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STM32F103C8T6 电创考核项目开发说明</w:t>
      </w:r>
    </w:p>
    <w:p>
      <w:r>
        <w:t>版本：V1.2　日期：2026年9月28日</w:t>
      </w:r>
    </w:p>
    <w:p>
      <w:r>
        <w:t>本文作为本项目的接线、软件开发和验收依据。主控采用 STM32F103C8T6，使用 Keil ARMCC 5 和 STM32 标准外设库。通过旋转编码器选择滚动菜单，通过 ENTER 和 BACK 按钮确认与返回；电压采集、温度报警、流水灯和串口控制在后台独立运行。</w:t>
      </w:r>
    </w:p>
    <w:p>
      <w:r>
        <w:t>接口方案已经完成可行性分析，本文不代表硬件已经实测通过。已确定学号为2025212098、舵机为SG90、蜂鸣器为3.3 V供电且带S8550驱动的有源模块；OLED按用户提供的中景园使用手册确认为0.96英寸、SSD1306、128×64、四针I²C模块。其他调试参数见文末确认清单。现已在example目录提供带注释的C源文件和头文件，采用精简的Hardware、System、User结构。原工程源文件、Keil工程配置和参考项目均未修改；示例需要按第4节选择文件后再进行上板联调。</w:t>
      </w:r>
    </w:p>
    <w:p>
      <w:pPr>
        <w:pStyle w:val="Heading1"/>
      </w:pPr>
      <w:r>
        <w:t>1 项目范围与完成效果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完成后的效果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开机显示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第一行2025212098，第二行 Welcome！（欢迎加入）；两行分别居中，逐字符出现，全部显示完成后停留2秒，再清屏进入菜单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菜单交互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编码器每转一格选择一项；超过可见范围后列表滚动；ENTER进入，BACK返回并恢复原选择位置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流水灯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至少4颗灯依次单灯点亮，每200 ms切换一次；可启动、停止；切换页面不影响运行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电压监测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测量电位器滑动端电压，实时显示两位小数，例如1.65 V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温度监测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DS18B20持续采集，显示温度；越限时蜂鸣器报警；任何页面均能看到报警标记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串口控制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电脑发送命令控制舵机目标角度，主控返回执行结果和状态；不受当前页面限制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整机体验</w:t>
            </w:r>
          </w:p>
        </w:tc>
        <w:tc>
          <w:tcPr>
            <w:tcW w:type="dxa" w:w="793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旋转菜单、测温、流水灯和串口能同时工作；页面退出不关闭后台功能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考核衔接：原题用三个按键分别触发功能，本方案按用户要求改为编码器菜单。正式验收前需确认考核方接受这种等价操作；若必须保留独立快捷键，可利用剩余GPIO扩展，不影响主要接口。</w:t>
      </w:r>
    </w:p>
    <w:p>
      <w:r>
        <w:t>首版先完成全部基础功能。像素级滚动动画、温度联动舵机等作为后续增强，不作为基础开发的前置条件。</w:t>
      </w:r>
    </w:p>
    <w:p>
      <w:pPr>
        <w:pStyle w:val="Heading1"/>
      </w:pPr>
      <w:r>
        <w:t>2 接口选择与接线基准</w:t>
      </w:r>
    </w:p>
    <w:p>
      <w:r>
        <w:t>下表使用STM32引脚名；板上A0、B0等丝印分别对应PA0、PB0。更改接线时必须同步更新本表和对应驱动中的引脚配置。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417"/>
        <w:gridCol w:w="1247"/>
        <w:gridCol w:w="5613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信号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引脚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选择理由与配置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编码器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A相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PB0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输入，EXTI0记录相位变化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编码器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B相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PB1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输入，EXTI1记录相位变化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电位器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滑动端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PA0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ADC1_IN0，模拟输入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确认按钮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ENTER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PA5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上拉输入，按下接地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返回按钮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BACK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PA3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上拉输入，按下接地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OLED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SCL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PB8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开漏GPIO，软件I²C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OLED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SDA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PB9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开漏GPIO，软件I²C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串口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TX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PA9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USART1_TX，接USB串口模块RXD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串口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RX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PA10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USART1_RX，接USB串口模块TXD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舵机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控制信号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PA1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TIM2_CH2，硬件PWM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DS18B20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DQ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PB10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开漏GPIO，单总线收发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蜂鸣器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驱动控制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PB11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3.3 V供电，已有S8550驱动；低电平响，高电平停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流水灯1至4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点亮控制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PB12至PB15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四路独立GPIO，连续排列方便接线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下载调试</w:t>
            </w:r>
          </w:p>
        </w:tc>
        <w:tc>
          <w:tcPr>
            <w:tcW w:type="dxa" w:w="141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SWDIO和SWCLK</w:t>
            </w:r>
          </w:p>
        </w:tc>
        <w:tc>
          <w:tcPr>
            <w:tcW w:type="dxa" w:w="1247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PA13和PA14</w:t>
            </w:r>
          </w:p>
        </w:tc>
        <w:tc>
          <w:tcPr>
            <w:tcW w:type="dxa" w:w="5613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保留给ST-Link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2.1 OLED的供电接法</w:t>
      </w:r>
    </w:p>
    <w:p>
      <w:r>
        <w:t>用户提供的《中景园电子0.96寸OLED使用文档新手必看V2.0》第1页注明128×64分辨率，第2页注明SSD1306控制器，第2、4页注明四针接口为GND、VCC、SCL、SDA，模块供电范围3至5.5 V。本项目统一采用3.3 V供电；不用七针SPI版本的接线，也不额外占用RES、DC、CS引脚。</w:t>
      </w:r>
    </w:p>
    <w:p>
      <w:r>
        <w:t>通信固定为PB8、PB9。供电有两种接法，不能混淆：</w:t>
      </w:r>
    </w:p>
    <w:p>
      <w:pPr>
        <w:pStyle w:val="ListBullet"/>
      </w:pPr>
      <w:r>
        <w:rPr>
          <w:b/>
        </w:rPr>
        <w:t>沿用图片直插</w:t>
      </w:r>
      <w:r>
        <w:t>：OLED的GND、VCC落在PB6、PB7所在排，分别通过外部跳线连接系统GND和3.3 V。PB6、PB7因此被接到固定电平，必须保留为输入或高阻，禁止配置成输出或复用输出。不要用GPIO输出给屏幕供电。</w:t>
      </w:r>
    </w:p>
    <w:p>
      <w:pPr>
        <w:pStyle w:val="ListBullet"/>
      </w:pPr>
      <w:r>
        <w:rPr>
          <w:b/>
        </w:rPr>
        <w:t>单独引出电源</w:t>
      </w:r>
      <w:r>
        <w:t>：OLED的GND、VCC直接接系统电源，不与PB6、PB7连接，释放这两个GPIO。</w:t>
      </w:r>
    </w:p>
    <w:p>
      <w:r>
        <w:t>当前按用户此前图片直插的方案保留PB6、PB7；若以后明确改为单独引出电源，再释放这两个脚。当前OLED驱动已经使用PB8、PB9模拟I²C。若以后换成硬件I²C1，需要配置到PB8、PB9的重映射。</w:t>
      </w:r>
    </w:p>
    <w:p>
      <w:r>
        <w:t>SSD1306显存为8页、每页128字节，全屏缓冲需要1024字节。驱动使用本屏的列地址，不套用其他控制器的列偏移。若实物是黄蓝双色版本，其颜色由屏幕物理区域固定，菜单只按单色点阵设计，不尝试软件改变区域颜色。</w:t>
      </w:r>
    </w:p>
    <w:p>
      <w:pPr>
        <w:pStyle w:val="Heading2"/>
      </w:pPr>
      <w:r>
        <w:t>2.2 电源及外围连接</w:t>
      </w:r>
    </w:p>
    <w:p>
      <w:pPr>
        <w:pStyle w:val="ListBullet"/>
      </w:pPr>
      <w:r>
        <w:t>已确定舵机由专门的5 V电源模块供电，电源额定能力还需与实际舵机匹配。舵机、STM32、传感器和串口模块共地。</w:t>
      </w:r>
    </w:p>
    <w:p>
      <w:pPr>
        <w:pStyle w:val="ListBullet"/>
      </w:pPr>
      <w:r>
        <w:t>编码器、DS18B20、OLED及有源蜂鸣器模块统一使用3.3 V供电，数据信号上拉到3.3 V。</w:t>
      </w:r>
    </w:p>
    <w:p>
      <w:pPr>
        <w:pStyle w:val="ListBullet"/>
      </w:pPr>
      <w:r>
        <w:t>电位器建议10 kΩ，两端接3.3 V和GND，中间端接PA0。禁止把5 V直接送入PA0；可加约1 kΩ串联电阻和100 nF对地电容。</w:t>
      </w:r>
    </w:p>
    <w:p>
      <w:pPr>
        <w:pStyle w:val="ListBullet"/>
      </w:pPr>
      <w:r>
        <w:t>USB串口使用3.3 V逻辑电平。主控已供电时连接TXD、RXD、GND即可，避免多个供电输出直接并联。</w:t>
      </w:r>
    </w:p>
    <w:p>
      <w:pPr>
        <w:pStyle w:val="ListBullet"/>
      </w:pPr>
      <w:r>
        <w:t>每个独立LED串联自己的限流电阻，可从470 Ω至1 kΩ选取，按几毫安亮度设计。建议GPIO输出高电平点亮。</w:t>
      </w:r>
    </w:p>
    <w:p>
      <w:pPr>
        <w:pStyle w:val="ListBullet"/>
      </w:pPr>
      <w:r>
        <w:t>已确认蜂鸣器模块使用3.3 V供电，带S8550三极管和1 kΩ基极电阻，模块输入低电平触发，不需要额外音频PWM，也不需要额外的功率驱动级。</w:t>
      </w:r>
    </w:p>
    <w:p>
      <w:pPr>
        <w:pStyle w:val="ListBullet"/>
      </w:pPr>
      <w:r>
        <w:t>舵机电源接口附近预留约470至1000 μF电容和100 nF去耦。其电流回路尽量直接回到电源入口，避免串入模拟采样地线。</w:t>
      </w:r>
    </w:p>
    <w:p>
      <w:pPr>
        <w:pStyle w:val="Heading2"/>
      </w:pPr>
      <w:r>
        <w:t>2.3 有源蜂鸣器模块连接</w:t>
      </w:r>
    </w:p>
    <w:p>
      <w:r>
        <w:t>根据用户提供的原理图，P1的1脚接VCC，2脚为控制输入，3脚接GND。S8550为PNP高侧驱动：输入拉低时鸣叫，输入拉到接近VCC时关闭。模块供电电压由用户补充确认为3.3 V。</w:t>
      </w:r>
    </w:p>
    <w:p>
      <w:r>
        <w:t>固定接法：VCC接3.3 V、GND共地、控制端接PB11；低电平响，高电平停。PB11采用普通推挽输出即可。原图未画基极上拉，为上电默认关闭，建议在控制输入与3.3 V之间加约10 kΩ上拉；初始化时先把输出数据设为高，再配置为输出，避免启动误鸣。软件用统一的“鸣叫／停止”接口封装低有效电平。</w:t>
      </w:r>
    </w:p>
    <w:p>
      <w:pPr>
        <w:pStyle w:val="Heading2"/>
      </w:pPr>
      <w:r>
        <w:t>2.4 DS18B20模块的已核对信息</w:t>
      </w:r>
    </w:p>
    <w:p>
      <w:r>
        <w:t>本地模块原理图标明：DQ与VCC之间已有R1＝10 kΩ上拉，并带电源指示灯。本方案采用VCC、GND、DQ三线供电，不采用寄生供电。</w:t>
      </w:r>
    </w:p>
    <w:p>
      <w:r>
        <w:t>短接线先使用板载上拉；若实测上升沿或通信稳定性不合格，再调整上拉和布线。例如额外并联10 kΩ可得到约5 kΩ等效上拉。不要仅依赖STM32内部弱上拉。</w:t>
      </w:r>
    </w:p>
    <w:p>
      <w:r>
        <w:t>原理图P1的1、2、3脚为VCC、DQ、GND，P2对应GND、DQ、VCC；实物必须按丝印接线。随附STM32示例默认使用PA0，且有直接读取PA0的语句，后续移植要全部统一到PB10，避免占用电位器接口。</w:t>
      </w:r>
    </w:p>
    <w:p>
      <w:pPr>
        <w:pStyle w:val="Heading2"/>
      </w:pPr>
      <w:r>
        <w:t>2.5 资源限制</w:t>
      </w:r>
    </w:p>
    <w:p>
      <w:r>
        <w:t>PB0、PB1采用外部中断软件解码，不能直接作为定时器硬件编码器模式的TI1、TI2。PA1使用TIM2_CH2不影响PA0的ADC或PA3的按钮输入。</w:t>
      </w:r>
    </w:p>
    <w:p>
      <w:r>
        <w:t>保留PA13、PA14及启动配置引脚，不为本项目改动下载接口。PA2、PA4、PA6、PA7、PA8等仍有余量，可用于扩展LED或快捷键。TIM2保持舵机周期，不兼作需要不同周期的蜂鸣器输出。</w:t>
      </w:r>
    </w:p>
    <w:p>
      <w:pPr>
        <w:pStyle w:val="Heading1"/>
      </w:pPr>
      <w:r>
        <w:t>3 页面和操作规则</w:t>
      </w:r>
    </w:p>
    <w:p>
      <w:r>
        <w:t>OLED已确认为128×64，页面规划为：顶部8像素显示小号状态，中间显示3条16像素高菜单项，底部8像素显示位置或操作提示。小号区域使用英文、数字和图标，正文使用中文。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535"/>
        <w:gridCol w:w="345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显示内容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ENTER操作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状态总览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电压、温度、流水灯状态、舵机目标角度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无动作，避免误操作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流水灯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开关状态、当前灯号、200 ms间隔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切换启动或停止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电压监测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两位小数电压、比例条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无动作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温度监测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当前温度、上下限、报警或故障状态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无动作；阈值到设置页修改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舵机控制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已生效目标角度、待确认角度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进入编辑，再按确认生效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系统设置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温度上下限、设备信息</w:t>
            </w:r>
          </w:p>
        </w:tc>
        <w:tc>
          <w:tcPr>
            <w:tcW w:type="dxa" w:w="345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进入子项或确认参数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统一规则：</w:t>
      </w:r>
    </w:p>
    <w:p>
      <w:pPr>
        <w:pStyle w:val="ListNumber"/>
      </w:pPr>
      <w:r>
        <w:t>菜单中旋转选择，ENTER进入；BACK回到上一级。根菜单中BACK不执行额外操作。</w:t>
      </w:r>
    </w:p>
    <w:p>
      <w:pPr>
        <w:pStyle w:val="ListNumber"/>
      </w:pPr>
      <w:r>
        <w:t>用选中索引和顶部索引管理滚动，越过可见范围才移动列表。到首尾停止，不循环跳转。</w:t>
      </w:r>
    </w:p>
    <w:p>
      <w:pPr>
        <w:pStyle w:val="ListNumber"/>
      </w:pPr>
      <w:r>
        <w:t>保存每级菜单的选中项和滚动位置，返回时恢复。进入功能页不重新初始化整个外设。</w:t>
      </w:r>
    </w:p>
    <w:p>
      <w:pPr>
        <w:pStyle w:val="ListNumber"/>
      </w:pPr>
      <w:r>
        <w:t>参数编辑时旋转修改草稿，ENTER提交，BACK取消。退出页面不关闭已生效功能。</w:t>
      </w:r>
    </w:p>
    <w:p>
      <w:pPr>
        <w:pStyle w:val="ListNumber"/>
      </w:pPr>
      <w:r>
        <w:t>串口命令与本地操作更新同一份系统状态。若串口改变正在编辑的同一参数，取消本地草稿、显示最新值并提示，避免旧草稿覆盖远程命令。</w:t>
      </w:r>
    </w:p>
    <w:p>
      <w:pPr>
        <w:pStyle w:val="ListNumber"/>
      </w:pPr>
      <w:r>
        <w:t>报警标记在任何页面显示；不强制跳走当前页面。电压显示两位小数，温度首版显示一位小数，舵机显示“目标角度”。</w:t>
      </w:r>
    </w:p>
    <w:p>
      <w:r>
        <w:t>当前示例已实现按行滚动和反白选中条。像素滑动或选中条过渡属于后续增强，尚未加入；动画不能阻塞输入或后台任务。</w:t>
      </w:r>
    </w:p>
    <w:p>
      <w:r>
        <w:t>开机动画使用固定的完整文本居中坐标，先显示学号，再显示欢迎语，每120 ms增加一个字符。学号2025212098使用8×16字模，宽80像素，起点x=24、y=12。欢迎语由7个6×12英文字符Welcome和7个12×12全角字符！（欢迎加入）组成，总宽126像素，起点x=1、y=36；中文部分从x=43开始。共24个字符，全部出现后停留2秒，随后进入菜单。中文以Unicode数值数组查字模，避免源文件编码或逐字节截断导致乱码。</w:t>
      </w:r>
    </w:p>
    <w:p>
      <w:pPr>
        <w:pStyle w:val="Heading1"/>
      </w:pPr>
      <w:r>
        <w:t>4 软件组织与后台调度</w:t>
      </w:r>
    </w:p>
    <w:p>
      <w:r>
        <w:t>采用裸机主循环加时间调度，不引入RTOS。System只包含Delay.c/.h和Menu.c/.h，沿用Project_01的目录习惯。菜单、开机显示和各功能页合并在Menu.c中，后台协调和命令解析放在main.c；硬件模块保存各自状态，菜单与串口调用同一套获取、设置函数。</w:t>
      </w:r>
    </w:p>
    <w:p>
      <w:pPr>
        <w:pStyle w:val="Heading2"/>
      </w:pPr>
      <w:r>
        <w:t>示例目录与文件职责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628"/>
        <w:gridCol w:w="4082"/>
      </w:tblGrid>
      <w:tr>
        <w:trPr>
          <w:cantSplit/>
          <w:tblHeader/>
        </w:trPr>
        <w:tc>
          <w:tcPr>
            <w:tcW w:type="dxa" w:w="1928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位置</w:t>
            </w:r>
          </w:p>
        </w:tc>
        <w:tc>
          <w:tcPr>
            <w:tcW w:type="dxa" w:w="3628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文件</w:t>
            </w:r>
          </w:p>
        </w:tc>
        <w:tc>
          <w:tcPr>
            <w:tcW w:type="dxa" w:w="4082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example/Hardware</w:t>
            </w:r>
          </w:p>
        </w:tc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Encoder、Key、Input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编码器正交解码、按钮消抖及统一输入事件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example/Hardware</w:t>
            </w:r>
          </w:p>
        </w:tc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LED、AD、DS18B20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流水灯、电压采集滤波、温度采集和有效性判断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example/Hardware</w:t>
            </w:r>
          </w:p>
        </w:tc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Servo、Buzzer、Serial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舵机PWM、报警鸣叫节奏、串口中断与收发缓存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example/Hardware</w:t>
            </w:r>
          </w:p>
        </w:tc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OLED.c/.h、OLED_Font.c/.h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缓冲绘图、分块刷新、中文及英文字库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example/System</w:t>
            </w:r>
          </w:p>
        </w:tc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Delay.c/.h、Menu.c/.h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短延时、开机动画、滚动菜单、页面交互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example/User</w:t>
            </w:r>
          </w:p>
        </w:tc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main.c/.h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统一初始化、TIM4计时、后台调度、温度报警和串口命令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example/User</w:t>
            </w:r>
          </w:p>
        </w:tc>
        <w:tc>
          <w:tcPr>
            <w:tcW w:type="dxa" w:w="362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stm32f10x_it.c/.h、stm32f10x_conf.h</w:t>
            </w:r>
          </w:p>
        </w:tc>
        <w:tc>
          <w:tcPr>
            <w:tcW w:type="dxa" w:w="408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中断入口和标准库配置</w:t>
            </w:r>
          </w:p>
        </w:tc>
      </w:tr>
    </w:tbl>
    <w:p/>
    <w:p>
      <w:r>
        <w:t>example中共有31个.c/.h文件，其中15个为.c文件。Start与Library继续复用原工程，不复制到example。用户提供的Delay已归入example/System；保留Delay_us、Delay_ms、Delay_s接口，补充了头文件类型声明、0时长处理、长微秒参数分段及按SystemCoreClock计算计数值。运行中的页面不调用长Delay_ms或Delay_s。</w:t>
      </w:r>
    </w:p>
    <w:p>
      <w:pPr>
        <w:pStyle w:val="Heading2"/>
      </w:pPr>
      <w:r>
        <w:t>主循环与状态归属</w:t>
      </w:r>
    </w:p>
    <w:p>
      <w:r>
        <w:t>初始化顺序为关闭蜂鸣器和LED、初始化按钮、启动TIM4节拍，然后初始化编码器、ADC、DS18B20、舵机、串口、OLED和菜单。舵机默认输出中位指令90，流水灯默认关闭。ADC校准使用约10 ms超时，失败时显示无有效电压。</w:t>
      </w:r>
    </w:p>
    <w:p>
      <w:r>
        <w:t>主循环依次更新ADC和DS18B20、判断报警、处理串口命令、获取输入并处理菜单、推进流水灯、重新判断阈值变化后的报警，最后发送一块OLED变化数据。开机显示期间后台任务照常运行，菜单消费并忽略输入，避免积压操作在欢迎结束后执行。</w:t>
      </w:r>
    </w:p>
    <w:p>
      <w:r>
        <w:t>LED、Servo、AD和DS18B20分别保存运行状态或测量值；温度阈值与报警状态由main.c保存。Menu.c只保存界面层级、每级选中位置、滚动起点和编辑草稿。串口和菜单均通过Servo_SetAngle、LED_SetEnabled、Main_SetLimits修改设备状态，不各自维护一份设备设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515"/>
        <w:gridCol w:w="6123"/>
      </w:tblGrid>
      <w:tr>
        <w:trPr>
          <w:cantSplit/>
          <w:tblHeader/>
        </w:trPr>
        <w:tc>
          <w:tcPr>
            <w:tcW w:type="dxa" w:w="3515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接口</w:t>
            </w:r>
          </w:p>
        </w:tc>
        <w:tc>
          <w:tcPr>
            <w:tcW w:type="dxa" w:w="6123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用法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Input_GetEvent()</w:t>
            </w:r>
          </w:p>
        </w:tc>
        <w:tc>
          <w:tcPr>
            <w:tcW w:type="dxa" w:w="612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返回事件结构，旋转事件包含带正负号的累计格数。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Menu_Init(now)</w:t>
            </w:r>
          </w:p>
        </w:tc>
        <w:tc>
          <w:tcPr>
            <w:tcW w:type="dxa" w:w="612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初始化菜单并进入逐字开机显示。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Menu_Process(event, now)</w:t>
            </w:r>
          </w:p>
        </w:tc>
        <w:tc>
          <w:tcPr>
            <w:tcW w:type="dxa" w:w="612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处理一次输入，按需更新RAM中的画面，然后返回。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Menu_NotifyRemote(mask, now)</w:t>
            </w:r>
          </w:p>
        </w:tc>
        <w:tc>
          <w:tcPr>
            <w:tcW w:type="dxa" w:w="612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取消相同参数的本地草稿，显示REMOTE UPDATED约1.2秒。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Main_GetTick()</w:t>
            </w:r>
          </w:p>
        </w:tc>
        <w:tc>
          <w:tcPr>
            <w:tcW w:type="dxa" w:w="612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取得TIM4维护的32位毫秒计数；时间比较使用无符号差值。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OLED_Task(now)</w:t>
            </w:r>
          </w:p>
        </w:tc>
        <w:tc>
          <w:tcPr>
            <w:tcW w:type="dxa" w:w="6123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每次最多发送一个16字节变化块；无应答时约每秒重试初始化。</w:t>
            </w:r>
          </w:p>
        </w:tc>
      </w:tr>
    </w:tbl>
    <w:p/>
    <w:p>
      <w:pPr>
        <w:pStyle w:val="Heading2"/>
      </w:pPr>
      <w:r>
        <w:t>定时器和中断安排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551"/>
        <w:gridCol w:w="5272"/>
      </w:tblGrid>
      <w:tr>
        <w:trPr>
          <w:cantSplit/>
          <w:tblHeader/>
        </w:trPr>
        <w:tc>
          <w:tcPr>
            <w:tcW w:type="dxa" w:w="1814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资源</w:t>
            </w:r>
          </w:p>
        </w:tc>
        <w:tc>
          <w:tcPr>
            <w:tcW w:type="dxa" w:w="2551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type="dxa" w:w="5272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SysTick</w:t>
            </w:r>
          </w:p>
        </w:tc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Delay_us短延时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轮询，不开启SysTick中断；只能在主循环使用，不能在中断中重入。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TIM4</w:t>
            </w:r>
          </w:p>
        </w:tc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 ms后台节拍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只启用更新中断，不配置通道输出，不占用OLED所接PB6至PB9。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TIM2_CH2</w:t>
            </w:r>
          </w:p>
        </w:tc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PA1舵机PWM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 MHz计数、20000计数周期；按实际APB1定时器时钟计算预分频。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EXTI0和EXTI1</w:t>
            </w:r>
          </w:p>
        </w:tc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PB0和PB1编码器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双边沿记录正交状态；主循环原子地取出累计格数。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USART1中断</w:t>
            </w:r>
          </w:p>
        </w:tc>
        <w:tc>
          <w:tcPr>
            <w:tcW w:type="dxa" w:w="255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PA9和PA10通信</w:t>
            </w:r>
          </w:p>
        </w:tc>
        <w:tc>
          <w:tcPr>
            <w:tcW w:type="dxa" w:w="5272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收字节、送TX缓存；命令解析放在主循环。</w:t>
            </w:r>
          </w:p>
        </w:tc>
      </w:tr>
    </w:tbl>
    <w:p/>
    <w:p>
      <w:r>
        <w:t>使用NVIC分组2：USART1抢占优先级0、TIM4为1、编码器为2。TIM4中断仅累加毫秒并调用短按键扫描；中断内不刷新OLED、不调用Delay、不解析命令。DS18B20只在必要的单总线时隙短暂屏蔽中断，实际时序仍须在板上验证。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438"/>
        <w:gridCol w:w="5386"/>
      </w:tblGrid>
      <w:tr>
        <w:trPr>
          <w:cantSplit/>
          <w:tblHeader/>
        </w:trPr>
        <w:tc>
          <w:tcPr>
            <w:tcW w:type="dxa" w:w="1814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2438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当前节奏</w:t>
            </w:r>
          </w:p>
        </w:tc>
        <w:tc>
          <w:tcPr>
            <w:tcW w:type="dxa" w:w="5386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实现说明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按钮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每5 ms扫描</w:t>
            </w:r>
          </w:p>
        </w:tc>
        <w:tc>
          <w:tcPr>
            <w:tcW w:type="dxa" w:w="5386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连续4次稳定才确认变化，只在按下时产生事件，不等待松手。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流水灯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每200 ms切换</w:t>
            </w:r>
          </w:p>
        </w:tc>
        <w:tc>
          <w:tcPr>
            <w:tcW w:type="dxa" w:w="5386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单灯点亮；停用时全灭，再启动从第一盏开始。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ADC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每10 ms启动转换</w:t>
            </w:r>
          </w:p>
        </w:tc>
        <w:tc>
          <w:tcPr>
            <w:tcW w:type="dxa" w:w="5386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8点滑动平均；转换结果稍后读取，运行中不持续等待EOC。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温度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约500 ms一轮</w:t>
            </w:r>
          </w:p>
        </w:tc>
        <w:tc>
          <w:tcPr>
            <w:tcW w:type="dxa" w:w="5386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配置11位，转换命令发完后等待380 ms，再检查完成状态并读CRC。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菜单绘制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输入触发或每100 ms</w:t>
            </w:r>
          </w:p>
        </w:tc>
        <w:tc>
          <w:tcPr>
            <w:tcW w:type="dxa" w:w="5386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只修改显示缓冲；实际发送由OLED_Task分块完成。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串口解析</w:t>
            </w:r>
          </w:p>
        </w:tc>
        <w:tc>
          <w:tcPr>
            <w:tcW w:type="dxa" w:w="2438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每轮最多消费48字节</w:t>
            </w:r>
          </w:p>
        </w:tc>
        <w:tc>
          <w:tcPr>
            <w:tcW w:type="dxa" w:w="5386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TX空间不足则让出执行权，不等待发送完成。</w:t>
            </w:r>
          </w:p>
        </w:tc>
      </w:tr>
    </w:tbl>
    <w:p/>
    <w:p>
      <w:r>
        <w:t>按键或旋转到可见反馈以50 ms左右以内为调试目标，尚未实测确认。OLED使用1024字节画面缓冲和1024字节已发送影子缓冲，避免重复发送未变化内容；全屏切换仍会分块逐步完成。</w:t>
      </w:r>
    </w:p>
    <w:p>
      <w:pPr>
        <w:pStyle w:val="Heading2"/>
      </w:pPr>
      <w:r>
        <w:t>后续接入Keil工程</w:t>
      </w:r>
    </w:p>
    <w:p>
      <w:r>
        <w:t>本次未生成或修改.uvprojx，也未启动Keil。以后接入时，在目标中选择example这套main、中断文件、Menu、Delay和所有Hardware源文件，复用原Start和Library。原User/main.c、原User/stm32f10x_it.c以及原完整OLED驱动应从该目标排除，不能与示例同名实现同时参与编译。</w:t>
      </w:r>
    </w:p>
    <w:p>
      <w:r>
        <w:t>头文件路径使用Start、Library、example/User、example/Hardware、example/System；优先选到示例的OLED.h、Delay.h和stm32f10x_conf.h。定义STM32F10X_MD与USE_STDPERIPH_DRIVER，使用startup_stm32f10x_md.s，并启用C99。OLED_Font.c只加入一次，OLED_Font.h只有extern声明，不会再次定义字体数组。</w:t>
      </w:r>
    </w:p>
    <w:p>
      <w:r>
        <w:t>用户后续自带Delay若仍直接配置SysTick，可以保留同名接口，但后台计时必须继续使用TIM4。不要再同时安装另一套SysTick毫秒调度，也不要把原Delay_ms用于菜单等待、温度转换等待或按键松手等待。</w:t>
      </w:r>
    </w:p>
    <w:p>
      <w:pPr>
        <w:pStyle w:val="Heading2"/>
      </w:pPr>
      <w:r>
        <w:t>示例核对与上板前参数</w:t>
      </w:r>
    </w:p>
    <w:p>
      <w:r>
        <w:t>15个示例.c文件已使用本机ARMCC 5.06 update 5以C99和Cortex-M3配置独立检查，并与现有启动代码及所需标准库完成链接核对，未报告错误或警告。检查产物存于工程外，没有写入原Objects或Listings。该结果只验证语法、类型、符号连接及本次配置下的容量，不代表Keil目标已接入，也不代表实物已通过测试。</w:t>
      </w:r>
    </w:p>
    <w:p>
      <w:r>
        <w:t>本次独立链接的ROM占用约23.13 KiB，RW加ZI约4.39 KiB，位于额定64 KiB Flash和20 KiB RAM范围内；更改优化、库配置或功能后应重新检查。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891"/>
        <w:gridCol w:w="4365"/>
      </w:tblGrid>
      <w:tr>
        <w:trPr>
          <w:cantSplit/>
          <w:tblHeader/>
        </w:trPr>
        <w:tc>
          <w:tcPr>
            <w:tcW w:type="dxa" w:w="2381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参数位置</w:t>
            </w:r>
          </w:p>
        </w:tc>
        <w:tc>
          <w:tcPr>
            <w:tcW w:type="dxa" w:w="2891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初值</w:t>
            </w:r>
          </w:p>
        </w:tc>
        <w:tc>
          <w:tcPr>
            <w:tcW w:type="dxa" w:w="4365"/>
            <w:vAlign w:val="center"/>
            <w:shd w:fill="DDE7E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上板核对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Encoder.h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每格4次跳变，方向符号+1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一格一项；若方向相反改符号，若每两格才移动一项核对并调整为2。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AD.h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AD_VDDA_MV=3300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用万用表测实际VDDA并修改。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OLED.h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7位地址0x3C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若无显示，先检查接线与供电，再核对实际地址是否0x3D。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Servo.h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1000至2000 μs，中位90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空载确认方向、中位、可用机械范围后再调整端点。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main.c</w:t>
            </w:r>
          </w:p>
        </w:tc>
        <w:tc>
          <w:tcPr>
            <w:tcW w:type="dxa" w:w="2891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温度下限10、上限35 ℃</w:t>
            </w:r>
          </w:p>
        </w:tc>
        <w:tc>
          <w:tcPr>
            <w:tcW w:type="dxa" w:w="4365"/>
            <w:vAlign w:val="center"/>
            <w:shd w:fill="FFFFFF"/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菜单或LIMIT命令可修改；复位恢复默认值。</w:t>
            </w:r>
          </w:p>
        </w:tc>
      </w:tr>
    </w:tbl>
    <w:p/>
    <w:p>
      <w:pPr>
        <w:pStyle w:val="Heading1"/>
      </w:pPr>
      <w:r>
        <w:t>5 各功能的实现约定</w:t>
      </w:r>
    </w:p>
    <w:p>
      <w:pPr>
        <w:pStyle w:val="Heading2"/>
      </w:pPr>
      <w:r>
        <w:t>5.1 电压与温度</w:t>
      </w:r>
    </w:p>
    <w:p>
      <w:r>
        <w:t>ADC上电完成校准；按72 MHz系统规划时，ADC时钟设置为12 MHz。电压按“采样值÷4095×实际VDDA”换算，调试时用万用表测量供电并校准。内部可保存整数毫伏，显示时四舍五入到两位小数。显示位数不代表已达到相同测量精度。</w:t>
      </w:r>
    </w:p>
    <w:p>
      <w:r>
        <w:t>DS18B20依次执行检测、启动转换、等待、读取、CRC校验。首次有效数据到达前显示等待；读取失败不把旧数据当成新数据。连续失败或约2秒未获得有效值时显示传感器故障，恢复有效读取后解除故障状态。总线关键时序只作必要的短保护，不能长时间关闭中断。</w:t>
      </w:r>
    </w:p>
    <w:p>
      <w:pPr>
        <w:keepLines/>
      </w:pPr>
      <w:r>
        <w:t>示例默认正常区间为10至35 ℃：高于35 ℃报警，降到34 ℃及以下解除；低于10 ℃报警，升到11 ℃及以上解除。阈值为整数摄氏度，范围为−55至125 ℃，上限与下限至少相差2 ℃。温度越限蜂鸣器响200 ms、停800 ms；传感器故障每秒响两次，每次100 ms，两次之间停100 ms。以上阈值和节奏为建议默认值，可后续调整。</w:t>
      </w:r>
    </w:p>
    <w:p>
      <w:pPr>
        <w:pStyle w:val="Heading2"/>
      </w:pPr>
      <w:r>
        <w:t>5.2 舵机与串口</w:t>
      </w:r>
    </w:p>
    <w:p>
      <w:r>
        <w:t>PA1使用TIM2_CH2输出约50 Hz控制信号。TIM2时钟为72 MHz时，可采用1 MHz计数频率和20000计数周期；实际时钟必须确认，不能直接把APB1的36 MHz当作定时器时钟。</w:t>
      </w:r>
    </w:p>
    <w:p>
      <w:r>
        <w:t>舵机型号已确定为SG90。先空载确认实际器件为位置型及其中位脉宽，再逐步标定可用角度范围。不要未经验证固定为0.5至2.5 ms对应0至180°；普通三线位置舵机不提供实际角度反馈。页面只显示指令目标，退出页面继续输出。 示例的Servo.h暂以1000至2000 μs映射0至180的指令刻度，中位为90、约1500 μs。该范围用于初次空载联调，不代表已标定出180°机械行程；实测后调整SERVO_MIN_US和SERVO_MAX_US。</w:t>
      </w:r>
    </w:p>
    <w:p>
      <w:r>
        <w:t>首版使用电脑串口助手，建议115200、8N1，ASCII命令，以LF结束并兼容CRLF。默认不持续输出大量遥测，由GET查询即可。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288"/>
        <w:gridCol w:w="436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命令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行为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应答示例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PING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测试连接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OK PONG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ANGLE 90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设置标定范围内的目标角度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OK ANGLE 90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查询电压、温度、灯、角度及报警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STATUS V=1.65 T=25.1 LED=ON TARGET=90 ALARM=NONE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LED ON 或 LED OFF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设置流水灯开关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OK LED ON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LIMIT 10 35</w:t>
            </w:r>
          </w:p>
        </w:tc>
        <w:tc>
          <w:tcPr>
            <w:tcW w:type="dxa" w:w="328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更新温度上下限</w:t>
            </w:r>
          </w:p>
        </w:tc>
        <w:tc>
          <w:tcPr>
            <w:tcW w:type="dxa" w:w="436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OK LIMIT 10 35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当前实现单行最多96字节，不含LF，CRLF中的CR占一个字节；RX与TX环形缓存各256字节，实际可用255字节。残缺命令约500 ms超时，长行立即返回ERR LONG并丢弃至换行；接收溢出或硬件接收错误返回ERR RX，超时返回ERR TIMEOUT。超时或接收错误后，先发送一个空行重新同步，再重发完整命令。电脑端建议一问一答。非法命令、越界角度、非法阈值分别回复ERR CMD、ERR RANGE、ERR LIMIT。未取得有效温度时返回T=NA；开机等待为ALARM=WAIT，传感器故障为ALARM=SENSOR。ADC无有效值时V=NA。</w:t>
      </w:r>
    </w:p>
    <w:p>
      <w:r>
        <w:t>首版参数只在RAM中生效，复位恢复默认值。掉电保存和自动温度联动作为可选扩展，另行定义控制权和故障行为后再加入。</w:t>
      </w:r>
    </w:p>
    <w:p>
      <w:pPr>
        <w:pStyle w:val="Heading1"/>
        <w:pageBreakBefore/>
      </w:pPr>
      <w:r>
        <w:t>6 分阶段实施与通过条件</w:t>
      </w:r>
    </w:p>
    <w:p>
      <w:r>
        <w:t>示例源码已就绪，上板联调按以下阶段逐项验证，通过后再进入下一阶段。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12"/>
        <w:gridCol w:w="402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实施内容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通过条件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0 工程基线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确认器件宏、标准库、头文件路径、晶振和时钟；只编译一份完整OLED驱动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无错误和相关警告，下载正常，实测时间基准正确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1 显示与输入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OLED文字、编码器正反转、ENTER和BACK消抖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一格一项；快速旋转不明显丢步；按住按钮不卡住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2 菜单框架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滚动列表、功能页、参数草稿、返回恢复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每页都能进入退出，边界正确，返回位置保持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3 流水灯与电压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200 ms灯序列、ADC校准及滤波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流水灯运行时可浏览菜单，电压低中高点与万用表对照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4 温度与报警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非阻塞转换、CRC、越限回差、掉线检测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升降温能触发和解除报警；拔掉传感器显示故障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5 串口与舵机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命令收发、PWM、空载标定、界面状态同步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任意页面能接收合法命令；错误命令不导致卡死或越界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6 开机与显示完善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两行居中、逐字出现、完成后停留2秒、变化区域刷新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中文完整，时间准确，不闪烁；欢迎页不被后台刷新覆盖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7 整机验收</w:t>
            </w:r>
          </w:p>
        </w:tc>
        <w:tc>
          <w:tcPr>
            <w:tcW w:type="dxa" w:w="3912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连续操作、异常输入、电源检查、结构固定</w:t>
            </w:r>
          </w:p>
        </w:tc>
        <w:tc>
          <w:tcPr>
            <w:tcW w:type="dxa" w:w="402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多功能同时运行，无复位、明显菜单迟滞和舵机干扰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工程检查中特别确认STM32F10X_MD和USE_STDPERIPH_DRIVER生效，启动文件使用中容量版本。保留芯片额定64 KB Flash和20 KB RAM边界，不依赖非标容量。</w:t>
      </w:r>
    </w:p>
    <w:p>
      <w:r>
        <w:t>建议最终连续演示：上电欢迎 → 启动流水灯 → 转电位器查看电压 → 进入温度页触发报警 → 保持报警时发送舵机角度命令 → 返回菜单 → 停止流水灯。另测传感器断开、串口长行或非法参数、持续按住按钮，以及舵机动作时的电压读数和复位情况。</w:t>
      </w:r>
    </w:p>
    <w:p>
      <w:pPr>
        <w:pStyle w:val="Heading1"/>
      </w:pPr>
      <w:r>
        <w:t>7 已确认信息与剩余确认项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4535"/>
        <w:gridCol w:w="317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信息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DDE7EF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影响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开机学号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已确定2025212098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使用该文本完成居中显示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OLED控制器和分辨率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已据对应手册确定SSD1306、128×64、0.96英寸、四针I²C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按该控制器初始化及布局，不使用其他控制器列偏移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OLED供电接法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3.3 V供电；当前沿用用户图片直插方案，保留PB6、PB7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若后续独立引出电源，再释放PB6、PB7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舵机型号和位置类型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已确定SG90和专门5 V供电；实物位置类型与范围在标定时核对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电流需求、逻辑兼容性、脉宽与角度范围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蜂鸣器类型和驱动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已确定3.3 V有源模块、S8550驱动、模块输入低有效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PB11直接控制，初始化及复位期间默认关闭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主控实际晶振频率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工程按8 MHz外部晶振升到72 MHz规划，实物待核对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sz w:val="19"/>
              </w:rPr>
              <w:t>串口波特率、PWM和调度时间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菜单替代三个功能键</w:t>
            </w:r>
          </w:p>
        </w:tc>
        <w:tc>
          <w:tcPr>
            <w:tcW w:type="dxa" w:w="453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按用户要求设计，验收口径待确认</w:t>
            </w:r>
          </w:p>
        </w:tc>
        <w:tc>
          <w:tcPr>
            <w:tcW w:type="dxa" w:w="3175"/>
            <w:vAlign w:val="center"/>
            <w:tcMar>
              <w:top w:w="65" w:type="dxa"/>
              <w:bottom w:w="6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sz w:val="19"/>
              </w:rPr>
              <w:t>是否增加备用快捷键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温度阈值、菜单动画速度和串口协议按本文默认值开始即可，不必阻塞基础开发。器件型号未知时先标为待确认，不把推荐参数当作实测规格。</w:t>
      </w:r>
    </w:p>
    <w:p>
      <w:pPr>
        <w:pStyle w:val="Heading1"/>
        <w:pageBreakBefore/>
      </w:pPr>
      <w:r>
        <w:t>8 资料依据</w:t>
      </w:r>
    </w:p>
    <w:p>
      <w:pPr>
        <w:pStyle w:val="ListBullet"/>
      </w:pPr>
      <w:r>
        <w:t>考核题目：</w:t>
      </w:r>
      <w:r>
        <w:rPr>
          <w:sz w:val="18"/>
        </w:rPr>
        <w:t>C:\Users\Lenovo\Downloads\2026电创招新考核题目.pdf</w:t>
      </w:r>
      <w:r>
        <w:t>。</w:t>
      </w:r>
    </w:p>
    <w:p>
      <w:pPr>
        <w:pStyle w:val="ListBullet"/>
      </w:pPr>
      <w:r>
        <w:t>OLED使用手册：</w:t>
      </w:r>
      <w:r>
        <w:rPr>
          <w:sz w:val="18"/>
        </w:rPr>
        <w:t>F:\其他学习文件\STM32\STM32入门教程资料\模块资料\8-OLED显示屏\中景园电子0.96寸OLED使用文档新手必看V2.0.pdf</w:t>
      </w:r>
      <w:r>
        <w:t>。第1页为分辨率，第2页为控制器及接口，第4页为四针接线与供电范围。</w:t>
      </w:r>
    </w:p>
    <w:p>
      <w:pPr>
        <w:pStyle w:val="ListBullet"/>
      </w:pPr>
      <w:r>
        <w:t>参考菜单项目：</w:t>
      </w:r>
      <w:r>
        <w:rPr>
          <w:sz w:val="18"/>
        </w:rPr>
        <w:t>C:\Users\Lenovo\Desktop\STM32 Project_01</w:t>
      </w:r>
      <w:r>
        <w:t>，重点参考Menu、Input、Encoder；该项目不作修改。</w:t>
      </w:r>
    </w:p>
    <w:p>
      <w:pPr>
        <w:pStyle w:val="ListBullet"/>
      </w:pPr>
      <w:r>
        <w:t>DS18B20模块资料根目录：</w:t>
      </w:r>
      <w:r>
        <w:rPr>
          <w:sz w:val="18"/>
        </w:rPr>
        <w:t>C:\Users\Lenovo\Downloads\DS18B20温度传感器</w:t>
      </w:r>
      <w:r>
        <w:t>。测试文档为</w:t>
      </w:r>
      <w:r>
        <w:rPr>
          <w:sz w:val="18"/>
        </w:rPr>
        <w:t>60690-DS18B20测温模块测试文档.pdf</w:t>
      </w:r>
      <w:r>
        <w:t>；模块原理图为</w:t>
      </w:r>
      <w:r>
        <w:rPr>
          <w:sz w:val="18"/>
        </w:rPr>
        <w:t>YX60690-DS18B20测温模块-20190510\原理图\DS18B20.pdf</w:t>
      </w:r>
      <w:r>
        <w:t>；英文芯片手册位于同级资料包的</w:t>
      </w:r>
      <w:r>
        <w:rPr>
          <w:sz w:val="18"/>
        </w:rPr>
        <w:t>DS18B20模块\DS18B20.pdf</w:t>
      </w:r>
      <w:r>
        <w:t>。</w:t>
      </w:r>
    </w:p>
    <w:p>
      <w:pPr>
        <w:pStyle w:val="ListBullet"/>
      </w:pPr>
      <w:hyperlink r:id="rId9">
        <w:r>
          <w:rPr>
            <w:color w:val="234D6D"/>
          </w:rPr>
          <w:t>STM32F103C8官方数据手册</w:t>
        </w:r>
      </w:hyperlink>
      <w:r>
        <w:t>，用于核对芯片容量和引脚复用功能。</w:t>
      </w:r>
    </w:p>
    <w:p>
      <w:pPr>
        <w:pStyle w:val="ListBullet"/>
      </w:pPr>
      <w:hyperlink r:id="rId10">
        <w:r>
          <w:rPr>
            <w:color w:val="234D6D"/>
          </w:rPr>
          <w:t>DS18B20官方数据手册</w:t>
        </w:r>
      </w:hyperlink>
      <w:r>
        <w:t>，用于核对供电、单总线时序、转换时间和校验规则。</w:t>
      </w:r>
    </w:p>
    <w:p>
      <w:pPr>
        <w:pStyle w:val="ListBullet"/>
      </w:pPr>
      <w:r>
        <w:t>用户提供的蜂鸣器原理图，标注S8550、R1＝1 kΩ、三针VCC／控制／GND。</w:t>
      </w:r>
      <w:hyperlink r:id="rId11">
        <w:r>
          <w:rPr>
            <w:color w:val="234D6D"/>
          </w:rPr>
          <w:t>S8550同类PNP器件资料</w:t>
        </w:r>
      </w:hyperlink>
      <w:r>
        <w:t>用于核对驱动极性，不作为整块模块额定供电电压的证明。</w:t>
      </w:r>
    </w:p>
    <w:p>
      <w:r>
        <w:t>后续若更改引脚、协议或交互规则，应先更新本文对应表格，再修改代码和接线，保持文档与实物一致。</w:t>
      </w:r>
    </w:p>
    <w:sectPr w:rsidR="00FC693F" w:rsidRPr="0006063C" w:rsidSect="00034616">
      <w:footerReference w:type="default" r:id="rId12"/>
      <w:pgSz w:w="11906" w:h="16838"/>
      <w:pgMar w:top="1077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60"/>
      <w:contextualSpacing/>
    </w:pPr>
    <w:rPr>
      <w:rFonts w:ascii="Calibri" w:hAnsi="Calibri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60"/>
      <w:contextualSpacing/>
    </w:pPr>
    <w:rPr>
      <w:rFonts w:ascii="Calibri" w:hAnsi="Calibri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t.com/resource/en/datasheet/stm32f103c8.pdf" TargetMode="External"/><Relationship Id="rId10" Type="http://schemas.openxmlformats.org/officeDocument/2006/relationships/hyperlink" Target="https://www.analog.com/media/en/technical-documentation/data-sheets/DS18B20.pdf" TargetMode="External"/><Relationship Id="rId11" Type="http://schemas.openxmlformats.org/officeDocument/2006/relationships/hyperlink" Target="https://www.onsemi.com/download/data-sheet/pdf/ss8550-d.pdf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STM32F103C8T6 电创考核项目开发说明</dc:title>
  <dc:subject>接口选择 菜单交互 实现路径 验收要求</dc:subject>
  <dc:creator/>
  <cp:keywords>STM32F103C8T6 标准库 编码器 OLED DS18B20 SG90</cp:keywords>
  <dc:description/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