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63C54E">
      <w:pPr>
        <w:rPr>
          <w:rFonts w:hint="eastAsia"/>
        </w:rPr>
      </w:pPr>
      <w:r>
        <w:rPr>
          <w:rFonts w:hint="eastAsia"/>
        </w:rPr>
        <w:t>**部署DeepSeek-V1-32b模型，使用NVIDIA 3090显卡，支持150人流畅使用**）</w:t>
      </w:r>
    </w:p>
    <w:p w14:paraId="6F36F113">
      <w:pPr>
        <w:rPr>
          <w:rFonts w:hint="eastAsia"/>
        </w:rPr>
      </w:pPr>
      <w:r>
        <w:rPr>
          <w:rFonts w:hint="eastAsia"/>
        </w:rPr>
        <w:t>硬件配置建议和性能优化方向，以下是低、中、高配的硬件采购方案：</w:t>
      </w:r>
    </w:p>
    <w:p w14:paraId="729393C7">
      <w:pPr>
        <w:rPr>
          <w:rFonts w:hint="eastAsia"/>
        </w:rPr>
      </w:pPr>
    </w:p>
    <w:p w14:paraId="4D7C0D84">
      <w:pPr>
        <w:rPr>
          <w:rFonts w:hint="eastAsia"/>
        </w:rPr>
      </w:pPr>
      <w:r>
        <w:rPr>
          <w:rFonts w:hint="eastAsia"/>
        </w:rPr>
        <w:t>---</w:t>
      </w:r>
    </w:p>
    <w:p w14:paraId="27C953E0">
      <w:pPr>
        <w:rPr>
          <w:rFonts w:hint="eastAsia"/>
        </w:rPr>
      </w:pPr>
    </w:p>
    <w:p w14:paraId="40512EBE">
      <w:pPr>
        <w:rPr>
          <w:rFonts w:hint="eastAsia"/>
        </w:rPr>
      </w:pPr>
      <w:r>
        <w:rPr>
          <w:rFonts w:hint="eastAsia"/>
        </w:rPr>
        <w:t>### **低配方案（成本优先，适用于轻量级并发）**</w:t>
      </w:r>
    </w:p>
    <w:p w14:paraId="1013ACB3">
      <w:pPr>
        <w:rPr>
          <w:rFonts w:hint="eastAsia"/>
        </w:rPr>
      </w:pPr>
      <w:r>
        <w:rPr>
          <w:rFonts w:hint="eastAsia"/>
        </w:rPr>
        <w:t xml:space="preserve">1. **GPU配置**  </w:t>
      </w:r>
    </w:p>
    <w:p w14:paraId="204D81E3">
      <w:pPr>
        <w:rPr>
          <w:rFonts w:hint="eastAsia"/>
        </w:rPr>
      </w:pPr>
      <w:r>
        <w:rPr>
          <w:rFonts w:hint="eastAsia"/>
        </w:rPr>
        <w:t xml:space="preserve">   - **单节点多卡**：2×NVIDIA RTX 3090（24GB显存/卡），通过NVLink桥接提升显存带宽，支持并行推理。  </w:t>
      </w:r>
    </w:p>
    <w:p w14:paraId="7B1E6E77">
      <w:pPr>
        <w:rPr>
          <w:rFonts w:hint="eastAsia"/>
        </w:rPr>
      </w:pPr>
      <w:r>
        <w:rPr>
          <w:rFonts w:hint="eastAsia"/>
        </w:rPr>
        <w:t xml:space="preserve">   - **适用性**：32B模型在单卡显存可能不足时，可通过模型拆分或量化技术（如FP16）降低显存占用，但响应速度可能受限（约30-40 tokens/s）。</w:t>
      </w:r>
    </w:p>
    <w:p w14:paraId="0E454D3F">
      <w:pPr>
        <w:rPr>
          <w:rFonts w:hint="eastAsia"/>
        </w:rPr>
      </w:pPr>
    </w:p>
    <w:p w14:paraId="42580355">
      <w:pPr>
        <w:rPr>
          <w:rFonts w:hint="eastAsia"/>
        </w:rPr>
      </w:pPr>
      <w:r>
        <w:rPr>
          <w:rFonts w:hint="eastAsia"/>
        </w:rPr>
        <w:t xml:space="preserve">2. **CPU与内存**  </w:t>
      </w:r>
    </w:p>
    <w:p w14:paraId="51905A9A">
      <w:pPr>
        <w:rPr>
          <w:rFonts w:hint="eastAsia"/>
        </w:rPr>
      </w:pPr>
      <w:r>
        <w:rPr>
          <w:rFonts w:hint="eastAsia"/>
        </w:rPr>
        <w:t xml:space="preserve">   - **CPU**：AMD Ryzen 9 7950X（16核32线程）或Intel i9-13900K（24核32线程），保障多任务调度。  </w:t>
      </w:r>
    </w:p>
    <w:p w14:paraId="2ACB5103">
      <w:pPr>
        <w:rPr>
          <w:rFonts w:hint="eastAsia"/>
        </w:rPr>
      </w:pPr>
      <w:r>
        <w:rPr>
          <w:rFonts w:hint="eastAsia"/>
        </w:rPr>
        <w:t xml:space="preserve">   - **内存**：128GB DDR5（建议分通道配置，如4×32GB），满足模型加载和用户请求的临时数据缓存。</w:t>
      </w:r>
    </w:p>
    <w:p w14:paraId="748B5881">
      <w:pPr>
        <w:rPr>
          <w:rFonts w:hint="eastAsia"/>
        </w:rPr>
      </w:pPr>
    </w:p>
    <w:p w14:paraId="3F28DA95">
      <w:pPr>
        <w:rPr>
          <w:rFonts w:hint="eastAsia"/>
        </w:rPr>
      </w:pPr>
      <w:r>
        <w:rPr>
          <w:rFonts w:hint="eastAsia"/>
        </w:rPr>
        <w:t xml:space="preserve">3. **存储与网络**  </w:t>
      </w:r>
    </w:p>
    <w:p w14:paraId="6A8B4273">
      <w:pPr>
        <w:rPr>
          <w:rFonts w:hint="eastAsia"/>
        </w:rPr>
      </w:pPr>
      <w:r>
        <w:rPr>
          <w:rFonts w:hint="eastAsia"/>
        </w:rPr>
        <w:t xml:space="preserve">   - **SSD**：1TB PCIe 4.0 NVMe SSD（如致态TiPro9000，顺序读写速度14,000MB/s），加速模型加载和数据处理。  </w:t>
      </w:r>
    </w:p>
    <w:p w14:paraId="42C782EC">
      <w:pPr>
        <w:rPr>
          <w:rFonts w:hint="eastAsia"/>
        </w:rPr>
      </w:pPr>
      <w:r>
        <w:rPr>
          <w:rFonts w:hint="eastAsia"/>
        </w:rPr>
        <w:t xml:space="preserve">   - **网络**：10GbE网卡，确保多用户请求的低延迟传输。</w:t>
      </w:r>
    </w:p>
    <w:p w14:paraId="4E3448BF">
      <w:pPr>
        <w:rPr>
          <w:rFonts w:hint="eastAsia"/>
        </w:rPr>
      </w:pPr>
    </w:p>
    <w:p w14:paraId="7E61A951">
      <w:pPr>
        <w:rPr>
          <w:rFonts w:hint="eastAsia"/>
        </w:rPr>
      </w:pPr>
      <w:r>
        <w:rPr>
          <w:rFonts w:hint="eastAsia"/>
        </w:rPr>
        <w:t xml:space="preserve">4. **扩展性**  </w:t>
      </w:r>
    </w:p>
    <w:p w14:paraId="2904BDFB">
      <w:pPr>
        <w:rPr>
          <w:rFonts w:hint="eastAsia"/>
        </w:rPr>
      </w:pPr>
      <w:r>
        <w:rPr>
          <w:rFonts w:hint="eastAsia"/>
        </w:rPr>
        <w:t xml:space="preserve">   - 若并发压力大，可后续增加GPU或升级至多节点部署。</w:t>
      </w:r>
    </w:p>
    <w:p w14:paraId="715FC30F">
      <w:pPr>
        <w:rPr>
          <w:rFonts w:hint="eastAsia"/>
        </w:rPr>
      </w:pPr>
    </w:p>
    <w:p w14:paraId="6152E3EA">
      <w:pPr>
        <w:rPr>
          <w:rFonts w:hint="eastAsia"/>
        </w:rPr>
      </w:pPr>
      <w:r>
        <w:rPr>
          <w:rFonts w:hint="eastAsia"/>
        </w:rPr>
        <w:t>---</w:t>
      </w:r>
    </w:p>
    <w:p w14:paraId="5E80CC77">
      <w:pPr>
        <w:rPr>
          <w:rFonts w:hint="eastAsia"/>
        </w:rPr>
      </w:pPr>
    </w:p>
    <w:p w14:paraId="32675D50">
      <w:pPr>
        <w:rPr>
          <w:rFonts w:hint="eastAsia"/>
        </w:rPr>
      </w:pPr>
      <w:r>
        <w:rPr>
          <w:rFonts w:hint="eastAsia"/>
        </w:rPr>
        <w:t>### **中配方案（平衡性能与成本，推荐选择）**</w:t>
      </w:r>
    </w:p>
    <w:p w14:paraId="64DFC507">
      <w:pPr>
        <w:rPr>
          <w:rFonts w:hint="eastAsia"/>
        </w:rPr>
      </w:pPr>
      <w:r>
        <w:rPr>
          <w:rFonts w:hint="eastAsia"/>
        </w:rPr>
        <w:t xml:space="preserve">1. **GPU配置**  </w:t>
      </w:r>
    </w:p>
    <w:p w14:paraId="3C3AB4D3">
      <w:pPr>
        <w:rPr>
          <w:rFonts w:hint="eastAsia"/>
        </w:rPr>
      </w:pPr>
      <w:r>
        <w:rPr>
          <w:rFonts w:hint="eastAsia"/>
        </w:rPr>
        <w:t xml:space="preserve">   - **多节点部署**：3×服务器，每台配备2×RTX 3090，共6卡。通过分布式推理框架（如vLLM）分配负载，提升并发处理能力。  </w:t>
      </w:r>
    </w:p>
    <w:p w14:paraId="167889EB">
      <w:pPr>
        <w:rPr>
          <w:rFonts w:hint="eastAsia"/>
        </w:rPr>
      </w:pPr>
      <w:r>
        <w:rPr>
          <w:rFonts w:hint="eastAsia"/>
        </w:rPr>
        <w:t xml:space="preserve">   - **优化**：启用TensorRT或DeepSpeed优化推理引擎，提升单卡利用率。</w:t>
      </w:r>
    </w:p>
    <w:p w14:paraId="73C56D9C">
      <w:pPr>
        <w:rPr>
          <w:rFonts w:hint="eastAsia"/>
        </w:rPr>
      </w:pPr>
    </w:p>
    <w:p w14:paraId="269D779F">
      <w:pPr>
        <w:rPr>
          <w:rFonts w:hint="eastAsia"/>
        </w:rPr>
      </w:pPr>
      <w:r>
        <w:rPr>
          <w:rFonts w:hint="eastAsia"/>
        </w:rPr>
        <w:t xml:space="preserve">2. **CPU与内存**  </w:t>
      </w:r>
    </w:p>
    <w:p w14:paraId="5FEA64A3">
      <w:pPr>
        <w:rPr>
          <w:rFonts w:hint="eastAsia"/>
        </w:rPr>
      </w:pPr>
      <w:r>
        <w:rPr>
          <w:rFonts w:hint="eastAsia"/>
        </w:rPr>
        <w:t xml:space="preserve">   - **CPU**：每节点配置AMD EPYC 7302（16核32线程）或Intel Xeon Silver 4310（12核24线程），支持多GPU并行。  </w:t>
      </w:r>
    </w:p>
    <w:p w14:paraId="690A6BD1">
      <w:pPr>
        <w:rPr>
          <w:rFonts w:hint="eastAsia"/>
        </w:rPr>
      </w:pPr>
      <w:r>
        <w:rPr>
          <w:rFonts w:hint="eastAsia"/>
        </w:rPr>
        <w:t xml:space="preserve">   - **内存**：每节点256GB DDR4 ECC内存，保障稳定性和多任务处理。</w:t>
      </w:r>
    </w:p>
    <w:p w14:paraId="16F440A0">
      <w:pPr>
        <w:rPr>
          <w:rFonts w:hint="eastAsia"/>
        </w:rPr>
      </w:pPr>
    </w:p>
    <w:p w14:paraId="54CB1952">
      <w:pPr>
        <w:rPr>
          <w:rFonts w:hint="eastAsia"/>
        </w:rPr>
      </w:pPr>
      <w:r>
        <w:rPr>
          <w:rFonts w:hint="eastAsia"/>
        </w:rPr>
        <w:t xml:space="preserve">3. **存储与网络**  </w:t>
      </w:r>
    </w:p>
    <w:p w14:paraId="574343DB">
      <w:pPr>
        <w:rPr>
          <w:rFonts w:hint="eastAsia"/>
        </w:rPr>
      </w:pPr>
      <w:r>
        <w:rPr>
          <w:rFonts w:hint="eastAsia"/>
        </w:rPr>
        <w:t xml:space="preserve">   - **SSD**：每节点2TB PCIe 5.0 NVMe SSD（如致态TiPro9000），读写速度提升至14,000MB/s以上，减少I/O瓶颈。  </w:t>
      </w:r>
    </w:p>
    <w:p w14:paraId="2A3947F1">
      <w:pPr>
        <w:rPr>
          <w:rFonts w:hint="eastAsia"/>
        </w:rPr>
      </w:pPr>
      <w:r>
        <w:rPr>
          <w:rFonts w:hint="eastAsia"/>
        </w:rPr>
        <w:t xml:space="preserve">   - **网络**：25GbE交换机+RDMA网络，降低节点间通信延迟。</w:t>
      </w:r>
    </w:p>
    <w:p w14:paraId="237B35A0">
      <w:pPr>
        <w:rPr>
          <w:rFonts w:hint="eastAsia"/>
        </w:rPr>
      </w:pPr>
    </w:p>
    <w:p w14:paraId="4B1931AC">
      <w:pPr>
        <w:rPr>
          <w:rFonts w:hint="eastAsia"/>
        </w:rPr>
      </w:pPr>
      <w:r>
        <w:rPr>
          <w:rFonts w:hint="eastAsia"/>
        </w:rPr>
        <w:t xml:space="preserve">4. **负载均衡**  </w:t>
      </w:r>
    </w:p>
    <w:p w14:paraId="3B69EA96">
      <w:pPr>
        <w:rPr>
          <w:rFonts w:hint="eastAsia"/>
        </w:rPr>
      </w:pPr>
      <w:r>
        <w:rPr>
          <w:rFonts w:hint="eastAsia"/>
        </w:rPr>
        <w:t xml:space="preserve">   - 使用Nginx或HAProxy分配用户请求至不同节点，避免单点过载。</w:t>
      </w:r>
    </w:p>
    <w:p w14:paraId="243552E4">
      <w:pPr>
        <w:rPr>
          <w:rFonts w:hint="eastAsia"/>
        </w:rPr>
      </w:pPr>
    </w:p>
    <w:p w14:paraId="520C3F8A">
      <w:pPr>
        <w:rPr>
          <w:rFonts w:hint="eastAsia"/>
        </w:rPr>
      </w:pPr>
      <w:r>
        <w:rPr>
          <w:rFonts w:hint="eastAsia"/>
        </w:rPr>
        <w:t>---</w:t>
      </w:r>
    </w:p>
    <w:p w14:paraId="0AE284ED">
      <w:pPr>
        <w:rPr>
          <w:rFonts w:hint="eastAsia"/>
        </w:rPr>
      </w:pPr>
    </w:p>
    <w:p w14:paraId="5519BA0B">
      <w:pPr>
        <w:rPr>
          <w:rFonts w:hint="eastAsia"/>
        </w:rPr>
      </w:pPr>
      <w:r>
        <w:rPr>
          <w:rFonts w:hint="eastAsia"/>
        </w:rPr>
        <w:t>### **高配方案（极致性能，适合高并发与低延迟）**</w:t>
      </w:r>
    </w:p>
    <w:p w14:paraId="018EF547">
      <w:pPr>
        <w:rPr>
          <w:rFonts w:hint="eastAsia"/>
        </w:rPr>
      </w:pPr>
      <w:r>
        <w:rPr>
          <w:rFonts w:hint="eastAsia"/>
        </w:rPr>
        <w:t xml:space="preserve">1. **GPU配置**  </w:t>
      </w:r>
    </w:p>
    <w:p w14:paraId="56D07541">
      <w:pPr>
        <w:rPr>
          <w:rFonts w:hint="eastAsia"/>
        </w:rPr>
      </w:pPr>
      <w:r>
        <w:rPr>
          <w:rFonts w:hint="eastAsia"/>
        </w:rPr>
        <w:t xml:space="preserve">   - **多节点集群**：5×服务器，每台配备4×RTX 3090，共20卡。通过NVIDIA NCCL实现跨节点通信，支持大规模分布式推理。  </w:t>
      </w:r>
    </w:p>
    <w:p w14:paraId="542AFC35">
      <w:pPr>
        <w:rPr>
          <w:rFonts w:hint="eastAsia"/>
        </w:rPr>
      </w:pPr>
      <w:r>
        <w:rPr>
          <w:rFonts w:hint="eastAsia"/>
        </w:rPr>
        <w:t xml:space="preserve">   - **优化**：结合模型并行（如Megatron-LM）与流水线并行，最大化GPU利用率。</w:t>
      </w:r>
    </w:p>
    <w:p w14:paraId="65654B17">
      <w:pPr>
        <w:rPr>
          <w:rFonts w:hint="eastAsia"/>
        </w:rPr>
      </w:pPr>
    </w:p>
    <w:p w14:paraId="24AD1EC9">
      <w:pPr>
        <w:rPr>
          <w:rFonts w:hint="eastAsia"/>
        </w:rPr>
      </w:pPr>
      <w:r>
        <w:rPr>
          <w:rFonts w:hint="eastAsia"/>
        </w:rPr>
        <w:t xml:space="preserve">2. **CPU与内存**  </w:t>
      </w:r>
    </w:p>
    <w:p w14:paraId="35F985D1">
      <w:pPr>
        <w:rPr>
          <w:rFonts w:hint="eastAsia"/>
        </w:rPr>
      </w:pPr>
      <w:r>
        <w:rPr>
          <w:rFonts w:hint="eastAsia"/>
        </w:rPr>
        <w:t xml:space="preserve">   - **CPU**：每节点AMD EPYC 9554（64核128线程）或Intel Xeon Platinum 8468（48核96线程），满足高密度计算需求。  </w:t>
      </w:r>
    </w:p>
    <w:p w14:paraId="0133FAEB">
      <w:pPr>
        <w:rPr>
          <w:rFonts w:hint="eastAsia"/>
        </w:rPr>
      </w:pPr>
      <w:r>
        <w:rPr>
          <w:rFonts w:hint="eastAsia"/>
        </w:rPr>
        <w:t xml:space="preserve">   - **内存**：每节点512GB DDR5 ECC内存，支持海量数据处理。</w:t>
      </w:r>
    </w:p>
    <w:p w14:paraId="5B18277E">
      <w:pPr>
        <w:rPr>
          <w:rFonts w:hint="eastAsia"/>
        </w:rPr>
      </w:pPr>
    </w:p>
    <w:p w14:paraId="5AE15AC6">
      <w:pPr>
        <w:rPr>
          <w:rFonts w:hint="eastAsia"/>
        </w:rPr>
      </w:pPr>
      <w:r>
        <w:rPr>
          <w:rFonts w:hint="eastAsia"/>
        </w:rPr>
        <w:t xml:space="preserve">3. **存储与网络**  </w:t>
      </w:r>
    </w:p>
    <w:p w14:paraId="31E0903D">
      <w:pPr>
        <w:rPr>
          <w:rFonts w:hint="eastAsia"/>
        </w:rPr>
      </w:pPr>
      <w:r>
        <w:rPr>
          <w:rFonts w:hint="eastAsia"/>
        </w:rPr>
        <w:t xml:space="preserve">   - **SSD阵列**：每节点4TB PCIe 5.0 SSD RAID 0阵列，读写速度超20,000MB/s，适配高频数据访问。  </w:t>
      </w:r>
    </w:p>
    <w:p w14:paraId="4D391D14">
      <w:pPr>
        <w:rPr>
          <w:rFonts w:hint="eastAsia"/>
        </w:rPr>
      </w:pPr>
      <w:r>
        <w:rPr>
          <w:rFonts w:hint="eastAsia"/>
        </w:rPr>
        <w:t xml:space="preserve">   - **网络**：100GbE InfiniBand网络，确保集群内超低延迟通信。</w:t>
      </w:r>
    </w:p>
    <w:p w14:paraId="1D60BB5C">
      <w:pPr>
        <w:rPr>
          <w:rFonts w:hint="eastAsia"/>
        </w:rPr>
      </w:pPr>
    </w:p>
    <w:p w14:paraId="32877BBE">
      <w:pPr>
        <w:rPr>
          <w:rFonts w:hint="eastAsia"/>
        </w:rPr>
      </w:pPr>
      <w:r>
        <w:rPr>
          <w:rFonts w:hint="eastAsia"/>
        </w:rPr>
        <w:t xml:space="preserve">4. **软件优化**  </w:t>
      </w:r>
    </w:p>
    <w:p w14:paraId="1B38A154">
      <w:pPr>
        <w:rPr>
          <w:rFonts w:hint="eastAsia"/>
        </w:rPr>
      </w:pPr>
      <w:r>
        <w:rPr>
          <w:rFonts w:hint="eastAsia"/>
        </w:rPr>
        <w:t xml:space="preserve">   - 使用Kubernetes管理集群资源，结合Prometheus监控实时负载，动态调整算力分配。</w:t>
      </w:r>
    </w:p>
    <w:p w14:paraId="4DD44338">
      <w:pPr>
        <w:rPr>
          <w:rFonts w:hint="eastAsia"/>
        </w:rPr>
      </w:pPr>
    </w:p>
    <w:p w14:paraId="05F71B86">
      <w:pPr>
        <w:rPr>
          <w:rFonts w:hint="eastAsia"/>
        </w:rPr>
      </w:pPr>
      <w:r>
        <w:rPr>
          <w:rFonts w:hint="eastAsia"/>
        </w:rPr>
        <w:t>---</w:t>
      </w:r>
    </w:p>
    <w:p w14:paraId="0B08EC58">
      <w:pPr>
        <w:rPr>
          <w:rFonts w:hint="eastAsia"/>
        </w:rPr>
      </w:pPr>
    </w:p>
    <w:p w14:paraId="214A0E72">
      <w:pPr>
        <w:rPr>
          <w:rFonts w:hint="eastAsia"/>
        </w:rPr>
      </w:pPr>
      <w:r>
        <w:rPr>
          <w:rFonts w:hint="eastAsia"/>
        </w:rPr>
        <w:t>### **通用建议**</w:t>
      </w:r>
    </w:p>
    <w:p w14:paraId="59F2779A">
      <w:pPr>
        <w:rPr>
          <w:rFonts w:hint="eastAsia"/>
        </w:rPr>
      </w:pPr>
      <w:r>
        <w:rPr>
          <w:rFonts w:hint="eastAsia"/>
        </w:rPr>
        <w:t xml:space="preserve">1. **显存与模型适配**  </w:t>
      </w:r>
    </w:p>
    <w:p w14:paraId="112CD124">
      <w:pPr>
        <w:rPr>
          <w:rFonts w:hint="eastAsia"/>
        </w:rPr>
      </w:pPr>
      <w:r>
        <w:rPr>
          <w:rFonts w:hint="eastAsia"/>
        </w:rPr>
        <w:t xml:space="preserve">   - 32B模型需约60-80GB显存（FP16量化后），单卡RTX 3090（24GB）需通过模型切割或</w:t>
      </w:r>
      <w:bookmarkStart w:id="0" w:name="_GoBack"/>
      <w:bookmarkEnd w:id="0"/>
      <w:r>
        <w:rPr>
          <w:rFonts w:hint="eastAsia"/>
        </w:rPr>
        <w:t xml:space="preserve">启用显存共享技术（如Hugging Face的`accelerate`库）。  </w:t>
      </w:r>
    </w:p>
    <w:p w14:paraId="4BB9B680">
      <w:pPr>
        <w:rPr>
          <w:rFonts w:hint="eastAsia"/>
        </w:rPr>
      </w:pPr>
      <w:r>
        <w:rPr>
          <w:rFonts w:hint="eastAsia"/>
        </w:rPr>
        <w:t xml:space="preserve">2. **散热与电源**  </w:t>
      </w:r>
    </w:p>
    <w:p w14:paraId="3B6E7D7E">
      <w:pPr>
        <w:rPr>
          <w:rFonts w:hint="eastAsia"/>
        </w:rPr>
      </w:pPr>
      <w:r>
        <w:rPr>
          <w:rFonts w:hint="eastAsia"/>
        </w:rPr>
        <w:t xml:space="preserve">   - 每台服务器配置≥1200W 80PLUS铂金电源，并采用液冷或强力风冷散热，确保长时间高负载稳定运行。  </w:t>
      </w:r>
    </w:p>
    <w:p w14:paraId="3CB3D86C">
      <w:pPr>
        <w:rPr>
          <w:rFonts w:hint="eastAsia"/>
        </w:rPr>
      </w:pPr>
      <w:r>
        <w:rPr>
          <w:rFonts w:hint="eastAsia"/>
        </w:rPr>
        <w:t xml:space="preserve">3. **备份与容灾**  </w:t>
      </w:r>
    </w:p>
    <w:p w14:paraId="55EF2EB9">
      <w:pPr>
        <w:rPr>
          <w:rFonts w:hint="eastAsia"/>
        </w:rPr>
      </w:pPr>
      <w:r>
        <w:rPr>
          <w:rFonts w:hint="eastAsia"/>
        </w:rPr>
        <w:t xml:space="preserve">   - 定期备份模型参数至NAS，并配置双电源冗余，防止硬件故障中断服务。</w:t>
      </w:r>
    </w:p>
    <w:p w14:paraId="5437C2B3">
      <w:pPr>
        <w:rPr>
          <w:rFonts w:hint="eastAsia"/>
        </w:rPr>
      </w:pPr>
    </w:p>
    <w:p w14:paraId="63407AAF">
      <w:pPr>
        <w:rPr>
          <w:rFonts w:hint="eastAsia"/>
        </w:rPr>
      </w:pPr>
      <w:r>
        <w:rPr>
          <w:rFonts w:hint="eastAsia"/>
        </w:rPr>
        <w:t>---</w:t>
      </w:r>
    </w:p>
    <w:p w14:paraId="301B2721">
      <w:pPr>
        <w:rPr>
          <w:rFonts w:hint="eastAsia"/>
        </w:rPr>
      </w:pPr>
    </w:p>
    <w:p w14:paraId="1C37528F">
      <w:pPr>
        <w:rPr>
          <w:rFonts w:hint="eastAsia"/>
        </w:rPr>
      </w:pPr>
      <w:r>
        <w:rPr>
          <w:rFonts w:hint="eastAsia"/>
        </w:rPr>
        <w:t>### **性能预估**</w:t>
      </w:r>
    </w:p>
    <w:p w14:paraId="71D02110">
      <w:pPr>
        <w:rPr>
          <w:rFonts w:hint="eastAsia"/>
        </w:rPr>
      </w:pPr>
      <w:r>
        <w:rPr>
          <w:rFonts w:hint="eastAsia"/>
        </w:rPr>
        <w:t>| 配置   | 并发用户 | 平均响应速度（tokens/s） | 适用场景               |</w:t>
      </w:r>
    </w:p>
    <w:p w14:paraId="4C7561C7">
      <w:pPr>
        <w:rPr>
          <w:rFonts w:hint="eastAsia"/>
        </w:rPr>
      </w:pPr>
      <w:r>
        <w:rPr>
          <w:rFonts w:hint="eastAsia"/>
        </w:rPr>
        <w:t>|--------|----------|--------------------------|------------------------|</w:t>
      </w:r>
    </w:p>
    <w:p w14:paraId="1B3C6588">
      <w:pPr>
        <w:rPr>
          <w:rFonts w:hint="eastAsia"/>
        </w:rPr>
      </w:pPr>
      <w:r>
        <w:rPr>
          <w:rFonts w:hint="eastAsia"/>
        </w:rPr>
        <w:t>| 低配   | 50-70    | 30-40                   | 小型团队、内部测试     |</w:t>
      </w:r>
    </w:p>
    <w:p w14:paraId="677EFA58">
      <w:pPr>
        <w:rPr>
          <w:rFonts w:hint="eastAsia"/>
        </w:rPr>
      </w:pPr>
      <w:r>
        <w:rPr>
          <w:rFonts w:hint="eastAsia"/>
        </w:rPr>
        <w:t>| 中配   | 100-120  | 50-60                   | 企业级应用、中等负载   |</w:t>
      </w:r>
    </w:p>
    <w:p w14:paraId="224CD355">
      <w:pPr>
        <w:rPr>
          <w:rFonts w:hint="eastAsia"/>
        </w:rPr>
      </w:pPr>
      <w:r>
        <w:rPr>
          <w:rFonts w:hint="eastAsia"/>
        </w:rPr>
        <w:t>| 高配   | 150+     | 70-80                   | 高并发生产环境、实时服务 |</w:t>
      </w:r>
    </w:p>
    <w:p w14:paraId="3EB6C3DD">
      <w:pPr>
        <w:rPr>
          <w:rFonts w:hint="eastAsia"/>
        </w:rPr>
      </w:pPr>
    </w:p>
    <w:p w14:paraId="068F4FD9">
      <w:pPr>
        <w:rPr>
          <w:rFonts w:hint="eastAsia"/>
        </w:rPr>
      </w:pPr>
      <w:r>
        <w:rPr>
          <w:rFonts w:hint="eastAsia"/>
        </w:rPr>
        <w:t>建议根据实际预算和性能需求选择方案，并优先测试量化模型（如4-bit）以进一步降低硬件压力。</w:t>
      </w:r>
    </w:p>
    <w:p w14:paraId="183A45DD">
      <w:pPr>
        <w:rPr>
          <w:rFonts w:hint="eastAsia"/>
        </w:rPr>
      </w:pPr>
    </w:p>
    <w:p w14:paraId="07AE638F">
      <w:pPr>
        <w:rPr>
          <w:rFonts w:hint="eastAsia"/>
        </w:rPr>
      </w:pPr>
    </w:p>
    <w:p w14:paraId="0C046C8B">
      <w:pPr>
        <w:pStyle w:val="2"/>
        <w:keepNext w:val="0"/>
        <w:keepLines w:val="0"/>
        <w:widowControl/>
        <w:suppressLineNumbers w:val="0"/>
        <w:spacing w:line="23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6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</w:rPr>
        <w:t>低配方案（基础部署，适用于小规模并发）</w:t>
      </w:r>
    </w:p>
    <w:p w14:paraId="46FC71C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3277C47">
      <w:pPr>
        <w:pStyle w:val="3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GPU配置</w:t>
      </w:r>
    </w:p>
    <w:p w14:paraId="456C4DB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39E222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51B3658B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单节点多卡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：1台服务器配备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4×昇腾910B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（每卡64GB显存），通过华为自研的**HCCS（华为集合通信库）**实现多卡并行推理，支持模型切割或量化技术（如FP16/INT8）降低显存占用。</w:t>
      </w:r>
    </w:p>
    <w:p w14:paraId="2136DAA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27D477DE">
      <w:pPr>
        <w:keepNext w:val="0"/>
        <w:keepLines w:val="0"/>
        <w:widowControl/>
        <w:numPr>
          <w:ilvl w:val="1"/>
          <w:numId w:val="1"/>
        </w:numPr>
        <w:suppressLineNumbers w:val="0"/>
        <w:spacing w:before="60" w:beforeAutospacing="0" w:after="0" w:afterAutospacing="1"/>
        <w:ind w:left="2882" w:hanging="360"/>
      </w:pPr>
    </w:p>
    <w:p w14:paraId="1E432AA5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适用性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：32B模型单卡显存需求较高，需通过模型并行拆分至多卡。例如，使用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LMDeploy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框架的</w:t>
      </w:r>
      <w:r>
        <w:rPr>
          <w:rStyle w:val="7"/>
          <w:rFonts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tp=4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（张量并行度4）模式，将模型参数分配到4卡，显存占用可控制在单卡50%以下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413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 w14:paraId="5A24237C">
      <w:pPr>
        <w:keepNext w:val="0"/>
        <w:keepLines w:val="0"/>
        <w:widowControl/>
        <w:numPr>
          <w:ilvl w:val="1"/>
          <w:numId w:val="1"/>
        </w:numPr>
        <w:suppressLineNumbers w:val="0"/>
        <w:spacing w:before="60" w:beforeAutospacing="0" w:after="0" w:afterAutospacing="1"/>
        <w:ind w:left="2882" w:hanging="360"/>
      </w:pPr>
    </w:p>
    <w:p w14:paraId="1C88EE64"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/>
        <w:ind w:left="1440" w:hanging="360"/>
      </w:pPr>
    </w:p>
    <w:p w14:paraId="75C302F5">
      <w:pPr>
        <w:pStyle w:val="3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CPU与内存</w:t>
      </w:r>
    </w:p>
    <w:p w14:paraId="0D4FE6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/>
        <w:ind w:left="1440" w:hanging="360"/>
      </w:pPr>
    </w:p>
    <w:p w14:paraId="57A61CE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77B8FC9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CPU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：华为鲲鹏920（48核，2.6GHz），保障多线程任务调度与数据处理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 w14:paraId="3C39AA0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21D9F8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634BB60B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内存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：256GB DDR4 ECC内存，满足模型加载与用户请求缓存需求。</w:t>
      </w:r>
    </w:p>
    <w:p w14:paraId="7BABC20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567A187F"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/>
        <w:ind w:left="1440" w:hanging="360"/>
      </w:pPr>
    </w:p>
    <w:p w14:paraId="03655147">
      <w:pPr>
        <w:pStyle w:val="3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存储与网络</w:t>
      </w:r>
    </w:p>
    <w:p w14:paraId="6DEAC1D0"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/>
        <w:ind w:left="1440" w:hanging="360"/>
      </w:pPr>
    </w:p>
    <w:p w14:paraId="03C1FAE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55E1168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SSD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：2TB PCIe 5.0 NVMe SSD（如华为OceanStor），顺序读写速度≥14,000MB/s，加速模型加载与数据处理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13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 w14:paraId="20C19E9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FB75D1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7F2E3E81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网络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：25GbE网卡，确保本地请求低延迟传输。</w:t>
      </w:r>
    </w:p>
    <w:p w14:paraId="03B027F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6C4BC1FD"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/>
        <w:ind w:left="1440" w:hanging="360"/>
      </w:pPr>
    </w:p>
    <w:p w14:paraId="6EECDF8E">
      <w:pPr>
        <w:pStyle w:val="3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软件优化</w:t>
      </w:r>
    </w:p>
    <w:p w14:paraId="792D4BD2"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/>
        <w:ind w:left="1440" w:hanging="360"/>
      </w:pPr>
    </w:p>
    <w:p w14:paraId="4701F28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9713B54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镜像选择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：采用启智平台的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openmind_cann8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镜像，已预装CANN 8.0工具链和PyTorch NPU插件，兼容LMDeploy框架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414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 w14:paraId="18EF80D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92FF30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062BB001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量化与加速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：使用LMDeploy的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kvint8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量化技术，将模型显存占用降低至原始大小的40%，同时保持90%以上精度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413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 w14:paraId="2BE7B32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5799C149"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/>
        <w:ind w:left="1440" w:hanging="360"/>
      </w:pPr>
    </w:p>
    <w:p w14:paraId="14E0303A">
      <w:pPr>
        <w:pStyle w:val="3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性能预估</w:t>
      </w:r>
    </w:p>
    <w:p w14:paraId="1C76851F"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/>
        <w:ind w:left="1440" w:hanging="360"/>
      </w:pPr>
    </w:p>
    <w:p w14:paraId="55D2CCC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A928006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并发支持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：50-80人，平均响应速度约20-30 tokens/s（受模型并行拆分效率影响）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1314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 w14:paraId="700058B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304AB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pict>
          <v:rect id="_x0000_i1025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3E97F2">
      <w:pPr>
        <w:pStyle w:val="2"/>
        <w:keepNext w:val="0"/>
        <w:keepLines w:val="0"/>
        <w:widowControl/>
        <w:suppressLineNumbers w:val="0"/>
        <w:spacing w:line="2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6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</w:rPr>
        <w:t>中配方案（平衡性能与扩展性，推荐选择）</w:t>
      </w:r>
    </w:p>
    <w:p w14:paraId="14AF27C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A89A9BE">
      <w:pPr>
        <w:pStyle w:val="3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GPU配置</w:t>
      </w:r>
    </w:p>
    <w:p w14:paraId="5112441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50DD45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121FC4A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多节点集群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：2台服务器，每台配备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4×昇腾910B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（共8卡），通过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NCCL-RDMA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实现跨节点通信，支持分布式推理。</w:t>
      </w:r>
    </w:p>
    <w:p w14:paraId="331F785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B85449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4A2C8175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模型并行策略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：结合张量并行（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tp=4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）与流水线并行（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pp=2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），进一步降低单卡负载，提升吞吐量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58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 w14:paraId="3AC8332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34D87643"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1"/>
        <w:ind w:left="1440" w:hanging="360"/>
      </w:pPr>
    </w:p>
    <w:p w14:paraId="667AC14F">
      <w:pPr>
        <w:pStyle w:val="3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CPU与内存</w:t>
      </w:r>
    </w:p>
    <w:p w14:paraId="5B496DEE"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1"/>
        <w:ind w:left="1440" w:hanging="360"/>
      </w:pPr>
    </w:p>
    <w:p w14:paraId="32517695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1C94DC5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CPU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：每节点2×鲲鹏920（96核），支持高密度计算与多任务调度。</w:t>
      </w:r>
    </w:p>
    <w:p w14:paraId="306806B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CF40D2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18FEADF2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内存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：每节点512GB DDR4 ECC内存，适应更大规模的临时数据处理。</w:t>
      </w:r>
    </w:p>
    <w:p w14:paraId="37EFD43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1AEC8EE2"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1"/>
        <w:ind w:left="1440" w:hanging="360"/>
      </w:pPr>
    </w:p>
    <w:p w14:paraId="64D87066">
      <w:pPr>
        <w:pStyle w:val="3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存储与网络</w:t>
      </w:r>
    </w:p>
    <w:p w14:paraId="6D302F65"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1"/>
        <w:ind w:left="1440" w:hanging="360"/>
      </w:pPr>
    </w:p>
    <w:p w14:paraId="51A6D5F9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8763DEA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SSD阵列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：每节点4TB PCIe 5.0 NVMe SSD RAID 0，读写速度≥20,000MB/s，减少I/O瓶颈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13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 w14:paraId="1EE15213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B351F3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0383ABED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网络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：100GbE InfiniBand交换机，节点间延迟≤5μs，满足分布式推理的通信需求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514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 w14:paraId="4AEA49B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5D04E71F"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1"/>
        <w:ind w:left="1440" w:hanging="360"/>
      </w:pPr>
    </w:p>
    <w:p w14:paraId="19EE5755">
      <w:pPr>
        <w:pStyle w:val="3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软件优化</w:t>
      </w:r>
    </w:p>
    <w:p w14:paraId="71042814"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1"/>
        <w:ind w:left="1440" w:hanging="360"/>
      </w:pPr>
    </w:p>
    <w:p w14:paraId="3857A41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0D2AE27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分布式框架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：使用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DeepLink-org/dlinfer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框架优化昇腾多卡调度，结合LMDeploy的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PytorchEngine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实现高效推理流水线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48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 w14:paraId="74FBF4FF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F6DFA9E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2C7EAE90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动态负载均衡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：通过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Kubernetes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管理集群资源，根据实时请求量动态分配算力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13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 w14:paraId="6698FC55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494D1FD4"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1"/>
        <w:ind w:left="1440" w:hanging="360"/>
      </w:pPr>
    </w:p>
    <w:p w14:paraId="292E9874">
      <w:pPr>
        <w:pStyle w:val="3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性能预估</w:t>
      </w:r>
    </w:p>
    <w:p w14:paraId="78CB8CF1"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1"/>
        <w:ind w:left="1440" w:hanging="360"/>
      </w:pPr>
    </w:p>
    <w:p w14:paraId="2C2EA92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EFB4D2C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并发支持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：100-130人，平均响应速度约40-50 tokens/s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1314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 w14:paraId="5FC218D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C6864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pict>
          <v:rect id="_x0000_i1026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425982">
      <w:pPr>
        <w:pStyle w:val="2"/>
        <w:keepNext w:val="0"/>
        <w:keepLines w:val="0"/>
        <w:widowControl/>
        <w:suppressLineNumbers w:val="0"/>
        <w:spacing w:line="2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6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</w:rPr>
        <w:t>高配方案（极致性能与冗余设计，适合高并发生产环境）</w:t>
      </w:r>
    </w:p>
    <w:p w14:paraId="6F9F82B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0EF5C572">
      <w:pPr>
        <w:pStyle w:val="3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GPU配置</w:t>
      </w:r>
    </w:p>
    <w:p w14:paraId="201A5CD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745B1A1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ED75E22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多节点超算集群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：4台服务器，每台配备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8×昇腾910B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（共32卡），通过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华为Atlas 900集群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架构实现大规模并行，支持全模型参数分布式推理。</w:t>
      </w:r>
    </w:p>
    <w:p w14:paraId="064F7E80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B607305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6617D79C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优化策略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：采用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混合并行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（张量并行+流水线并行+数据并行），结合昇腾的**ECSS（专家计算与存储分离）**技术，最大化利用显存与计算资源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512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 w14:paraId="5E4C0516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5D75C19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60" w:beforeAutospacing="0" w:after="0" w:afterAutospacing="1"/>
        <w:ind w:left="1440" w:hanging="360"/>
      </w:pPr>
    </w:p>
    <w:p w14:paraId="5D0A5470">
      <w:pPr>
        <w:pStyle w:val="3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CPU与内存</w:t>
      </w:r>
    </w:p>
    <w:p w14:paraId="4886E17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60" w:beforeAutospacing="0" w:after="0" w:afterAutospacing="1"/>
        <w:ind w:left="1440" w:hanging="360"/>
      </w:pPr>
    </w:p>
    <w:p w14:paraId="5D07DD27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4525D5D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CPU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：每节点4×鲲鹏920（192核），保障超大规模并行任务调度。</w:t>
      </w:r>
    </w:p>
    <w:p w14:paraId="41C48A47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558C8D7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3A2D5AE0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内存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：每节点1TB DDR4 ECC内存，支持海量数据处理与模型缓存。</w:t>
      </w:r>
    </w:p>
    <w:p w14:paraId="62FE4603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60FE774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60" w:beforeAutospacing="0" w:after="0" w:afterAutospacing="1"/>
        <w:ind w:left="1440" w:hanging="360"/>
      </w:pPr>
    </w:p>
    <w:p w14:paraId="7F7C257C">
      <w:pPr>
        <w:pStyle w:val="3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存储与网络</w:t>
      </w:r>
    </w:p>
    <w:p w14:paraId="3134312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60" w:beforeAutospacing="0" w:after="0" w:afterAutospacing="1"/>
        <w:ind w:left="1440" w:hanging="360"/>
      </w:pPr>
    </w:p>
    <w:p w14:paraId="504DC5B4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616C3E2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分布式存储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：华为OceanStor Pacific 9920（全闪存阵列），提供PB级存储与超低延迟访问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13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 w14:paraId="54B2746C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3C4A5AC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2B7EE771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网络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：200GbE InfiniBand + RoCEv2，确保集群内通信带宽≥200Gbps，延迟≤2μs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514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 w14:paraId="5CC92F4E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2AF1BC8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60" w:beforeAutospacing="0" w:after="0" w:afterAutospacing="1"/>
        <w:ind w:left="1440" w:hanging="360"/>
      </w:pPr>
    </w:p>
    <w:p w14:paraId="203ADD13">
      <w:pPr>
        <w:pStyle w:val="3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软件优化</w:t>
      </w:r>
    </w:p>
    <w:p w14:paraId="2FBA6DD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60" w:beforeAutospacing="0" w:after="0" w:afterAutospacing="1"/>
        <w:ind w:left="1440" w:hanging="360"/>
      </w:pPr>
    </w:p>
    <w:p w14:paraId="7AFAD16B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E911186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全栈国产化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：基于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MindSpore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或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昇思（CANN）框架优化模型，结合华为ModelArts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平台实现自动化部署与监控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58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 w14:paraId="55C9A2A6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B6B9442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5614A6C7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容灾与备份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：配置双电源冗余+热插拔GPU，结合NAS定期备份模型参数，确保服务连续性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1314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 w14:paraId="15B4D0BB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7EB7685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60" w:beforeAutospacing="0" w:after="0" w:afterAutospacing="1"/>
        <w:ind w:left="1440" w:hanging="360"/>
      </w:pPr>
    </w:p>
    <w:p w14:paraId="4EF98951">
      <w:pPr>
        <w:pStyle w:val="3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性能预估</w:t>
      </w:r>
    </w:p>
    <w:p w14:paraId="27AD8A7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60" w:beforeAutospacing="0" w:after="0" w:afterAutospacing="1"/>
        <w:ind w:left="1440" w:hanging="360"/>
      </w:pPr>
    </w:p>
    <w:p w14:paraId="68FE75D2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C3886E3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并发支持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：150+人，平均响应速度≥70 tokens/s，支持7×24小时稳定运行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1314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 w14:paraId="14ABE2FD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4ADDF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pict>
          <v:rect id="_x0000_i1027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6FD58C">
      <w:pPr>
        <w:pStyle w:val="2"/>
        <w:keepNext w:val="0"/>
        <w:keepLines w:val="0"/>
        <w:widowControl/>
        <w:suppressLineNumbers w:val="0"/>
        <w:spacing w:line="2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6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</w:rPr>
        <w:t>通用实施建议</w:t>
      </w:r>
    </w:p>
    <w:p w14:paraId="60F4886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2097CE7E">
      <w:pPr>
        <w:pStyle w:val="3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模型优化优先级</w:t>
      </w:r>
    </w:p>
    <w:p w14:paraId="17329BC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1F35E406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3F3D17E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量化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：优先使用INT8/FP16量化，显存需求可降低至60-80GB（原FP32约120GB）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413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 w14:paraId="103555E2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B481BA5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57DCD9C3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蒸馏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：参考甘肃移动的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DeepSeek-R1-Distill-Qwen-32B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方案，通过知识蒸馏压缩模型体积，提升推理速度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13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 w14:paraId="45C6BB13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5EA07DC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60" w:beforeAutospacing="0" w:after="0" w:afterAutospacing="1"/>
        <w:ind w:left="1440" w:hanging="360"/>
      </w:pPr>
    </w:p>
    <w:p w14:paraId="6119932D">
      <w:pPr>
        <w:pStyle w:val="3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环境配置要点</w:t>
      </w:r>
    </w:p>
    <w:p w14:paraId="2D75F81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60" w:beforeAutospacing="0" w:after="0" w:afterAutospacing="1"/>
        <w:ind w:left="1440" w:hanging="360"/>
      </w:pPr>
    </w:p>
    <w:p w14:paraId="27A07030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62ADCB1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CANN工具链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：必须安装CANN 8.0及以上版本，设置环境变量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source /opt/Ascend/ascend-toolkit/set_env.sh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34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 w14:paraId="7CE992FE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BC087C2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71D8CD0F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PyTorch版本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：选择与昇腾兼容的PyTorch 1.11 + torch_npu插件，避免依赖冲突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38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 w14:paraId="5AB48182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4E86E94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60" w:beforeAutospacing="0" w:after="0" w:afterAutospacing="1"/>
        <w:ind w:left="1440" w:hanging="360"/>
      </w:pPr>
    </w:p>
    <w:p w14:paraId="707BB344">
      <w:pPr>
        <w:pStyle w:val="3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运维与监控</w:t>
      </w:r>
    </w:p>
    <w:p w14:paraId="19DAF03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60" w:beforeAutospacing="0" w:after="0" w:afterAutospacing="1"/>
        <w:ind w:left="1440" w:hanging="360"/>
      </w:pPr>
    </w:p>
    <w:p w14:paraId="34F9A3EF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E6F1842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硬件监控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：通过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npu-smi info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实时查看NPU状态，结合Prometheus+Grafana实现集群性能可视化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313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 w14:paraId="4741892E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9D15824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2CDCBE8B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故障排查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：定期清理未释放进程（如网页2提到的每晚11点自动清理），避免资源挤占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 w14:paraId="7D45AF45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5C199C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pict>
          <v:rect id="_x0000_i1028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1E9B35">
      <w:pPr>
        <w:pStyle w:val="2"/>
        <w:keepNext w:val="0"/>
        <w:keepLines w:val="0"/>
        <w:widowControl/>
        <w:suppressLineNumbers w:val="0"/>
        <w:spacing w:line="2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6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</w:rPr>
        <w:t>成本与扩展性对比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7"/>
        <w:gridCol w:w="1718"/>
        <w:gridCol w:w="2910"/>
        <w:gridCol w:w="2830"/>
      </w:tblGrid>
      <w:tr w14:paraId="4F2CA1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/>
            <w:tcMar>
              <w:left w:w="0" w:type="dxa"/>
            </w:tcMar>
            <w:vAlign w:val="center"/>
          </w:tcPr>
          <w:p w14:paraId="43E444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配置</w:t>
            </w:r>
          </w:p>
        </w:tc>
        <w:tc>
          <w:tcPr>
            <w:tcW w:w="0" w:type="auto"/>
            <w:shd w:val="clear"/>
            <w:vAlign w:val="center"/>
          </w:tcPr>
          <w:p w14:paraId="67F6D2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硬件成本（预估）</w:t>
            </w:r>
          </w:p>
        </w:tc>
        <w:tc>
          <w:tcPr>
            <w:tcW w:w="0" w:type="auto"/>
            <w:shd w:val="clear"/>
            <w:vAlign w:val="center"/>
          </w:tcPr>
          <w:p w14:paraId="1F6E54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扩展性</w:t>
            </w:r>
          </w:p>
        </w:tc>
        <w:tc>
          <w:tcPr>
            <w:tcW w:w="0" w:type="auto"/>
            <w:shd w:val="clear"/>
            <w:vAlign w:val="center"/>
          </w:tcPr>
          <w:p w14:paraId="408D4B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适用场景</w:t>
            </w:r>
          </w:p>
        </w:tc>
      </w:tr>
      <w:tr w14:paraId="1BF2BF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left w:w="0" w:type="dxa"/>
            </w:tcMar>
            <w:vAlign w:val="center"/>
          </w:tcPr>
          <w:p w14:paraId="680EA3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低配</w:t>
            </w:r>
          </w:p>
        </w:tc>
        <w:tc>
          <w:tcPr>
            <w:tcW w:w="0" w:type="auto"/>
            <w:shd w:val="clear"/>
            <w:vAlign w:val="center"/>
          </w:tcPr>
          <w:p w14:paraId="673A98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约200万元</w:t>
            </w:r>
          </w:p>
        </w:tc>
        <w:tc>
          <w:tcPr>
            <w:tcW w:w="0" w:type="auto"/>
            <w:shd w:val="clear"/>
            <w:vAlign w:val="center"/>
          </w:tcPr>
          <w:p w14:paraId="20C401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可扩展至多节点</w:t>
            </w:r>
          </w:p>
        </w:tc>
        <w:tc>
          <w:tcPr>
            <w:tcW w:w="0" w:type="auto"/>
            <w:shd w:val="clear"/>
            <w:vAlign w:val="center"/>
          </w:tcPr>
          <w:p w14:paraId="4689F1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中小型企业、初期试点</w:t>
            </w:r>
          </w:p>
        </w:tc>
      </w:tr>
      <w:tr w14:paraId="5C2744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left w:w="0" w:type="dxa"/>
            </w:tcMar>
            <w:vAlign w:val="center"/>
          </w:tcPr>
          <w:p w14:paraId="1A6BFC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中配</w:t>
            </w:r>
          </w:p>
        </w:tc>
        <w:tc>
          <w:tcPr>
            <w:tcW w:w="0" w:type="auto"/>
            <w:shd w:val="clear"/>
            <w:vAlign w:val="center"/>
          </w:tcPr>
          <w:p w14:paraId="041A45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约600万元</w:t>
            </w:r>
          </w:p>
        </w:tc>
        <w:tc>
          <w:tcPr>
            <w:tcW w:w="0" w:type="auto"/>
            <w:shd w:val="clear"/>
            <w:vAlign w:val="center"/>
          </w:tcPr>
          <w:p w14:paraId="77D96A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支持动态扩容与混合云部署</w:t>
            </w:r>
          </w:p>
        </w:tc>
        <w:tc>
          <w:tcPr>
            <w:tcW w:w="0" w:type="auto"/>
            <w:shd w:val="clear"/>
            <w:vAlign w:val="center"/>
          </w:tcPr>
          <w:p w14:paraId="73281C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中型企业、稳定生产环境</w:t>
            </w:r>
          </w:p>
        </w:tc>
      </w:tr>
      <w:tr w14:paraId="465E87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left w:w="0" w:type="dxa"/>
            </w:tcMar>
            <w:vAlign w:val="center"/>
          </w:tcPr>
          <w:p w14:paraId="652CDE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高配</w:t>
            </w:r>
          </w:p>
        </w:tc>
        <w:tc>
          <w:tcPr>
            <w:tcW w:w="0" w:type="auto"/>
            <w:shd w:val="clear"/>
            <w:vAlign w:val="center"/>
          </w:tcPr>
          <w:p w14:paraId="243473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约1500万元</w:t>
            </w:r>
          </w:p>
        </w:tc>
        <w:tc>
          <w:tcPr>
            <w:tcW w:w="0" w:type="auto"/>
            <w:shd w:val="clear"/>
            <w:vAlign w:val="center"/>
          </w:tcPr>
          <w:p w14:paraId="24F7A9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超算级冗余，支持千亿参数</w:t>
            </w:r>
          </w:p>
        </w:tc>
        <w:tc>
          <w:tcPr>
            <w:tcW w:w="0" w:type="auto"/>
            <w:shd w:val="clear"/>
            <w:vAlign w:val="center"/>
          </w:tcPr>
          <w:p w14:paraId="0D0B15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大型机构、高并发核心业务</w:t>
            </w:r>
          </w:p>
        </w:tc>
      </w:tr>
    </w:tbl>
    <w:p w14:paraId="422EE80A">
      <w:pPr>
        <w:pStyle w:val="3"/>
        <w:keepNext w:val="0"/>
        <w:keepLines w:val="0"/>
        <w:widowControl/>
        <w:suppressLineNumbers w:val="0"/>
        <w:spacing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建议根据实际预算选择方案，并优先在启智平台申请免费算力进行原型验证（如网页3所述），再逐步过渡到本地私有化部署。</w:t>
      </w:r>
    </w:p>
    <w:p w14:paraId="06730856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D8B3AB"/>
    <w:multiLevelType w:val="multilevel"/>
    <w:tmpl w:val="A5D8B3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15F524E"/>
    <w:multiLevelType w:val="multilevel"/>
    <w:tmpl w:val="D15F52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7304F95"/>
    <w:multiLevelType w:val="multilevel"/>
    <w:tmpl w:val="07304F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C2594D4"/>
    <w:multiLevelType w:val="multilevel"/>
    <w:tmpl w:val="2C2594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20F66"/>
    <w:rsid w:val="105B385B"/>
    <w:rsid w:val="2C892158"/>
    <w:rsid w:val="406311E6"/>
    <w:rsid w:val="570E4A41"/>
    <w:rsid w:val="5B002B88"/>
    <w:rsid w:val="7179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2025-02-23T08:15:40Z</dcterms:created>
  <dc:creator>Administrator</dc:creator>
  <cp:lastModifiedBy>条子在洗澡</cp:lastModifiedBy>
  <dcterms:modified xsi:type="dcterms:W3CDTF">2025-02-23T08:31:28Z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eyJoZGlkIjoiZmRjM2VkNWU3MWUyNzZhN2I0NTgxODY5YTUwNWFlMmYiLCJ1c2VySWQiOiIzMTEwOTE1MTMifQ==</vt:lpwstr>
  </property>
  <property fmtid="{D5CDD505-2E9C-101B-9397-08002B2CF9AE}" pid="4" name="ICV">
    <vt:lpwstr>EB60A4189D41443290FED97062455250_12</vt:lpwstr>
  </property>
</Properties>
</file>