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Toc9681"/>
      <w:bookmarkStart w:id="1" w:name="_Toc26875"/>
      <w:bookmarkStart w:id="2" w:name="_Toc3227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1、概述</w:t>
      </w:r>
      <w:bookmarkEnd w:id="0"/>
      <w:bookmarkEnd w:id="1"/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" w:name="_Toc32758"/>
      <w:bookmarkStart w:id="4" w:name="_Toc1951"/>
      <w:bookmarkStart w:id="5" w:name="_Toc25881"/>
      <w:bookmarkStart w:id="6" w:name="_Toc3938"/>
      <w:bookmarkStart w:id="7" w:name="_Toc8323"/>
      <w:bookmarkStart w:id="8" w:name="_Toc3198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1.1 产品概述及目标</w:t>
      </w:r>
      <w:bookmarkEnd w:id="3"/>
      <w:bookmarkEnd w:id="4"/>
      <w:bookmarkEnd w:id="5"/>
      <w:bookmarkEnd w:id="6"/>
      <w:bookmarkEnd w:id="7"/>
      <w:bookmarkEnd w:id="8"/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9" w:name="_Toc778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这是一个B2B2C的平台，由我们网站提供给用户一个可以成为商家和消费者的平台。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该平台的未来方向是针对全体女性，目前活动主营类目暂时是以母婴用品、化妆品、服装、鞋类为主。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本次产品需求文档主要先解决基本需求，可以让整体项目先进行基本运作。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产品描述</w:t>
      </w:r>
      <w:bookmarkEnd w:id="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 产品整体流程(</w:t>
      </w:r>
      <w:r>
        <w:rPr>
          <w:rFonts w:hint="eastAsia"/>
          <w:lang w:val="en-US" w:eastAsia="zh-CN"/>
        </w:rPr>
        <w:t>展示产品框架图和用户流程图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4150" cy="3870960"/>
            <wp:effectExtent l="0" t="0" r="0" b="0"/>
            <wp:docPr id="3" name="图片 3" descr="8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组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 产品个人中心流程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6000115" cy="4132580"/>
            <wp:effectExtent l="0" t="0" r="635" b="127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10" w:name="_Toc2800"/>
      <w:bookmarkStart w:id="11" w:name="_Toc27736"/>
      <w:bookmarkStart w:id="12" w:name="_Toc1068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3、功能需求</w:t>
      </w:r>
      <w:bookmarkEnd w:id="10"/>
      <w:bookmarkEnd w:id="11"/>
      <w:bookmarkEnd w:id="1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18924"/>
      <w:bookmarkStart w:id="14" w:name="_Toc4410"/>
      <w:bookmarkStart w:id="15" w:name="_Toc2437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3.1 个人中心功能总览</w:t>
      </w:r>
      <w:bookmarkEnd w:id="13"/>
      <w:bookmarkEnd w:id="1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展示产品功能名称、功能描述、优先级、备注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15"/>
    </w:p>
    <w:tbl>
      <w:tblPr>
        <w:tblStyle w:val="4"/>
        <w:tblW w:w="84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020"/>
        <w:gridCol w:w="118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89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功能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4020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功能描述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优先级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钱包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个人中心页面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后，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可以查看余额，并充值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2.加入购物车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用户进入商品详情后，对喜欢的商品进行添加到购物车，等完成浏览后，再购买付款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2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3.查看购物车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为用户提供商品订单列表信息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4.添加地址</w:t>
            </w:r>
          </w:p>
        </w:tc>
        <w:tc>
          <w:tcPr>
            <w:tcW w:w="402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</w:t>
            </w:r>
            <w:r>
              <w:rPr>
                <w:rFonts w:hint="eastAsia"/>
                <w:lang w:val="en-US" w:eastAsia="zh-CN"/>
              </w:rPr>
              <w:t>添加联系人、联系方式、服务地址、门牌号、选择地址，系统自动定位当前地址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5.客服中心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用户可以通过语音或文字方式向商家咨询商品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6.帮助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为用户提供个人中心后台，给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初级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解决如何预约上门服务、如何下单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7.关于我们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为用户介绍我们平台的相关信息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8.优惠券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为用户提供优惠活动，促进消费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9.监督热线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为用户提供监督热线，用户可随时向我们提供建议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3.1 个人中心各个模块功能总览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6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4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4"/>
                <w:szCs w:val="24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业务规则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1用户查看钱包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2查看购物车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3添加地址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4客服中心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5帮助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6查看优惠券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7关于我们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8监督热线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进入个人中心页面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充值余额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进入到查看</w:t>
            </w:r>
            <w:r>
              <w:rPr>
                <w:rFonts w:hint="eastAsia"/>
                <w:lang w:val="en-US" w:eastAsia="zh-CN"/>
              </w:rPr>
              <w:t>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余额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选择充值额度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选择支付方式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进入到查看购物车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在商品显示页中，系统提示加入购物车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确认加入购物车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bookmarkStart w:id="16" w:name="_GoBack"/>
      <w:bookmarkEnd w:id="16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4"/>
                <w:szCs w:val="24"/>
                <w:lang w:val="en-US" w:eastAsia="zh-CN"/>
              </w:rPr>
              <w:t>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业务规则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用户在点击删除或清空时，弹出提示框，以防用户的误操作行为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用户处于查看购物车状态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显示购物车中所有商品的编号、名称、数量、单价、金额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购物车中商品的数量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更改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购物车中商品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可以被删除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用户可以清空购物车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用户确认查看购物车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系统显示购物车中的所有商品的编号、名称、数量、单价、金额以及合计（商品的数量可修改）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可修改商品的数量，删除商品、清空购物车、继续购物以及结帐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删除商品、清空购物车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时，系统弹框提示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系统自动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刷新购物车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，更新购物车信息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添加常用地址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</w:t>
            </w:r>
            <w:r>
              <w:rPr>
                <w:rFonts w:hint="eastAsia"/>
                <w:lang w:val="en-US" w:eastAsia="zh-CN"/>
              </w:rPr>
              <w:t>个人中心页面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进入到</w:t>
            </w:r>
            <w:r>
              <w:rPr>
                <w:rFonts w:hint="eastAsia"/>
                <w:lang w:val="en-US" w:eastAsia="zh-CN"/>
              </w:rPr>
              <w:t>添加地址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添加地址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2.添加联系人、联系方式、服务地址、门牌号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3.选择地址，系统自动定位当前地址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查看优惠券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进入到</w:t>
            </w:r>
            <w:r>
              <w:rPr>
                <w:rFonts w:hint="eastAsia"/>
                <w:lang w:val="en-US"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优惠券数量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2.查看未使用、已使用、已过期优惠券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898B"/>
    <w:multiLevelType w:val="singleLevel"/>
    <w:tmpl w:val="1E858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C553E2"/>
    <w:multiLevelType w:val="singleLevel"/>
    <w:tmpl w:val="56C553E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6C98104"/>
    <w:multiLevelType w:val="singleLevel"/>
    <w:tmpl w:val="56C981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C982AC"/>
    <w:multiLevelType w:val="singleLevel"/>
    <w:tmpl w:val="56C982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6C98544"/>
    <w:multiLevelType w:val="singleLevel"/>
    <w:tmpl w:val="56C9854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6DDB21E"/>
    <w:multiLevelType w:val="singleLevel"/>
    <w:tmpl w:val="56DDB2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83548"/>
    <w:rsid w:val="63383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2019-05-25T00:47:00Z</dcterms:created>
  <dc:creator>バ傻孩子的幸福简简单单ベ</dc:creator>
  <cp:lastModifiedBy>バ傻孩子的幸福简简单单ベ</cp:lastModifiedBy>
  <dcterms:modified xsi:type="dcterms:W3CDTF">2019-05-25T02:23:34Z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