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88F2" w14:textId="77777777" w:rsidR="00B526BC" w:rsidRPr="00B526BC" w:rsidRDefault="00B526BC" w:rsidP="00B526BC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t>公司股权激励计划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一、股权激励对象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本次股权激励计划的对象为公司高管、核心员工和普通员工。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二、股权激励方式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本次股权激励计划采用股票期权和股票奖励两种方式。股票期权的行权价格为10元/股，股票奖励的数量为100股/人。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三、股权激励数量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本次股权激励计划共激励100名员工，其中高管20人、核心员工30人、普通员工50人。股票期权的数量如下表所示：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对象 数量（股） 行权价格（元/股）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高管 10,000 10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核心员工 5,000 10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普通员工 2,000 10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股票奖励的数量为100股/人，发放时间为每年年底。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四、股权激励条件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股票期权的行权期限为3年，行权价格为10元/股。员工在离职后，股票期权将按照公司规定进行处理。股票奖励的转让时间为发放后1年。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五、股权激励的目的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本次股权激励计划的目的是激励员工的积极性和创造力，吸引和留住人才，提高公司的业绩。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六、股权激励的实施方式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股票期权的行权方式为现金行权，员工在行</w:t>
      </w:r>
      <w:proofErr w:type="gramStart"/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t>权时需</w:t>
      </w:r>
      <w:proofErr w:type="gramEnd"/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t>支付行权价格。股票奖励的发放方式为直接发放股票。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七、股权激励的成本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本次股权激励计划的成本为股票市场价格和发行费用，具体费用根据股票市场价格和发行费用确定。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八、股权激励的税务处理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本次股权激励计划的税务处理方式为个人所得税和企业所得税，具体税务处理方式根据国家法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lastRenderedPageBreak/>
        <w:t>律法规和税务政策确定。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九、股权激励计划的评估和监控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公司将制定股权激励计划的评估和监控机制，定期监测股权激励计划的执行情况，并进行绩效评估。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十、股权激励计划的公开透明</w:t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B526BC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公司将在股东大会上公开披露本次股权激励计划，并在公司官网上公布相关信息。</w:t>
      </w:r>
    </w:p>
    <w:p w14:paraId="734CF192" w14:textId="77777777" w:rsidR="00C26057" w:rsidRPr="00B526BC" w:rsidRDefault="00C26057"/>
    <w:sectPr w:rsidR="00C26057" w:rsidRPr="00B5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8"/>
    <w:rsid w:val="00B526BC"/>
    <w:rsid w:val="00C26057"/>
    <w:rsid w:val="00D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6541C-34A7-46E2-8717-725164F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2023-11-01T07:51:00Z</dcterms:created>
  <dcterms:modified xsi:type="dcterms:W3CDTF">2023-11-01T07:51:00Z</dcterms:modified>
</cp:coreProperties>
</file>