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0EC24883" w:rsidR="00417854" w:rsidRPr="00417854" w:rsidRDefault="00235F48" w:rsidP="00BB0FD6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报任安书</w:t>
      </w:r>
    </w:p>
    <w:p w14:paraId="5C3CEF4F" w14:textId="74376A5A" w:rsidR="00BB0FD6" w:rsidRPr="00BB0FD6" w:rsidRDefault="00235F48" w:rsidP="00BB0FD6">
      <w:pPr>
        <w:jc w:val="center"/>
        <w:rPr>
          <w:rFonts w:asciiTheme="minorEastAsia" w:hAnsiTheme="minorEastAsia" w:cstheme="minor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司马迁</w:t>
      </w:r>
    </w:p>
    <w:p w14:paraId="70701501" w14:textId="77777777" w:rsidR="00235F48" w:rsidRPr="00235F48" w:rsidRDefault="00235F48" w:rsidP="00235F48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235F48">
        <w:rPr>
          <w:rFonts w:ascii="宋体" w:eastAsia="宋体" w:hAnsi="宋体" w:cstheme="minorEastAsia" w:hint="eastAsia"/>
          <w:sz w:val="22"/>
          <w:szCs w:val="28"/>
          <w:lang w:eastAsia="zh-Hans"/>
        </w:rPr>
        <w:t>太史公牛马走司马迁，再拜言。</w:t>
      </w:r>
    </w:p>
    <w:p w14:paraId="14A19C57" w14:textId="39A14D9E" w:rsidR="00235F48" w:rsidRPr="00235F48" w:rsidRDefault="00235F48" w:rsidP="00235F48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235F48">
        <w:rPr>
          <w:rFonts w:ascii="宋体" w:eastAsia="宋体" w:hAnsi="宋体" w:cstheme="minorEastAsia" w:hint="eastAsia"/>
          <w:sz w:val="22"/>
          <w:szCs w:val="28"/>
          <w:lang w:eastAsia="zh-Hans"/>
        </w:rPr>
        <w:t>少卿足下：曩者辱赐书，教以慎于接物，推贤进士为务，意气勤勤恳恳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，</w:t>
      </w:r>
      <w:r w:rsidRPr="00235F48">
        <w:rPr>
          <w:rFonts w:ascii="宋体" w:eastAsia="宋体" w:hAnsi="宋体" w:cstheme="minorEastAsia" w:hint="eastAsia"/>
          <w:sz w:val="22"/>
          <w:szCs w:val="28"/>
          <w:lang w:eastAsia="zh-Hans"/>
        </w:rPr>
        <w:t>若望仆不相师，而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用</w:t>
      </w:r>
      <w:r w:rsidRPr="00235F48">
        <w:rPr>
          <w:rFonts w:ascii="宋体" w:eastAsia="宋体" w:hAnsi="宋体" w:cstheme="minorEastAsia" w:hint="eastAsia"/>
          <w:sz w:val="22"/>
          <w:szCs w:val="28"/>
          <w:lang w:eastAsia="zh-Hans"/>
        </w:rPr>
        <w:t>流俗人之言。仆非敢如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此</w:t>
      </w:r>
      <w:r w:rsidRPr="00235F48">
        <w:rPr>
          <w:rFonts w:ascii="宋体" w:eastAsia="宋体" w:hAnsi="宋体" w:cstheme="minorEastAsia" w:hint="eastAsia"/>
          <w:sz w:val="22"/>
          <w:szCs w:val="28"/>
          <w:lang w:eastAsia="zh-Hans"/>
        </w:rPr>
        <w:t>也。请略陈固陋。阙然久不报，幸勿为过。</w:t>
      </w:r>
    </w:p>
    <w:p w14:paraId="500F6A35" w14:textId="5F482AFE" w:rsidR="00235F48" w:rsidRPr="00235F48" w:rsidRDefault="00235F48" w:rsidP="00235F48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235F48">
        <w:rPr>
          <w:rFonts w:ascii="宋体" w:eastAsia="宋体" w:hAnsi="宋体" w:cstheme="minorEastAsia" w:hint="eastAsia"/>
          <w:sz w:val="22"/>
          <w:szCs w:val="28"/>
          <w:lang w:eastAsia="zh-Hans"/>
        </w:rPr>
        <w:t>仆之先人非有剖符丹书之功，文史星历，近乎卜祝之间，固主上所戏弄，倡优所畜，流俗之所轻也。假令仆伏法受诛，若九牛亡一毛，与蝼蚁何以异？而世又不与能死节者比，特以为智穷罪极，不能自免，卒就死耳。何也？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向</w:t>
      </w:r>
      <w:r w:rsidRPr="00235F48">
        <w:rPr>
          <w:rFonts w:ascii="宋体" w:eastAsia="宋体" w:hAnsi="宋体" w:cstheme="minorEastAsia" w:hint="eastAsia"/>
          <w:sz w:val="22"/>
          <w:szCs w:val="28"/>
          <w:lang w:eastAsia="zh-Hans"/>
        </w:rPr>
        <w:t>所自树立使然也。人固有一死，或重于泰山，或轻于鸿毛，用之所趋异也。太上不辱先，其次不辱身，其次不辱理色，其次不辱辞令，其次诎体受辱，其次易服受辱，其次关木索、被箠楚受辱，其次剔毛发、婴金铁受辱，其次毁肌肤、断肢体受辱，最下腐刑极矣！传曰“刑不上大夫。”此言士节不可不勉厉也。猛虎在深山，百兽震恐，及在槛阱之中，摇尾而求食，积威约之渐也。故士有画地为牢，势不可入；削木为吏，议不可对，定计于鲜也。今交手足，受木索，暴肌肤，受榜箠，幽于圜墙之中。当此之时，见狱吏则头抢地，视徒隶则心惕息。何者？积威约之势也。及以至是，言不辱者，所谓强颜耳，曷足贵乎！且西伯，伯也，拘于羑里；李斯，相也，具于五刑；淮阴，王也，受械于陈；彭越、张敖，南面称孤，系狱抵罪；绛侯诛诸吕，权倾五伯，囚于请室；魏其，大将也，衣赭衣，关三木；季布为朱家钳奴；灌夫受辱于居室。此人皆身至王侯将相，声闻邻国，及罪至罔加，不能引决自裁，在尘埃之中。古今一体，安在其不辱也？由此言之，勇怯，势也；强弱，形也。审矣，何足怪乎？夫人不能早自裁绳墨之外，以稍陵迟，至于鞭箠之间，乃欲引节，斯不亦远乎！古人所以重施刑于大夫者，殆为此也。</w:t>
      </w:r>
    </w:p>
    <w:p w14:paraId="5DBA2542" w14:textId="50041C93" w:rsidR="00235F48" w:rsidRPr="00235F48" w:rsidRDefault="00235F48" w:rsidP="00235F48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235F48">
        <w:rPr>
          <w:rFonts w:ascii="宋体" w:eastAsia="宋体" w:hAnsi="宋体" w:cstheme="minorEastAsia" w:hint="eastAsia"/>
          <w:sz w:val="22"/>
          <w:szCs w:val="28"/>
          <w:lang w:eastAsia="zh-Hans"/>
        </w:rPr>
        <w:t>夫人情莫不贪生恶死，念父母，顾妻子，至激于义理者不然，乃有所不得已也。今仆不幸，早失父母，无兄弟之亲，独身孤立，少卿视仆于妻子何如哉？且勇者不必死节，怯夫慕义，何处不勉焉！仆虽怯懦，欲苟活，亦颇识去就之分矣，何至自沉溺缧绁之辱哉！且夫臧获婢妾，犹能引决，况仆之不得已乎？所以隐忍苟活，幽于粪土之中而不辞者，恨私心有所不尽，鄙陋没世，而文采不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显</w:t>
      </w:r>
      <w:r w:rsidRPr="00235F48">
        <w:rPr>
          <w:rFonts w:ascii="宋体" w:eastAsia="宋体" w:hAnsi="宋体" w:cstheme="minorEastAsia" w:hint="eastAsia"/>
          <w:sz w:val="22"/>
          <w:szCs w:val="28"/>
          <w:lang w:eastAsia="zh-Hans"/>
        </w:rPr>
        <w:t>于后也。</w:t>
      </w:r>
    </w:p>
    <w:p w14:paraId="3BCC5629" w14:textId="5D3E4400" w:rsidR="00235F48" w:rsidRPr="00235F48" w:rsidRDefault="00235F48" w:rsidP="00235F48">
      <w:pPr>
        <w:ind w:firstLine="420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235F48">
        <w:rPr>
          <w:rFonts w:ascii="宋体" w:eastAsia="宋体" w:hAnsi="宋体" w:cstheme="minorEastAsia" w:hint="eastAsia"/>
          <w:sz w:val="22"/>
          <w:szCs w:val="28"/>
          <w:lang w:eastAsia="zh-Hans"/>
        </w:rPr>
        <w:t>古者富贵而名摩灭，不可胜记，唯倜傥非常之人称焉。盖文王拘而演周易；仲尼厄而作春秋；屈原放逐，乃赋离骚；左丘失明，厥有国语；孙子膑脚，兵法修列；不韦迁蜀，世传吕览；韩非囚秦，说难孤愤；诗三百篇，大底圣贤发愤之所为作也。此人皆意有所郁结，不得通其道，故述往事、思来者。乃如左丘无目，孙子断足，终不可用，退论书策以</w:t>
      </w:r>
      <w:r w:rsidRPr="00235F48">
        <w:rPr>
          <w:rFonts w:ascii="宋体" w:eastAsia="宋体" w:hAnsi="宋体" w:cstheme="minorEastAsia" w:hint="eastAsia"/>
          <w:sz w:val="22"/>
          <w:szCs w:val="28"/>
          <w:lang w:eastAsia="zh-Hans"/>
        </w:rPr>
        <w:lastRenderedPageBreak/>
        <w:t>舒其愤，思垂空文以自见。</w:t>
      </w:r>
    </w:p>
    <w:p w14:paraId="291229B4" w14:textId="1B85099F" w:rsidR="00235F48" w:rsidRPr="00235F48" w:rsidRDefault="00235F48" w:rsidP="00235F48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235F48">
        <w:rPr>
          <w:rFonts w:ascii="宋体" w:eastAsia="宋体" w:hAnsi="宋体" w:cstheme="minorEastAsia" w:hint="eastAsia"/>
          <w:sz w:val="22"/>
          <w:szCs w:val="28"/>
          <w:lang w:eastAsia="zh-Hans"/>
        </w:rPr>
        <w:t>仆窃不逊，近自托于无能之辞，网罗天下放失旧闻，考其行事，稽其成败兴坏之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理</w:t>
      </w:r>
      <w:r w:rsidRPr="00235F48">
        <w:rPr>
          <w:rFonts w:ascii="宋体" w:eastAsia="宋体" w:hAnsi="宋体" w:cstheme="minorEastAsia" w:hint="eastAsia"/>
          <w:sz w:val="22"/>
          <w:szCs w:val="28"/>
          <w:lang w:eastAsia="zh-Hans"/>
        </w:rPr>
        <w:t>，上计轩辕，下至于兹，为十表，本纪十二，书八章，世家三十，列传七十，凡百三十篇。亦欲以究天人之际，通古今之变，成一家之言。草创未就，会遭此祸，惜其不成，是以就极刑而无愠色。仆诚以著此书，藏之名山，传之其人，通邑大都，则仆偿前辱之责，虽万被戮，岂有悔哉！然此可为智者道，难为俗人言也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</w:p>
    <w:p w14:paraId="7B4185A1" w14:textId="66846608" w:rsidR="00C33C0A" w:rsidRPr="00EC22B4" w:rsidRDefault="00235F48" w:rsidP="00235F48">
      <w:pPr>
        <w:ind w:firstLine="420"/>
        <w:rPr>
          <w:rFonts w:ascii="楷体" w:eastAsia="楷体" w:hAnsi="楷体"/>
        </w:rPr>
      </w:pPr>
      <w:r w:rsidRPr="00235F48">
        <w:rPr>
          <w:rFonts w:ascii="宋体" w:eastAsia="宋体" w:hAnsi="宋体" w:cstheme="minorEastAsia" w:hint="eastAsia"/>
          <w:sz w:val="22"/>
          <w:szCs w:val="28"/>
          <w:lang w:eastAsia="zh-Hans"/>
        </w:rPr>
        <w:t>且负下未易居，下流多谤议。仆以口语遇遭此祸，重为乡党所笑，以污辱先人，亦何面目复上父母之丘墓乎？虽累百世，垢弥甚耳！是以肠一日而九回，居则忽忽若有所亡，出则不知其所往。每念斯耻，汗未尝不发背沾衣也！故且从俗浮沉，与时俯仰，以通其狂惑。今少卿乃教以推贤进士，无乃与仆私心剌谬乎？今虽欲自雕琢，曼辞以自饰，无益，于俗不信，适足取辱耳。要之死日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，</w:t>
      </w:r>
      <w:r w:rsidRPr="00235F48">
        <w:rPr>
          <w:rFonts w:ascii="宋体" w:eastAsia="宋体" w:hAnsi="宋体" w:cstheme="minorEastAsia" w:hint="eastAsia"/>
          <w:sz w:val="22"/>
          <w:szCs w:val="28"/>
          <w:lang w:eastAsia="zh-Hans"/>
        </w:rPr>
        <w:t>然后是非乃定。书不能悉意，故略陈固陋。谨再拜。</w:t>
      </w:r>
    </w:p>
    <w:sectPr w:rsidR="00C33C0A" w:rsidRPr="00EC22B4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E4FAC" w14:textId="77777777" w:rsidR="00B457FD" w:rsidRDefault="00B457FD" w:rsidP="00417854">
      <w:r>
        <w:separator/>
      </w:r>
    </w:p>
  </w:endnote>
  <w:endnote w:type="continuationSeparator" w:id="0">
    <w:p w14:paraId="20AF7A79" w14:textId="77777777" w:rsidR="00B457FD" w:rsidRDefault="00B457FD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BC2B6" w14:textId="77777777" w:rsidR="00B457FD" w:rsidRDefault="00B457FD" w:rsidP="00417854">
      <w:r>
        <w:separator/>
      </w:r>
    </w:p>
  </w:footnote>
  <w:footnote w:type="continuationSeparator" w:id="0">
    <w:p w14:paraId="74E02E57" w14:textId="77777777" w:rsidR="00B457FD" w:rsidRDefault="00B457FD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1D0ADA"/>
    <w:rsid w:val="002237F5"/>
    <w:rsid w:val="00223FAA"/>
    <w:rsid w:val="00235F48"/>
    <w:rsid w:val="00296419"/>
    <w:rsid w:val="003F33E5"/>
    <w:rsid w:val="00417854"/>
    <w:rsid w:val="00590C9B"/>
    <w:rsid w:val="005D4D17"/>
    <w:rsid w:val="006127D5"/>
    <w:rsid w:val="00655E07"/>
    <w:rsid w:val="006C7854"/>
    <w:rsid w:val="008C5001"/>
    <w:rsid w:val="00B11DDC"/>
    <w:rsid w:val="00B457FD"/>
    <w:rsid w:val="00B52994"/>
    <w:rsid w:val="00BB0FD6"/>
    <w:rsid w:val="00C33C0A"/>
    <w:rsid w:val="00DC3CBF"/>
    <w:rsid w:val="00EC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2237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237F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237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23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10</cp:revision>
  <dcterms:created xsi:type="dcterms:W3CDTF">2022-09-11T02:56:00Z</dcterms:created>
  <dcterms:modified xsi:type="dcterms:W3CDTF">2022-12-04T07:03:00Z</dcterms:modified>
</cp:coreProperties>
</file>