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2CC" w:themeColor="accent4" w:themeTint="33"/>
  <w:body>
    <w:p w14:paraId="2DB55C88" w14:textId="0A341E3D" w:rsidR="00417854" w:rsidRPr="00417854" w:rsidRDefault="00296419" w:rsidP="00BB0FD6">
      <w:pPr>
        <w:jc w:val="center"/>
        <w:rPr>
          <w:rFonts w:ascii="华文中宋" w:eastAsia="华文中宋" w:hAnsi="华文中宋" w:cs="方正中雅宋简体"/>
          <w:sz w:val="28"/>
          <w:szCs w:val="36"/>
          <w:lang w:eastAsia="zh-Hans"/>
        </w:rPr>
      </w:pPr>
      <w:r>
        <w:rPr>
          <w:rFonts w:ascii="华文中宋" w:eastAsia="华文中宋" w:hAnsi="华文中宋" w:cs="方正中雅宋简体" w:hint="eastAsia"/>
          <w:sz w:val="28"/>
          <w:szCs w:val="36"/>
          <w:lang w:eastAsia="zh-Hans"/>
        </w:rPr>
        <w:t>兰亭集序</w:t>
      </w:r>
    </w:p>
    <w:p w14:paraId="5C3CEF4F" w14:textId="1BD1A05C" w:rsidR="00BB0FD6" w:rsidRPr="00BB0FD6" w:rsidRDefault="00296419" w:rsidP="00BB0FD6">
      <w:pPr>
        <w:jc w:val="center"/>
        <w:rPr>
          <w:rFonts w:asciiTheme="minorEastAsia" w:hAnsiTheme="minorEastAsia" w:cstheme="minorEastAsia"/>
          <w:sz w:val="22"/>
          <w:szCs w:val="28"/>
          <w:lang w:eastAsia="zh-Hans"/>
        </w:rPr>
      </w:pPr>
      <w:r>
        <w:rPr>
          <w:rFonts w:ascii="楷体" w:eastAsia="楷体" w:hAnsi="楷体" w:cs="楷体" w:hint="eastAsia"/>
          <w:sz w:val="20"/>
          <w:szCs w:val="22"/>
          <w:lang w:eastAsia="zh-Hans"/>
        </w:rPr>
        <w:t>王羲之</w:t>
      </w:r>
    </w:p>
    <w:p w14:paraId="097A79AD" w14:textId="26D6E48E" w:rsidR="00296419" w:rsidRPr="00296419" w:rsidRDefault="00296419" w:rsidP="00296419">
      <w:pPr>
        <w:ind w:firstLine="420"/>
        <w:rPr>
          <w:rFonts w:ascii="宋体" w:eastAsia="宋体" w:hAnsi="宋体" w:cstheme="minorEastAsia"/>
          <w:sz w:val="22"/>
          <w:szCs w:val="28"/>
          <w:lang w:eastAsia="zh-Hans"/>
        </w:rPr>
      </w:pPr>
      <w:r w:rsidRPr="00296419">
        <w:rPr>
          <w:rFonts w:ascii="宋体" w:eastAsia="宋体" w:hAnsi="宋体" w:cstheme="minorEastAsia" w:hint="eastAsia"/>
          <w:sz w:val="22"/>
          <w:szCs w:val="28"/>
          <w:lang w:eastAsia="zh-Hans"/>
        </w:rPr>
        <w:t>永和九年，岁在癸丑，暮春之初，会于会稽山阴之兰亭，修禊事也。群贤毕至，少长咸集。此地有崇山峻岭，茂林修竹；又有清流激湍，映带左右，引以为流觞曲水，列坐其次。虽无丝竹管弦之盛，一觞一咏，亦足以畅叙幽情。是日也，天朗气清，惠风和畅。仰观宇宙之大，俯察品类之盛，所以游目骋怀，足以极视听之娱，信可乐也。</w:t>
      </w:r>
    </w:p>
    <w:p w14:paraId="42AFDB65" w14:textId="165C4E9C" w:rsidR="00296419" w:rsidRPr="00296419" w:rsidRDefault="00296419" w:rsidP="00296419">
      <w:pPr>
        <w:ind w:firstLine="420"/>
        <w:rPr>
          <w:rFonts w:ascii="宋体" w:eastAsia="宋体" w:hAnsi="宋体" w:cstheme="minorEastAsia" w:hint="eastAsia"/>
          <w:sz w:val="22"/>
          <w:szCs w:val="28"/>
          <w:lang w:eastAsia="zh-Hans"/>
        </w:rPr>
      </w:pPr>
      <w:r w:rsidRPr="00296419">
        <w:rPr>
          <w:rFonts w:ascii="宋体" w:eastAsia="宋体" w:hAnsi="宋体" w:cstheme="minorEastAsia" w:hint="eastAsia"/>
          <w:sz w:val="22"/>
          <w:szCs w:val="28"/>
          <w:lang w:eastAsia="zh-Hans"/>
        </w:rPr>
        <w:t>夫人之相与，俯仰一世，或取诸怀抱，悟言一室之内；或因寄所托，放浪形骸之外。虽趣舍万殊，静躁不同，当其欣于所遇，暂得于己，快然自足，不知老之将至。及其所之既倦，情随事迁，感慨系之矣。向之所欣，俯仰之间，已为陈迹，犹不能不以之兴怀。况修短随化，终期于尽。古人云：“死生亦大矣。”岂不痛哉！</w:t>
      </w:r>
    </w:p>
    <w:p w14:paraId="7B4185A1" w14:textId="3A5CD4CB" w:rsidR="00C33C0A" w:rsidRDefault="00296419" w:rsidP="00296419">
      <w:pPr>
        <w:ind w:firstLine="420"/>
      </w:pPr>
      <w:r w:rsidRPr="00296419">
        <w:rPr>
          <w:rFonts w:ascii="宋体" w:eastAsia="宋体" w:hAnsi="宋体" w:cstheme="minorEastAsia" w:hint="eastAsia"/>
          <w:sz w:val="22"/>
          <w:szCs w:val="28"/>
          <w:lang w:eastAsia="zh-Hans"/>
        </w:rPr>
        <w:t>每览昔人兴感之由，若合一契，未尝不临文嗟悼，不能喻之于怀。固知一死生为虚诞，齐彭殇为妄作。后之视今，亦犹今之视昔。悲夫！故列叙时人，录其所述，虽世殊事异，所以兴怀，其致一也。后之览者，亦将有感于斯文。</w:t>
      </w:r>
    </w:p>
    <w:sectPr w:rsidR="00C33C0A">
      <w:pgSz w:w="10376" w:h="14685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20D79A" w14:textId="77777777" w:rsidR="008C5001" w:rsidRDefault="008C5001" w:rsidP="00417854">
      <w:r>
        <w:separator/>
      </w:r>
    </w:p>
  </w:endnote>
  <w:endnote w:type="continuationSeparator" w:id="0">
    <w:p w14:paraId="1C800003" w14:textId="77777777" w:rsidR="008C5001" w:rsidRDefault="008C5001" w:rsidP="00417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中雅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E9656" w14:textId="77777777" w:rsidR="008C5001" w:rsidRDefault="008C5001" w:rsidP="00417854">
      <w:r>
        <w:separator/>
      </w:r>
    </w:p>
  </w:footnote>
  <w:footnote w:type="continuationSeparator" w:id="0">
    <w:p w14:paraId="14998583" w14:textId="77777777" w:rsidR="008C5001" w:rsidRDefault="008C5001" w:rsidP="004178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54"/>
    <w:rsid w:val="000F6F64"/>
    <w:rsid w:val="001D0ADA"/>
    <w:rsid w:val="002237F5"/>
    <w:rsid w:val="00223FAA"/>
    <w:rsid w:val="00296419"/>
    <w:rsid w:val="003F33E5"/>
    <w:rsid w:val="00417854"/>
    <w:rsid w:val="00590C9B"/>
    <w:rsid w:val="005D4D17"/>
    <w:rsid w:val="006127D5"/>
    <w:rsid w:val="00655E07"/>
    <w:rsid w:val="008C5001"/>
    <w:rsid w:val="00B11DDC"/>
    <w:rsid w:val="00B52994"/>
    <w:rsid w:val="00BB0FD6"/>
    <w:rsid w:val="00C33C0A"/>
    <w:rsid w:val="00D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B66B1F"/>
  <w15:chartTrackingRefBased/>
  <w15:docId w15:val="{AFAFB90E-BA5D-4765-80B8-F08420C3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4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rsid w:val="00417854"/>
    <w:pPr>
      <w:snapToGrid w:val="0"/>
      <w:jc w:val="left"/>
    </w:pPr>
    <w:rPr>
      <w:sz w:val="18"/>
    </w:rPr>
  </w:style>
  <w:style w:type="character" w:customStyle="1" w:styleId="a4">
    <w:name w:val="脚注文本 字符"/>
    <w:basedOn w:val="a0"/>
    <w:link w:val="a3"/>
    <w:rsid w:val="00417854"/>
    <w:rPr>
      <w:sz w:val="18"/>
      <w:szCs w:val="24"/>
    </w:rPr>
  </w:style>
  <w:style w:type="character" w:styleId="a5">
    <w:name w:val="footnote reference"/>
    <w:basedOn w:val="a0"/>
    <w:rsid w:val="00417854"/>
    <w:rPr>
      <w:vertAlign w:val="superscript"/>
    </w:rPr>
  </w:style>
  <w:style w:type="paragraph" w:styleId="a6">
    <w:name w:val="header"/>
    <w:basedOn w:val="a"/>
    <w:link w:val="a7"/>
    <w:uiPriority w:val="99"/>
    <w:unhideWhenUsed/>
    <w:rsid w:val="002237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237F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237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237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46C51-2728-4165-87A9-0E2BF073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戚 行之</dc:creator>
  <cp:keywords/>
  <dc:description/>
  <cp:lastModifiedBy>戚 行之</cp:lastModifiedBy>
  <cp:revision>8</cp:revision>
  <dcterms:created xsi:type="dcterms:W3CDTF">2022-09-11T02:56:00Z</dcterms:created>
  <dcterms:modified xsi:type="dcterms:W3CDTF">2022-12-04T06:47:00Z</dcterms:modified>
</cp:coreProperties>
</file>