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1E939" w14:textId="3F2AE6E8" w:rsidR="00062B94" w:rsidRDefault="00541103" w:rsidP="002D2C5E">
      <w:pPr>
        <w:pStyle w:val="a7"/>
        <w:rPr>
          <w:rFonts w:ascii="宋体" w:eastAsia="宋体" w:hAnsi="宋体" w:cs="宋体"/>
          <w:sz w:val="36"/>
          <w:szCs w:val="36"/>
        </w:rPr>
      </w:pPr>
      <w:bookmarkStart w:id="0" w:name="_Toc15330"/>
      <w:bookmarkStart w:id="1" w:name="_Toc514186950"/>
      <w:bookmarkStart w:id="2" w:name="_Toc293674246"/>
      <w:r>
        <w:rPr>
          <w:rFonts w:ascii="宋体" w:eastAsia="宋体" w:hAnsi="宋体" w:cs="宋体" w:hint="eastAsia"/>
          <w:sz w:val="36"/>
          <w:szCs w:val="36"/>
        </w:rPr>
        <w:t>实验二</w:t>
      </w:r>
      <w:bookmarkEnd w:id="0"/>
      <w:bookmarkEnd w:id="1"/>
    </w:p>
    <w:p w14:paraId="456D10D0" w14:textId="77777777" w:rsidR="00062B94" w:rsidRDefault="00541103">
      <w:pPr>
        <w:pStyle w:val="a6"/>
        <w:ind w:left="210" w:right="210"/>
        <w:rPr>
          <w:rFonts w:ascii="宋体" w:eastAsia="宋体" w:hAnsi="宋体" w:cs="宋体"/>
          <w:sz w:val="36"/>
          <w:szCs w:val="36"/>
        </w:rPr>
      </w:pPr>
      <w:bookmarkStart w:id="3" w:name="_Toc514186951"/>
      <w:r>
        <w:rPr>
          <w:rFonts w:ascii="宋体" w:eastAsia="宋体" w:hAnsi="宋体" w:cs="宋体" w:hint="eastAsia"/>
          <w:sz w:val="36"/>
          <w:szCs w:val="36"/>
        </w:rPr>
        <w:t>团队软件过程(TSP)设计与规划</w:t>
      </w:r>
      <w:bookmarkEnd w:id="3"/>
      <w:r>
        <w:rPr>
          <w:rFonts w:ascii="宋体" w:eastAsia="宋体" w:hAnsi="宋体" w:cs="宋体" w:hint="eastAsia"/>
          <w:sz w:val="36"/>
          <w:szCs w:val="36"/>
        </w:rPr>
        <w:t xml:space="preserve"> 小组报告</w:t>
      </w:r>
    </w:p>
    <w:p w14:paraId="042AE4FE" w14:textId="77777777" w:rsidR="00062B94" w:rsidRDefault="00541103">
      <w:pPr>
        <w:pStyle w:val="a6"/>
        <w:ind w:left="210" w:right="210"/>
        <w:rPr>
          <w:sz w:val="36"/>
          <w:szCs w:val="36"/>
        </w:rPr>
      </w:pPr>
      <w:bookmarkStart w:id="4" w:name="_Toc514186952"/>
      <w:r>
        <w:rPr>
          <w:rFonts w:ascii="宋体" w:eastAsia="宋体" w:hAnsi="宋体" w:cs="宋体" w:hint="eastAsia"/>
          <w:sz w:val="36"/>
          <w:szCs w:val="36"/>
        </w:rPr>
        <w:t>——以《车位库信息诱导管理系统》为例</w:t>
      </w:r>
      <w:bookmarkEnd w:id="4"/>
    </w:p>
    <w:p w14:paraId="7C9F8730" w14:textId="77777777" w:rsidR="00062B94" w:rsidRDefault="00062B94"/>
    <w:p w14:paraId="0F122F02" w14:textId="77777777" w:rsidR="00062B94" w:rsidRDefault="00062B94"/>
    <w:p w14:paraId="47A208DD" w14:textId="77777777" w:rsidR="00062B94" w:rsidRDefault="00062B94"/>
    <w:p w14:paraId="2E3AD569" w14:textId="77777777" w:rsidR="00062B94" w:rsidRDefault="00062B94"/>
    <w:p w14:paraId="2219EFCB" w14:textId="77777777" w:rsidR="00062B94" w:rsidRDefault="00062B94"/>
    <w:p w14:paraId="5810FFA2" w14:textId="77777777" w:rsidR="00062B94" w:rsidRDefault="00062B94"/>
    <w:p w14:paraId="1F2BCF3B" w14:textId="77777777" w:rsidR="00062B94" w:rsidRDefault="00062B94"/>
    <w:p w14:paraId="6EB9DB0E" w14:textId="77777777" w:rsidR="00062B94" w:rsidRDefault="00062B94"/>
    <w:p w14:paraId="6B159302" w14:textId="77777777" w:rsidR="00062B94" w:rsidRDefault="00062B94">
      <w:pPr>
        <w:jc w:val="center"/>
        <w:rPr>
          <w:sz w:val="40"/>
        </w:rPr>
      </w:pPr>
    </w:p>
    <w:p w14:paraId="35B5955C" w14:textId="07033A18" w:rsidR="00062B94" w:rsidRDefault="00541103">
      <w:pPr>
        <w:ind w:left="1260" w:firstLine="420"/>
        <w:rPr>
          <w:rFonts w:ascii="宋体" w:eastAsia="宋体" w:hAnsi="宋体" w:cs="宋体"/>
          <w:sz w:val="30"/>
          <w:szCs w:val="30"/>
          <w:u w:val="single"/>
        </w:rPr>
      </w:pPr>
      <w:r>
        <w:rPr>
          <w:rFonts w:ascii="宋体" w:eastAsia="宋体" w:hAnsi="宋体" w:cs="宋体" w:hint="eastAsia"/>
          <w:sz w:val="30"/>
          <w:szCs w:val="30"/>
        </w:rPr>
        <w:t>班级：</w:t>
      </w:r>
      <w:r>
        <w:rPr>
          <w:rFonts w:ascii="宋体" w:eastAsia="宋体" w:hAnsi="宋体" w:cs="宋体" w:hint="eastAsia"/>
          <w:sz w:val="30"/>
          <w:szCs w:val="30"/>
          <w:u w:val="single"/>
        </w:rPr>
        <w:t xml:space="preserve">    </w:t>
      </w:r>
      <w:r w:rsidR="00CF3466">
        <w:rPr>
          <w:rFonts w:ascii="宋体" w:eastAsia="宋体" w:hAnsi="宋体" w:cs="宋体" w:hint="eastAsia"/>
          <w:sz w:val="30"/>
          <w:szCs w:val="30"/>
          <w:u w:val="single"/>
        </w:rPr>
        <w:t>软件2</w:t>
      </w:r>
      <w:r w:rsidR="00CF3466">
        <w:rPr>
          <w:rFonts w:ascii="宋体" w:eastAsia="宋体" w:hAnsi="宋体" w:cs="宋体"/>
          <w:sz w:val="30"/>
          <w:szCs w:val="30"/>
          <w:u w:val="single"/>
        </w:rPr>
        <w:t>33</w:t>
      </w:r>
      <w:r>
        <w:rPr>
          <w:rFonts w:ascii="宋体" w:eastAsia="宋体" w:hAnsi="宋体" w:cs="宋体" w:hint="eastAsia"/>
          <w:sz w:val="30"/>
          <w:szCs w:val="30"/>
          <w:u w:val="single"/>
        </w:rPr>
        <w:t xml:space="preserve">         </w:t>
      </w:r>
    </w:p>
    <w:p w14:paraId="122FB7FA" w14:textId="77777777" w:rsidR="00062B94" w:rsidRDefault="00541103">
      <w:pPr>
        <w:ind w:left="1260" w:firstLine="420"/>
        <w:rPr>
          <w:rFonts w:ascii="宋体" w:eastAsia="宋体" w:hAnsi="宋体" w:cs="宋体"/>
          <w:sz w:val="30"/>
          <w:szCs w:val="30"/>
        </w:rPr>
      </w:pPr>
      <w:r>
        <w:rPr>
          <w:rFonts w:ascii="宋体" w:eastAsia="宋体" w:hAnsi="宋体" w:cs="宋体" w:hint="eastAsia"/>
          <w:sz w:val="30"/>
          <w:szCs w:val="30"/>
        </w:rPr>
        <w:t>小组成员：</w:t>
      </w:r>
    </w:p>
    <w:p w14:paraId="791C4668" w14:textId="341ADDF5" w:rsidR="00062B94" w:rsidRDefault="00C25446">
      <w:pPr>
        <w:ind w:left="1680" w:firstLine="420"/>
        <w:rPr>
          <w:rFonts w:ascii="宋体" w:eastAsia="宋体" w:hAnsi="宋体" w:cs="宋体"/>
          <w:sz w:val="30"/>
          <w:szCs w:val="30"/>
          <w:u w:val="single"/>
        </w:rPr>
      </w:pPr>
      <w:r>
        <w:rPr>
          <w:rFonts w:ascii="宋体" w:eastAsia="宋体" w:hAnsi="宋体" w:cs="宋体" w:hint="eastAsia"/>
          <w:sz w:val="30"/>
          <w:szCs w:val="30"/>
          <w:u w:val="single"/>
        </w:rPr>
        <w:t>孙振智</w:t>
      </w:r>
      <w:r w:rsidR="00541103">
        <w:rPr>
          <w:rFonts w:ascii="宋体" w:eastAsia="宋体" w:hAnsi="宋体" w:cs="宋体" w:hint="eastAsia"/>
          <w:sz w:val="30"/>
          <w:szCs w:val="30"/>
          <w:u w:val="single"/>
        </w:rPr>
        <w:t xml:space="preserve">                    </w:t>
      </w:r>
    </w:p>
    <w:p w14:paraId="4CC607A8" w14:textId="4C3FC8E7" w:rsidR="00062B94" w:rsidRDefault="00C25446">
      <w:pPr>
        <w:ind w:left="1680" w:firstLine="420"/>
        <w:rPr>
          <w:rFonts w:ascii="宋体" w:eastAsia="宋体" w:hAnsi="宋体" w:cs="宋体"/>
          <w:sz w:val="30"/>
          <w:szCs w:val="30"/>
          <w:u w:val="single"/>
        </w:rPr>
      </w:pPr>
      <w:r>
        <w:rPr>
          <w:rFonts w:ascii="宋体" w:eastAsia="宋体" w:hAnsi="宋体" w:cs="宋体" w:hint="eastAsia"/>
          <w:sz w:val="30"/>
          <w:szCs w:val="30"/>
          <w:u w:val="single"/>
        </w:rPr>
        <w:t>张远帆</w:t>
      </w:r>
      <w:r w:rsidR="00EF68BA">
        <w:rPr>
          <w:rFonts w:ascii="宋体" w:eastAsia="宋体" w:hAnsi="宋体" w:cs="宋体" w:hint="eastAsia"/>
          <w:sz w:val="30"/>
          <w:szCs w:val="30"/>
          <w:u w:val="single"/>
        </w:rPr>
        <w:t>（2</w:t>
      </w:r>
      <w:r w:rsidR="00EF68BA">
        <w:rPr>
          <w:rFonts w:ascii="宋体" w:eastAsia="宋体" w:hAnsi="宋体" w:cs="宋体"/>
          <w:sz w:val="30"/>
          <w:szCs w:val="30"/>
          <w:u w:val="single"/>
        </w:rPr>
        <w:t>02316101085</w:t>
      </w:r>
      <w:r w:rsidR="00EF68BA">
        <w:rPr>
          <w:rFonts w:ascii="宋体" w:eastAsia="宋体" w:hAnsi="宋体" w:cs="宋体" w:hint="eastAsia"/>
          <w:sz w:val="30"/>
          <w:szCs w:val="30"/>
          <w:u w:val="single"/>
        </w:rPr>
        <w:t>）</w:t>
      </w:r>
      <w:r w:rsidR="00541103">
        <w:rPr>
          <w:rFonts w:ascii="宋体" w:eastAsia="宋体" w:hAnsi="宋体" w:cs="宋体" w:hint="eastAsia"/>
          <w:sz w:val="30"/>
          <w:szCs w:val="30"/>
          <w:u w:val="single"/>
        </w:rPr>
        <w:t xml:space="preserve">    </w:t>
      </w:r>
    </w:p>
    <w:p w14:paraId="642085E1" w14:textId="6A6409AA" w:rsidR="00062B94" w:rsidRDefault="00C25446">
      <w:pPr>
        <w:ind w:left="1680" w:firstLine="420"/>
        <w:rPr>
          <w:rFonts w:ascii="宋体" w:eastAsia="宋体" w:hAnsi="宋体" w:cs="宋体"/>
          <w:sz w:val="30"/>
          <w:szCs w:val="30"/>
          <w:u w:val="single"/>
        </w:rPr>
      </w:pPr>
      <w:r>
        <w:rPr>
          <w:rFonts w:ascii="宋体" w:eastAsia="宋体" w:hAnsi="宋体" w:cs="宋体" w:hint="eastAsia"/>
          <w:sz w:val="30"/>
          <w:szCs w:val="30"/>
          <w:u w:val="single"/>
        </w:rPr>
        <w:t>赵冠杰</w:t>
      </w:r>
      <w:r w:rsidR="00541103">
        <w:rPr>
          <w:rFonts w:ascii="宋体" w:eastAsia="宋体" w:hAnsi="宋体" w:cs="宋体" w:hint="eastAsia"/>
          <w:sz w:val="30"/>
          <w:szCs w:val="30"/>
          <w:u w:val="single"/>
        </w:rPr>
        <w:t xml:space="preserve">                    </w:t>
      </w:r>
    </w:p>
    <w:p w14:paraId="4EBCFE60" w14:textId="77777777" w:rsidR="00062B94" w:rsidRDefault="00062B94">
      <w:pPr>
        <w:rPr>
          <w:rFonts w:ascii="宋体" w:eastAsia="宋体" w:hAnsi="宋体" w:cs="宋体"/>
          <w:sz w:val="40"/>
          <w:u w:val="single"/>
        </w:rPr>
      </w:pPr>
    </w:p>
    <w:p w14:paraId="43778975" w14:textId="77777777" w:rsidR="00062B94" w:rsidRDefault="00062B94">
      <w:pPr>
        <w:jc w:val="center"/>
        <w:rPr>
          <w:sz w:val="40"/>
          <w:u w:val="single"/>
        </w:rPr>
      </w:pPr>
    </w:p>
    <w:p w14:paraId="5BE12C83" w14:textId="77777777" w:rsidR="00062B94" w:rsidRDefault="00062B94"/>
    <w:p w14:paraId="687583B7" w14:textId="77777777" w:rsidR="00062B94" w:rsidRDefault="00541103">
      <w:r>
        <w:br w:type="page"/>
      </w:r>
    </w:p>
    <w:p w14:paraId="7F4AF36B" w14:textId="77777777" w:rsidR="00062B94" w:rsidRDefault="00062B94"/>
    <w:p w14:paraId="476D36D4" w14:textId="77777777" w:rsidR="0071436B" w:rsidRPr="0071436B" w:rsidRDefault="0071436B" w:rsidP="0071436B">
      <w:pPr>
        <w:pStyle w:val="ac"/>
        <w:rPr>
          <w:b/>
          <w:bCs/>
        </w:rPr>
      </w:pPr>
      <w:r w:rsidRPr="0071436B">
        <w:rPr>
          <w:rStyle w:val="ad"/>
          <w:b w:val="0"/>
          <w:bCs w:val="0"/>
        </w:rPr>
        <w:t>每人承担任务：</w:t>
      </w:r>
    </w:p>
    <w:p w14:paraId="316F1916" w14:textId="77777777" w:rsidR="0071436B" w:rsidRDefault="0071436B" w:rsidP="0071436B">
      <w:pPr>
        <w:pStyle w:val="ac"/>
      </w:pPr>
      <w:r>
        <w:t xml:space="preserve">孙振智：日程计划、评审检查表、日程计划跟踪、文档编写、总体协调、里程碑计划、最终报告整合。 </w:t>
      </w:r>
    </w:p>
    <w:p w14:paraId="51043CE3" w14:textId="77777777" w:rsidR="0071436B" w:rsidRDefault="0071436B" w:rsidP="0071436B">
      <w:pPr>
        <w:pStyle w:val="ac"/>
      </w:pPr>
      <w:r>
        <w:t>张远帆：风险计划、甘特图、风险计划跟踪。</w:t>
      </w:r>
    </w:p>
    <w:p w14:paraId="43DD3942" w14:textId="2AA0BCD0" w:rsidR="0071436B" w:rsidRDefault="0071436B" w:rsidP="0071436B">
      <w:pPr>
        <w:pStyle w:val="ac"/>
      </w:pPr>
      <w:r>
        <w:t>赵冠杰：质量计划、工作分解结构（WBS）、承诺计划跟踪、需求规格说明书。</w:t>
      </w:r>
    </w:p>
    <w:p w14:paraId="4F58E569" w14:textId="77777777" w:rsidR="00062B94" w:rsidRPr="0071436B" w:rsidRDefault="00062B94">
      <w:pPr>
        <w:rPr>
          <w:rFonts w:ascii="宋体" w:eastAsia="宋体" w:hAnsi="宋体" w:cs="宋体"/>
          <w:sz w:val="24"/>
        </w:rPr>
      </w:pPr>
    </w:p>
    <w:p w14:paraId="2DB5152B" w14:textId="77777777" w:rsidR="0071436B" w:rsidRDefault="0071436B" w:rsidP="0071436B">
      <w:pPr>
        <w:pStyle w:val="ac"/>
      </w:pPr>
      <w:r>
        <w:t xml:space="preserve">孙振智：98 </w:t>
      </w:r>
    </w:p>
    <w:p w14:paraId="0B47CFAF" w14:textId="77777777" w:rsidR="0071436B" w:rsidRDefault="0071436B" w:rsidP="0071436B">
      <w:pPr>
        <w:pStyle w:val="ac"/>
      </w:pPr>
      <w:r>
        <w:t xml:space="preserve">张远帆：98 </w:t>
      </w:r>
    </w:p>
    <w:p w14:paraId="436E7004" w14:textId="16F9E160" w:rsidR="0071436B" w:rsidRDefault="0071436B" w:rsidP="0071436B">
      <w:pPr>
        <w:pStyle w:val="ac"/>
      </w:pPr>
      <w:r>
        <w:t>赵冠杰：98</w:t>
      </w:r>
    </w:p>
    <w:p w14:paraId="38B50B01" w14:textId="77777777" w:rsidR="00062B94" w:rsidRDefault="00541103">
      <w:r>
        <w:rPr>
          <w:rFonts w:ascii="宋体" w:eastAsia="宋体" w:hAnsi="宋体" w:cs="宋体" w:hint="eastAsia"/>
          <w:sz w:val="24"/>
        </w:rPr>
        <w:t xml:space="preserve">  </w:t>
      </w:r>
    </w:p>
    <w:sdt>
      <w:sdtPr>
        <w:rPr>
          <w:rFonts w:ascii="宋体" w:eastAsia="宋体" w:hAnsi="宋体"/>
        </w:rPr>
        <w:id w:val="147468513"/>
        <w15:color w:val="DBDBDB"/>
        <w:docPartObj>
          <w:docPartGallery w:val="Table of Contents"/>
          <w:docPartUnique/>
        </w:docPartObj>
      </w:sdtPr>
      <w:sdtEndPr>
        <w:rPr>
          <w:rFonts w:asciiTheme="minorHAnsi" w:eastAsiaTheme="minorHAnsi" w:hAnsiTheme="minorHAnsi"/>
        </w:rPr>
      </w:sdtEndPr>
      <w:sdtContent>
        <w:p w14:paraId="1473ED13" w14:textId="77777777" w:rsidR="00062B94" w:rsidRDefault="00062B94">
          <w:pPr>
            <w:jc w:val="center"/>
            <w:rPr>
              <w:rFonts w:ascii="宋体" w:eastAsia="宋体" w:hAnsi="宋体"/>
            </w:rPr>
          </w:pPr>
        </w:p>
        <w:p w14:paraId="3E5A9EDC" w14:textId="77777777" w:rsidR="00062B94" w:rsidRDefault="00541103">
          <w:pPr>
            <w:rPr>
              <w:rFonts w:ascii="宋体" w:eastAsia="宋体" w:hAnsi="宋体"/>
            </w:rPr>
          </w:pPr>
          <w:r>
            <w:rPr>
              <w:rFonts w:ascii="宋体" w:eastAsia="宋体" w:hAnsi="宋体"/>
            </w:rPr>
            <w:br w:type="page"/>
          </w:r>
        </w:p>
        <w:p w14:paraId="358D372A" w14:textId="77777777" w:rsidR="00062B94" w:rsidRDefault="00541103">
          <w:pPr>
            <w:jc w:val="center"/>
          </w:pPr>
          <w:r>
            <w:rPr>
              <w:rFonts w:ascii="宋体" w:eastAsia="宋体" w:hAnsi="宋体"/>
            </w:rPr>
            <w:lastRenderedPageBreak/>
            <w:t>目录</w:t>
          </w:r>
        </w:p>
        <w:p w14:paraId="058A068D" w14:textId="77777777" w:rsidR="00062B94" w:rsidRDefault="00541103">
          <w:pPr>
            <w:pStyle w:val="WPSOffice1"/>
            <w:tabs>
              <w:tab w:val="right" w:leader="dot" w:pos="8335"/>
            </w:tabs>
          </w:pPr>
          <w:r>
            <w:fldChar w:fldCharType="begin"/>
          </w:r>
          <w:r>
            <w:instrText xml:space="preserve">TOC \o "1-1" \h \u </w:instrText>
          </w:r>
          <w:r>
            <w:fldChar w:fldCharType="separate"/>
          </w:r>
          <w:hyperlink w:anchor="_Toc15330" w:history="1">
            <w:r>
              <w:rPr>
                <w:rFonts w:ascii="宋体" w:eastAsia="宋体" w:hAnsi="宋体" w:cs="宋体" w:hint="eastAsia"/>
              </w:rPr>
              <w:t>实验二</w:t>
            </w:r>
            <w:r>
              <w:tab/>
            </w:r>
            <w:fldSimple w:instr=" PAGEREF _Toc15330 ">
              <w:r>
                <w:t>0</w:t>
              </w:r>
            </w:fldSimple>
          </w:hyperlink>
        </w:p>
        <w:p w14:paraId="1B29FCDB" w14:textId="77777777" w:rsidR="00062B94" w:rsidRDefault="00E30EAE">
          <w:pPr>
            <w:pStyle w:val="WPSOffice1"/>
            <w:tabs>
              <w:tab w:val="right" w:leader="dot" w:pos="8335"/>
            </w:tabs>
          </w:pPr>
          <w:hyperlink w:anchor="_Toc31404" w:history="1">
            <w:r w:rsidR="00541103">
              <w:rPr>
                <w:rFonts w:ascii="黑体" w:hint="eastAsia"/>
                <w:bCs/>
              </w:rPr>
              <w:t>1</w:t>
            </w:r>
            <w:r w:rsidR="00541103">
              <w:rPr>
                <w:rFonts w:ascii="黑体" w:hint="eastAsia"/>
                <w:bCs/>
              </w:rPr>
              <w:t>、引言</w:t>
            </w:r>
            <w:r w:rsidR="00541103">
              <w:tab/>
            </w:r>
            <w:fldSimple w:instr=" PAGEREF _Toc31404 ">
              <w:r w:rsidR="00541103">
                <w:t>2</w:t>
              </w:r>
            </w:fldSimple>
          </w:hyperlink>
        </w:p>
        <w:p w14:paraId="34D628CA" w14:textId="77777777" w:rsidR="00062B94" w:rsidRDefault="00E30EAE">
          <w:pPr>
            <w:pStyle w:val="WPSOffice1"/>
            <w:tabs>
              <w:tab w:val="right" w:leader="dot" w:pos="8335"/>
            </w:tabs>
          </w:pPr>
          <w:hyperlink w:anchor="_Toc14177" w:history="1">
            <w:r w:rsidR="00541103">
              <w:rPr>
                <w:rFonts w:ascii="黑体" w:hAnsi="宋体" w:hint="eastAsia"/>
                <w:szCs w:val="30"/>
              </w:rPr>
              <w:t>2</w:t>
            </w:r>
            <w:r w:rsidR="00541103">
              <w:rPr>
                <w:rFonts w:ascii="黑体" w:hAnsi="宋体" w:hint="eastAsia"/>
                <w:szCs w:val="30"/>
              </w:rPr>
              <w:t>、工作分解结构</w:t>
            </w:r>
            <w:r w:rsidR="00541103">
              <w:tab/>
            </w:r>
            <w:fldSimple w:instr=" PAGEREF _Toc14177 ">
              <w:r w:rsidR="00541103">
                <w:t>2</w:t>
              </w:r>
            </w:fldSimple>
          </w:hyperlink>
        </w:p>
        <w:p w14:paraId="16E78EF3" w14:textId="77777777" w:rsidR="00062B94" w:rsidRDefault="00E30EAE">
          <w:pPr>
            <w:pStyle w:val="WPSOffice1"/>
            <w:tabs>
              <w:tab w:val="right" w:leader="dot" w:pos="8335"/>
            </w:tabs>
          </w:pPr>
          <w:hyperlink w:anchor="_Toc29434" w:history="1">
            <w:r w:rsidR="00541103">
              <w:rPr>
                <w:rFonts w:ascii="黑体" w:hAnsi="宋体" w:hint="eastAsia"/>
                <w:szCs w:val="30"/>
              </w:rPr>
              <w:t>3</w:t>
            </w:r>
            <w:r w:rsidR="00541103">
              <w:rPr>
                <w:rFonts w:ascii="黑体" w:hAnsi="宋体" w:hint="eastAsia"/>
                <w:szCs w:val="30"/>
              </w:rPr>
              <w:t>、</w:t>
            </w:r>
            <w:r w:rsidR="00541103">
              <w:rPr>
                <w:rFonts w:ascii="黑体" w:hAnsi="宋体" w:hint="eastAsia"/>
                <w:szCs w:val="30"/>
              </w:rPr>
              <w:t>TSP</w:t>
            </w:r>
            <w:r w:rsidR="00541103">
              <w:rPr>
                <w:rFonts w:ascii="黑体" w:hAnsi="宋体" w:hint="eastAsia"/>
                <w:szCs w:val="30"/>
              </w:rPr>
              <w:t>流程</w:t>
            </w:r>
            <w:r w:rsidR="00541103">
              <w:tab/>
            </w:r>
            <w:fldSimple w:instr=" PAGEREF _Toc29434 ">
              <w:r w:rsidR="00541103">
                <w:t>3</w:t>
              </w:r>
            </w:fldSimple>
          </w:hyperlink>
        </w:p>
        <w:p w14:paraId="4C63B148" w14:textId="77777777" w:rsidR="00062B94" w:rsidRDefault="00541103">
          <w:r>
            <w:fldChar w:fldCharType="end"/>
          </w:r>
        </w:p>
      </w:sdtContent>
    </w:sdt>
    <w:p w14:paraId="2794E90E" w14:textId="77777777" w:rsidR="00062B94" w:rsidRDefault="00062B94"/>
    <w:p w14:paraId="16BD8605" w14:textId="77777777" w:rsidR="00062B94" w:rsidRDefault="00062B94"/>
    <w:p w14:paraId="7FCB2FAD" w14:textId="77777777" w:rsidR="00062B94" w:rsidRDefault="00062B94"/>
    <w:p w14:paraId="30F0F317" w14:textId="77777777" w:rsidR="00062B94" w:rsidRDefault="00062B94"/>
    <w:p w14:paraId="26AA7AEB" w14:textId="77777777" w:rsidR="00062B94" w:rsidRDefault="00062B94"/>
    <w:p w14:paraId="501606F0" w14:textId="77777777" w:rsidR="00EF68BA" w:rsidRDefault="00541103" w:rsidP="00EF68BA">
      <w:pPr>
        <w:pStyle w:val="3"/>
        <w:rPr>
          <w:rFonts w:eastAsia="宋体"/>
          <w:kern w:val="0"/>
          <w:sz w:val="27"/>
          <w:szCs w:val="27"/>
        </w:rPr>
      </w:pPr>
      <w:r>
        <w:rPr>
          <w:rFonts w:hint="eastAsia"/>
          <w:color w:val="191919"/>
          <w:kern w:val="0"/>
        </w:rPr>
        <w:br w:type="page"/>
      </w:r>
      <w:bookmarkEnd w:id="2"/>
      <w:r w:rsidR="00EF68BA">
        <w:lastRenderedPageBreak/>
        <w:t>1</w:t>
      </w:r>
      <w:r w:rsidR="00EF68BA">
        <w:t>、引言</w:t>
      </w:r>
    </w:p>
    <w:p w14:paraId="78150FBC" w14:textId="77777777" w:rsidR="00EF68BA" w:rsidRDefault="00EF68BA" w:rsidP="00EF68BA">
      <w:pPr>
        <w:pStyle w:val="ac"/>
      </w:pPr>
      <w:r>
        <w:t>团体软件过程（Team Software Process，TSP）是由SEI的Watts S. Humphrey提出的一种结构化的团队级软件过程框架，旨在帮助软件开发团队在高质量的前提下实现高生产率和可预测的进度。TSP建立在个人软件过程（PSP）基础之上，通过明确的角色分工、详细的规划、度量驱动、持续跟踪与评审，帮助团队从“混乱开发”走向“工程化开发”。</w:t>
      </w:r>
    </w:p>
    <w:p w14:paraId="5B098460" w14:textId="77777777" w:rsidR="00EF68BA" w:rsidRDefault="00EF68BA" w:rsidP="00EF68BA">
      <w:pPr>
        <w:pStyle w:val="ac"/>
      </w:pPr>
      <w:r>
        <w:t>本次实验以《车位库信息诱导管理系统》为案例，要求三人小组完整实践TSP规划阶段的全流程，包括需求分析、工作分解、进度计划、质量计划、风险管理、评审检查等，深刻体会“计划先行、质量设计、度量驱动、团队协同”的核心思想。</w:t>
      </w:r>
    </w:p>
    <w:p w14:paraId="17283211" w14:textId="77777777" w:rsidR="00EF68BA" w:rsidRDefault="00EF68BA" w:rsidP="00EF68BA">
      <w:pPr>
        <w:pStyle w:val="3"/>
      </w:pPr>
      <w:r>
        <w:t>2</w:t>
      </w:r>
      <w:r>
        <w:t>、实验目的</w:t>
      </w:r>
    </w:p>
    <w:p w14:paraId="7C156BD2" w14:textId="77777777" w:rsidR="00EF68BA" w:rsidRDefault="00EF68BA" w:rsidP="00EF68BA">
      <w:pPr>
        <w:widowControl/>
        <w:numPr>
          <w:ilvl w:val="0"/>
          <w:numId w:val="1"/>
        </w:numPr>
        <w:spacing w:before="100" w:beforeAutospacing="1" w:after="100" w:afterAutospacing="1"/>
        <w:jc w:val="left"/>
      </w:pPr>
      <w:r>
        <w:rPr>
          <w:rFonts w:ascii="宋体" w:eastAsia="宋体" w:hAnsi="宋体" w:cs="宋体" w:hint="eastAsia"/>
        </w:rPr>
        <w:t>掌握</w:t>
      </w:r>
      <w:r>
        <w:t>TSP</w:t>
      </w:r>
      <w:r>
        <w:rPr>
          <w:rFonts w:ascii="宋体" w:eastAsia="宋体" w:hAnsi="宋体" w:cs="宋体" w:hint="eastAsia"/>
        </w:rPr>
        <w:t>团队规划的全流程与核心文档产出</w:t>
      </w:r>
    </w:p>
    <w:p w14:paraId="5CD65997" w14:textId="77777777" w:rsidR="00EF68BA" w:rsidRDefault="00EF68BA" w:rsidP="00EF68BA">
      <w:pPr>
        <w:widowControl/>
        <w:numPr>
          <w:ilvl w:val="0"/>
          <w:numId w:val="1"/>
        </w:numPr>
        <w:spacing w:before="100" w:beforeAutospacing="1" w:after="100" w:afterAutospacing="1"/>
        <w:jc w:val="left"/>
      </w:pPr>
      <w:r>
        <w:rPr>
          <w:rFonts w:ascii="宋体" w:eastAsia="宋体" w:hAnsi="宋体" w:cs="宋体" w:hint="eastAsia"/>
        </w:rPr>
        <w:t>熟练使用</w:t>
      </w:r>
      <w:r>
        <w:t>WBS</w:t>
      </w:r>
      <w:r>
        <w:rPr>
          <w:rFonts w:ascii="宋体" w:eastAsia="宋体" w:hAnsi="宋体" w:cs="宋体" w:hint="eastAsia"/>
        </w:rPr>
        <w:t>、甘特图、日程计划、质量计划、风险计划等工具</w:t>
      </w:r>
    </w:p>
    <w:p w14:paraId="2637CAE7" w14:textId="77777777" w:rsidR="00EF68BA" w:rsidRDefault="00EF68BA" w:rsidP="00EF68BA">
      <w:pPr>
        <w:widowControl/>
        <w:numPr>
          <w:ilvl w:val="0"/>
          <w:numId w:val="1"/>
        </w:numPr>
        <w:spacing w:before="100" w:beforeAutospacing="1" w:after="100" w:afterAutospacing="1"/>
        <w:jc w:val="left"/>
      </w:pPr>
      <w:r>
        <w:rPr>
          <w:rFonts w:ascii="宋体" w:eastAsia="宋体" w:hAnsi="宋体" w:cs="宋体" w:hint="eastAsia"/>
        </w:rPr>
        <w:t>理解评审检查表、承诺计划跟踪在过程控制中的重要作用</w:t>
      </w:r>
    </w:p>
    <w:p w14:paraId="456FB99D" w14:textId="77777777" w:rsidR="00EF68BA" w:rsidRDefault="00EF68BA" w:rsidP="00EF68BA">
      <w:pPr>
        <w:widowControl/>
        <w:numPr>
          <w:ilvl w:val="0"/>
          <w:numId w:val="1"/>
        </w:numPr>
        <w:spacing w:before="100" w:beforeAutospacing="1" w:after="100" w:afterAutospacing="1"/>
        <w:jc w:val="left"/>
      </w:pPr>
      <w:r>
        <w:rPr>
          <w:rFonts w:ascii="宋体" w:eastAsia="宋体" w:hAnsi="宋体" w:cs="宋体" w:hint="eastAsia"/>
        </w:rPr>
        <w:t>通过真实案例锻炼团队角色分工与协作能力</w:t>
      </w:r>
    </w:p>
    <w:p w14:paraId="6A3090A0" w14:textId="77777777" w:rsidR="00EF68BA" w:rsidRDefault="00EF68BA" w:rsidP="00EF68BA">
      <w:pPr>
        <w:widowControl/>
        <w:numPr>
          <w:ilvl w:val="0"/>
          <w:numId w:val="1"/>
        </w:numPr>
        <w:spacing w:before="100" w:beforeAutospacing="1" w:after="100" w:afterAutospacing="1"/>
        <w:jc w:val="left"/>
      </w:pPr>
      <w:r>
        <w:rPr>
          <w:rFonts w:ascii="宋体" w:eastAsia="宋体" w:hAnsi="宋体" w:cs="宋体" w:hint="eastAsia"/>
        </w:rPr>
        <w:t>为后续开发阶段奠定坚实的计划基础</w:t>
      </w:r>
    </w:p>
    <w:p w14:paraId="64294D19" w14:textId="77777777" w:rsidR="00EF68BA" w:rsidRDefault="00EF68BA" w:rsidP="00EF68BA">
      <w:pPr>
        <w:pStyle w:val="3"/>
      </w:pPr>
      <w:r>
        <w:t>3</w:t>
      </w:r>
      <w:r>
        <w:t>、项目概述</w:t>
      </w:r>
    </w:p>
    <w:p w14:paraId="1F7FA568" w14:textId="77777777" w:rsidR="00EF68BA" w:rsidRDefault="00EF68BA" w:rsidP="00EF68BA">
      <w:pPr>
        <w:pStyle w:val="ac"/>
      </w:pPr>
      <w:r>
        <w:rPr>
          <w:rStyle w:val="ad"/>
        </w:rPr>
        <w:t>项目名称</w:t>
      </w:r>
      <w:r>
        <w:t xml:space="preserve">：车位库信息诱导管理系统 </w:t>
      </w:r>
      <w:r>
        <w:rPr>
          <w:rStyle w:val="ad"/>
        </w:rPr>
        <w:t>项目目标</w:t>
      </w:r>
      <w:r>
        <w:t xml:space="preserve">：为大型停车场提供实时车位检测、诱导、预约、反向寻车及缴费服务，提升停车效率与用户体验。 </w:t>
      </w:r>
      <w:r>
        <w:rPr>
          <w:rStyle w:val="ad"/>
        </w:rPr>
        <w:t>核心功能模块</w:t>
      </w:r>
      <w:r>
        <w:t>：</w:t>
      </w:r>
    </w:p>
    <w:p w14:paraId="7EF93AC7" w14:textId="77777777" w:rsidR="00EF68BA" w:rsidRDefault="00EF68BA" w:rsidP="00EF68BA">
      <w:pPr>
        <w:widowControl/>
        <w:numPr>
          <w:ilvl w:val="0"/>
          <w:numId w:val="2"/>
        </w:numPr>
        <w:spacing w:before="100" w:beforeAutospacing="1" w:after="100" w:afterAutospacing="1"/>
        <w:jc w:val="left"/>
      </w:pPr>
      <w:r>
        <w:rPr>
          <w:rFonts w:ascii="宋体" w:eastAsia="宋体" w:hAnsi="宋体" w:cs="宋体" w:hint="eastAsia"/>
        </w:rPr>
        <w:t>地磁传感器实时车位状态采集</w:t>
      </w:r>
    </w:p>
    <w:p w14:paraId="3A50E6BE" w14:textId="77777777" w:rsidR="00EF68BA" w:rsidRDefault="00EF68BA" w:rsidP="00EF68BA">
      <w:pPr>
        <w:widowControl/>
        <w:numPr>
          <w:ilvl w:val="0"/>
          <w:numId w:val="2"/>
        </w:numPr>
        <w:spacing w:before="100" w:beforeAutospacing="1" w:after="100" w:afterAutospacing="1"/>
        <w:jc w:val="left"/>
      </w:pPr>
      <w:r>
        <w:rPr>
          <w:rFonts w:ascii="宋体" w:eastAsia="宋体" w:hAnsi="宋体" w:cs="宋体" w:hint="eastAsia"/>
        </w:rPr>
        <w:t>手机</w:t>
      </w:r>
      <w:r>
        <w:t>APP</w:t>
      </w:r>
      <w:r>
        <w:rPr>
          <w:rFonts w:ascii="宋体" w:eastAsia="宋体" w:hAnsi="宋体" w:cs="宋体" w:hint="eastAsia"/>
        </w:rPr>
        <w:t>与诱导屏空余车位查询及路径导航</w:t>
      </w:r>
    </w:p>
    <w:p w14:paraId="4CB0EA01" w14:textId="77777777" w:rsidR="00EF68BA" w:rsidRDefault="00EF68BA" w:rsidP="00EF68BA">
      <w:pPr>
        <w:widowControl/>
        <w:numPr>
          <w:ilvl w:val="0"/>
          <w:numId w:val="2"/>
        </w:numPr>
        <w:spacing w:before="100" w:beforeAutospacing="1" w:after="100" w:afterAutospacing="1"/>
        <w:jc w:val="left"/>
      </w:pPr>
      <w:r>
        <w:rPr>
          <w:rFonts w:ascii="宋体" w:eastAsia="宋体" w:hAnsi="宋体" w:cs="宋体" w:hint="eastAsia"/>
        </w:rPr>
        <w:t>车位预约、反向寻车、停车缴费</w:t>
      </w:r>
    </w:p>
    <w:p w14:paraId="3A0E002E" w14:textId="77777777" w:rsidR="00EF68BA" w:rsidRDefault="00EF68BA" w:rsidP="00EF68BA">
      <w:pPr>
        <w:widowControl/>
        <w:numPr>
          <w:ilvl w:val="0"/>
          <w:numId w:val="2"/>
        </w:numPr>
        <w:spacing w:before="100" w:beforeAutospacing="1" w:after="100" w:afterAutospacing="1"/>
        <w:jc w:val="left"/>
      </w:pPr>
      <w:r>
        <w:rPr>
          <w:rFonts w:ascii="宋体" w:eastAsia="宋体" w:hAnsi="宋体" w:cs="宋体" w:hint="eastAsia"/>
        </w:rPr>
        <w:t>管理员后台管理与运营统计</w:t>
      </w:r>
    </w:p>
    <w:p w14:paraId="4629BA0E" w14:textId="77777777" w:rsidR="00EF68BA" w:rsidRDefault="00EF68BA" w:rsidP="00EF68BA">
      <w:pPr>
        <w:pStyle w:val="ac"/>
      </w:pPr>
      <w:r>
        <w:rPr>
          <w:rStyle w:val="ad"/>
        </w:rPr>
        <w:t>规模估算</w:t>
      </w:r>
      <w:r>
        <w:t>：约9,500行代码，计划周期12周（含春节缓冲）</w:t>
      </w:r>
    </w:p>
    <w:p w14:paraId="49D380A7" w14:textId="77777777" w:rsidR="00EF68BA" w:rsidRDefault="00EF68BA" w:rsidP="00EF68BA">
      <w:pPr>
        <w:pStyle w:val="3"/>
      </w:pPr>
      <w:r>
        <w:t>4</w:t>
      </w:r>
      <w:r>
        <w:t>、工作分解结构（</w:t>
      </w:r>
      <w:r>
        <w:t>WBS</w:t>
      </w:r>
      <w:r>
        <w:t>）</w:t>
      </w:r>
      <w:r>
        <w:t>——</w:t>
      </w:r>
      <w:r>
        <w:t>赵冠杰负责</w:t>
      </w:r>
    </w:p>
    <w:p w14:paraId="51FB7124" w14:textId="77777777" w:rsidR="00EF68BA" w:rsidRDefault="00EF68BA" w:rsidP="00EF68BA">
      <w:r>
        <w:t>text</w:t>
      </w:r>
    </w:p>
    <w:p w14:paraId="36305030"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1.0 项目启动与规划</w:t>
      </w:r>
    </w:p>
    <w:p w14:paraId="768120AB"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1.1 需求分析</w:t>
      </w:r>
    </w:p>
    <w:p w14:paraId="52CF3B27"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1.2 制定策略与计划</w:t>
      </w:r>
    </w:p>
    <w:p w14:paraId="731D2AE5"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1.3 任务分解与角色分配</w:t>
      </w:r>
    </w:p>
    <w:p w14:paraId="41038A54"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2.0 系统设计</w:t>
      </w:r>
    </w:p>
    <w:p w14:paraId="3FDE8B29"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2.1 架构设计</w:t>
      </w:r>
    </w:p>
    <w:p w14:paraId="578D8B25"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lastRenderedPageBreak/>
        <w:t xml:space="preserve">   2.2 数据库设计</w:t>
      </w:r>
    </w:p>
    <w:p w14:paraId="6C1FEFD1"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2.3 接口设计</w:t>
      </w:r>
    </w:p>
    <w:p w14:paraId="20401BEA"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2.4 UI/UX设计</w:t>
      </w:r>
    </w:p>
    <w:p w14:paraId="567BA491"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3.0 开发实现</w:t>
      </w:r>
    </w:p>
    <w:p w14:paraId="6065303B"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3.1 前端开发</w:t>
      </w:r>
    </w:p>
    <w:p w14:paraId="24F8344E"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3.2 后端开发</w:t>
      </w:r>
    </w:p>
    <w:p w14:paraId="60FB6B40"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3.3 硬件协议对接</w:t>
      </w:r>
    </w:p>
    <w:p w14:paraId="284E6B11"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3.4 室内导航算法</w:t>
      </w:r>
    </w:p>
    <w:p w14:paraId="636E2578"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4.0 测试与部署</w:t>
      </w:r>
    </w:p>
    <w:p w14:paraId="13A05293"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4.1 单元测试</w:t>
      </w:r>
    </w:p>
    <w:p w14:paraId="088C8D0D"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4.2 集成测试</w:t>
      </w:r>
    </w:p>
    <w:p w14:paraId="130BCF51"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4.3 系统测试与压力测试</w:t>
      </w:r>
    </w:p>
    <w:p w14:paraId="471D149E"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4.4 上线部署</w:t>
      </w:r>
    </w:p>
    <w:p w14:paraId="41ACC219"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5.0 项目收尾</w:t>
      </w:r>
    </w:p>
    <w:p w14:paraId="1B9F049D"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5.1 文档整理</w:t>
      </w:r>
    </w:p>
    <w:p w14:paraId="3E80B21C" w14:textId="77777777" w:rsidR="00EF68BA" w:rsidRDefault="00EF68BA" w:rsidP="00EF68BA">
      <w:pPr>
        <w:pStyle w:val="HTML"/>
        <w:shd w:val="clear" w:color="auto" w:fill="FFFFFF"/>
        <w:spacing w:line="360" w:lineRule="atLeast"/>
        <w:ind w:left="210" w:right="210"/>
        <w:rPr>
          <w:rStyle w:val="HTML1"/>
          <w:color w:val="002339"/>
        </w:rPr>
      </w:pPr>
      <w:r>
        <w:rPr>
          <w:rStyle w:val="HTML1"/>
          <w:color w:val="002339"/>
        </w:rPr>
        <w:t xml:space="preserve">   5.2 用户手册与维护手册</w:t>
      </w:r>
    </w:p>
    <w:p w14:paraId="6A3DA30D" w14:textId="77777777" w:rsidR="00EF68BA" w:rsidRDefault="00EF68BA" w:rsidP="00EF68BA">
      <w:pPr>
        <w:pStyle w:val="HTML"/>
        <w:shd w:val="clear" w:color="auto" w:fill="FFFFFF"/>
        <w:spacing w:line="360" w:lineRule="atLeast"/>
        <w:ind w:left="210" w:right="210"/>
        <w:rPr>
          <w:color w:val="002339"/>
        </w:rPr>
      </w:pPr>
      <w:r>
        <w:rPr>
          <w:rStyle w:val="HTML1"/>
          <w:color w:val="002339"/>
        </w:rPr>
        <w:t xml:space="preserve">   5.3 项目总结</w:t>
      </w:r>
    </w:p>
    <w:p w14:paraId="59A5237B" w14:textId="77777777" w:rsidR="00EF68BA" w:rsidRDefault="00EF68BA" w:rsidP="00EF68BA">
      <w:pPr>
        <w:pStyle w:val="3"/>
      </w:pPr>
      <w:r>
        <w:t>5</w:t>
      </w:r>
      <w:r>
        <w:t>、日程计划与甘特图</w:t>
      </w:r>
      <w:r>
        <w:t>——</w:t>
      </w:r>
      <w:r>
        <w:t>孙振智、张远帆负责</w:t>
      </w:r>
    </w:p>
    <w:p w14:paraId="2F4F05E5" w14:textId="77777777" w:rsidR="00EF68BA" w:rsidRDefault="00EF68BA" w:rsidP="00EF68BA">
      <w:pPr>
        <w:pStyle w:val="ac"/>
      </w:pPr>
      <w:r>
        <w:rPr>
          <w:rStyle w:val="ad"/>
        </w:rPr>
        <w:t>计划开始日期</w:t>
      </w:r>
      <w:r>
        <w:t xml:space="preserve">：2025年12月2日 </w:t>
      </w:r>
      <w:r>
        <w:rPr>
          <w:rStyle w:val="ad"/>
        </w:rPr>
        <w:t>计划完成日期</w:t>
      </w:r>
      <w:r>
        <w:t>：2026年3月31日（共17周+春节缓冲）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1082"/>
        <w:gridCol w:w="3630"/>
        <w:gridCol w:w="1306"/>
      </w:tblGrid>
      <w:tr w:rsidR="00EF68BA" w14:paraId="6A2D231B" w14:textId="77777777" w:rsidTr="00EF68BA">
        <w:trPr>
          <w:tblHeader/>
          <w:tblCellSpacing w:w="15" w:type="dxa"/>
        </w:trPr>
        <w:tc>
          <w:tcPr>
            <w:tcW w:w="0" w:type="auto"/>
            <w:vAlign w:val="center"/>
            <w:hideMark/>
          </w:tcPr>
          <w:p w14:paraId="05A1DE5D" w14:textId="77777777" w:rsidR="00EF68BA" w:rsidRDefault="00EF68BA">
            <w:pPr>
              <w:jc w:val="center"/>
              <w:rPr>
                <w:b/>
                <w:bCs/>
              </w:rPr>
            </w:pPr>
            <w:r>
              <w:rPr>
                <w:rFonts w:ascii="宋体" w:eastAsia="宋体" w:hAnsi="宋体" w:cs="宋体" w:hint="eastAsia"/>
                <w:b/>
                <w:bCs/>
              </w:rPr>
              <w:t>周次</w:t>
            </w:r>
          </w:p>
        </w:tc>
        <w:tc>
          <w:tcPr>
            <w:tcW w:w="0" w:type="auto"/>
            <w:vAlign w:val="center"/>
            <w:hideMark/>
          </w:tcPr>
          <w:p w14:paraId="2DDC43CB" w14:textId="77777777" w:rsidR="00EF68BA" w:rsidRDefault="00EF68BA">
            <w:pPr>
              <w:jc w:val="center"/>
              <w:rPr>
                <w:b/>
                <w:bCs/>
              </w:rPr>
            </w:pPr>
            <w:r>
              <w:rPr>
                <w:rFonts w:ascii="宋体" w:eastAsia="宋体" w:hAnsi="宋体" w:cs="宋体" w:hint="eastAsia"/>
                <w:b/>
                <w:bCs/>
              </w:rPr>
              <w:t>日期范围</w:t>
            </w:r>
          </w:p>
        </w:tc>
        <w:tc>
          <w:tcPr>
            <w:tcW w:w="0" w:type="auto"/>
            <w:vAlign w:val="center"/>
            <w:hideMark/>
          </w:tcPr>
          <w:p w14:paraId="76218A73" w14:textId="77777777" w:rsidR="00EF68BA" w:rsidRDefault="00EF68BA">
            <w:pPr>
              <w:jc w:val="center"/>
              <w:rPr>
                <w:b/>
                <w:bCs/>
              </w:rPr>
            </w:pPr>
            <w:r>
              <w:rPr>
                <w:rFonts w:ascii="宋体" w:eastAsia="宋体" w:hAnsi="宋体" w:cs="宋体" w:hint="eastAsia"/>
                <w:b/>
                <w:bCs/>
              </w:rPr>
              <w:t>主要任务</w:t>
            </w:r>
          </w:p>
        </w:tc>
        <w:tc>
          <w:tcPr>
            <w:tcW w:w="0" w:type="auto"/>
            <w:vAlign w:val="center"/>
            <w:hideMark/>
          </w:tcPr>
          <w:p w14:paraId="7FC95775" w14:textId="77777777" w:rsidR="00EF68BA" w:rsidRDefault="00EF68BA">
            <w:pPr>
              <w:jc w:val="center"/>
              <w:rPr>
                <w:b/>
                <w:bCs/>
              </w:rPr>
            </w:pPr>
            <w:r>
              <w:rPr>
                <w:rFonts w:ascii="宋体" w:eastAsia="宋体" w:hAnsi="宋体" w:cs="宋体" w:hint="eastAsia"/>
                <w:b/>
                <w:bCs/>
              </w:rPr>
              <w:t>里程碑</w:t>
            </w:r>
          </w:p>
        </w:tc>
      </w:tr>
      <w:tr w:rsidR="00EF68BA" w14:paraId="4CD3AFB0" w14:textId="77777777" w:rsidTr="00EF68BA">
        <w:trPr>
          <w:tblCellSpacing w:w="15" w:type="dxa"/>
        </w:trPr>
        <w:tc>
          <w:tcPr>
            <w:tcW w:w="0" w:type="auto"/>
            <w:vAlign w:val="center"/>
            <w:hideMark/>
          </w:tcPr>
          <w:p w14:paraId="60A8A989" w14:textId="77777777" w:rsidR="00EF68BA" w:rsidRDefault="00EF68BA">
            <w:pPr>
              <w:jc w:val="left"/>
            </w:pPr>
            <w:r>
              <w:t>1</w:t>
            </w:r>
          </w:p>
        </w:tc>
        <w:tc>
          <w:tcPr>
            <w:tcW w:w="0" w:type="auto"/>
            <w:vAlign w:val="center"/>
            <w:hideMark/>
          </w:tcPr>
          <w:p w14:paraId="417CC7BC" w14:textId="77777777" w:rsidR="00EF68BA" w:rsidRDefault="00EF68BA">
            <w:r>
              <w:t>12.02-12.08</w:t>
            </w:r>
          </w:p>
        </w:tc>
        <w:tc>
          <w:tcPr>
            <w:tcW w:w="0" w:type="auto"/>
            <w:vAlign w:val="center"/>
            <w:hideMark/>
          </w:tcPr>
          <w:p w14:paraId="6B073E67" w14:textId="77777777" w:rsidR="00EF68BA" w:rsidRDefault="00EF68BA">
            <w:r>
              <w:rPr>
                <w:rFonts w:ascii="宋体" w:eastAsia="宋体" w:hAnsi="宋体" w:cs="宋体" w:hint="eastAsia"/>
              </w:rPr>
              <w:t>需求调研、需求文档初稿</w:t>
            </w:r>
          </w:p>
        </w:tc>
        <w:tc>
          <w:tcPr>
            <w:tcW w:w="0" w:type="auto"/>
            <w:vAlign w:val="center"/>
            <w:hideMark/>
          </w:tcPr>
          <w:p w14:paraId="0FF1DDB9" w14:textId="77777777" w:rsidR="00EF68BA" w:rsidRDefault="00EF68BA"/>
        </w:tc>
      </w:tr>
      <w:tr w:rsidR="00EF68BA" w14:paraId="310E0D43" w14:textId="77777777" w:rsidTr="00EF68BA">
        <w:trPr>
          <w:tblCellSpacing w:w="15" w:type="dxa"/>
        </w:trPr>
        <w:tc>
          <w:tcPr>
            <w:tcW w:w="0" w:type="auto"/>
            <w:vAlign w:val="center"/>
            <w:hideMark/>
          </w:tcPr>
          <w:p w14:paraId="7007D697" w14:textId="77777777" w:rsidR="00EF68BA" w:rsidRDefault="00EF68BA">
            <w:pPr>
              <w:rPr>
                <w:rFonts w:ascii="宋体" w:eastAsia="宋体" w:hAnsi="宋体" w:cs="宋体"/>
                <w:sz w:val="24"/>
              </w:rPr>
            </w:pPr>
            <w:r>
              <w:t>2</w:t>
            </w:r>
          </w:p>
        </w:tc>
        <w:tc>
          <w:tcPr>
            <w:tcW w:w="0" w:type="auto"/>
            <w:vAlign w:val="center"/>
            <w:hideMark/>
          </w:tcPr>
          <w:p w14:paraId="77C04F05" w14:textId="77777777" w:rsidR="00EF68BA" w:rsidRDefault="00EF68BA">
            <w:r>
              <w:t>12.09-12.15</w:t>
            </w:r>
          </w:p>
        </w:tc>
        <w:tc>
          <w:tcPr>
            <w:tcW w:w="0" w:type="auto"/>
            <w:vAlign w:val="center"/>
            <w:hideMark/>
          </w:tcPr>
          <w:p w14:paraId="27A46FE0" w14:textId="77777777" w:rsidR="00EF68BA" w:rsidRDefault="00EF68BA">
            <w:r>
              <w:rPr>
                <w:rFonts w:ascii="宋体" w:eastAsia="宋体" w:hAnsi="宋体" w:cs="宋体" w:hint="eastAsia"/>
              </w:rPr>
              <w:t>需求评审、需求规格说明书定稿</w:t>
            </w:r>
          </w:p>
        </w:tc>
        <w:tc>
          <w:tcPr>
            <w:tcW w:w="0" w:type="auto"/>
            <w:vAlign w:val="center"/>
            <w:hideMark/>
          </w:tcPr>
          <w:p w14:paraId="6A649DFE" w14:textId="77777777" w:rsidR="00EF68BA" w:rsidRDefault="00EF68BA">
            <w:r>
              <w:t xml:space="preserve">M1 </w:t>
            </w:r>
            <w:r>
              <w:rPr>
                <w:rFonts w:ascii="宋体" w:eastAsia="宋体" w:hAnsi="宋体" w:cs="宋体" w:hint="eastAsia"/>
              </w:rPr>
              <w:t>需求确认</w:t>
            </w:r>
          </w:p>
        </w:tc>
      </w:tr>
      <w:tr w:rsidR="00EF68BA" w14:paraId="57610192" w14:textId="77777777" w:rsidTr="00EF68BA">
        <w:trPr>
          <w:tblCellSpacing w:w="15" w:type="dxa"/>
        </w:trPr>
        <w:tc>
          <w:tcPr>
            <w:tcW w:w="0" w:type="auto"/>
            <w:vAlign w:val="center"/>
            <w:hideMark/>
          </w:tcPr>
          <w:p w14:paraId="031FA414" w14:textId="77777777" w:rsidR="00EF68BA" w:rsidRDefault="00EF68BA">
            <w:r>
              <w:t>3-5</w:t>
            </w:r>
          </w:p>
        </w:tc>
        <w:tc>
          <w:tcPr>
            <w:tcW w:w="0" w:type="auto"/>
            <w:vAlign w:val="center"/>
            <w:hideMark/>
          </w:tcPr>
          <w:p w14:paraId="6FE6337B" w14:textId="77777777" w:rsidR="00EF68BA" w:rsidRDefault="00EF68BA">
            <w:r>
              <w:t>12.16-01.05</w:t>
            </w:r>
          </w:p>
        </w:tc>
        <w:tc>
          <w:tcPr>
            <w:tcW w:w="0" w:type="auto"/>
            <w:vAlign w:val="center"/>
            <w:hideMark/>
          </w:tcPr>
          <w:p w14:paraId="6D51F9EF" w14:textId="77777777" w:rsidR="00EF68BA" w:rsidRDefault="00EF68BA">
            <w:r>
              <w:rPr>
                <w:rFonts w:ascii="宋体" w:eastAsia="宋体" w:hAnsi="宋体" w:cs="宋体" w:hint="eastAsia"/>
              </w:rPr>
              <w:t>系统设计、数据库、接口、</w:t>
            </w:r>
            <w:r>
              <w:t>UI</w:t>
            </w:r>
            <w:r>
              <w:rPr>
                <w:rFonts w:ascii="宋体" w:eastAsia="宋体" w:hAnsi="宋体" w:cs="宋体" w:hint="eastAsia"/>
              </w:rPr>
              <w:t>原型</w:t>
            </w:r>
          </w:p>
        </w:tc>
        <w:tc>
          <w:tcPr>
            <w:tcW w:w="0" w:type="auto"/>
            <w:vAlign w:val="center"/>
            <w:hideMark/>
          </w:tcPr>
          <w:p w14:paraId="7CEE2727" w14:textId="77777777" w:rsidR="00EF68BA" w:rsidRDefault="00EF68BA">
            <w:r>
              <w:t xml:space="preserve">M2 </w:t>
            </w:r>
            <w:r>
              <w:rPr>
                <w:rFonts w:ascii="宋体" w:eastAsia="宋体" w:hAnsi="宋体" w:cs="宋体" w:hint="eastAsia"/>
              </w:rPr>
              <w:t>设计完成</w:t>
            </w:r>
          </w:p>
        </w:tc>
      </w:tr>
      <w:tr w:rsidR="00EF68BA" w14:paraId="27426992" w14:textId="77777777" w:rsidTr="00EF68BA">
        <w:trPr>
          <w:tblCellSpacing w:w="15" w:type="dxa"/>
        </w:trPr>
        <w:tc>
          <w:tcPr>
            <w:tcW w:w="0" w:type="auto"/>
            <w:vAlign w:val="center"/>
            <w:hideMark/>
          </w:tcPr>
          <w:p w14:paraId="3F86285D" w14:textId="77777777" w:rsidR="00EF68BA" w:rsidRDefault="00EF68BA">
            <w:r>
              <w:t>6-9</w:t>
            </w:r>
          </w:p>
        </w:tc>
        <w:tc>
          <w:tcPr>
            <w:tcW w:w="0" w:type="auto"/>
            <w:vAlign w:val="center"/>
            <w:hideMark/>
          </w:tcPr>
          <w:p w14:paraId="18C747F6" w14:textId="77777777" w:rsidR="00EF68BA" w:rsidRDefault="00EF68BA">
            <w:r>
              <w:t>01.06-02.02</w:t>
            </w:r>
          </w:p>
        </w:tc>
        <w:tc>
          <w:tcPr>
            <w:tcW w:w="0" w:type="auto"/>
            <w:vAlign w:val="center"/>
            <w:hideMark/>
          </w:tcPr>
          <w:p w14:paraId="3020697B" w14:textId="77777777" w:rsidR="00EF68BA" w:rsidRDefault="00EF68BA">
            <w:r>
              <w:rPr>
                <w:rFonts w:ascii="宋体" w:eastAsia="宋体" w:hAnsi="宋体" w:cs="宋体" w:hint="eastAsia"/>
              </w:rPr>
              <w:t>核心功能开发（前端</w:t>
            </w:r>
            <w:r>
              <w:t>+</w:t>
            </w:r>
            <w:r>
              <w:rPr>
                <w:rFonts w:ascii="宋体" w:eastAsia="宋体" w:hAnsi="宋体" w:cs="宋体" w:hint="eastAsia"/>
              </w:rPr>
              <w:t>后端</w:t>
            </w:r>
            <w:r>
              <w:t>+</w:t>
            </w:r>
            <w:r>
              <w:rPr>
                <w:rFonts w:ascii="宋体" w:eastAsia="宋体" w:hAnsi="宋体" w:cs="宋体" w:hint="eastAsia"/>
              </w:rPr>
              <w:t>硬件对接）</w:t>
            </w:r>
          </w:p>
        </w:tc>
        <w:tc>
          <w:tcPr>
            <w:tcW w:w="0" w:type="auto"/>
            <w:vAlign w:val="center"/>
            <w:hideMark/>
          </w:tcPr>
          <w:p w14:paraId="667B679A" w14:textId="77777777" w:rsidR="00EF68BA" w:rsidRDefault="00EF68BA"/>
        </w:tc>
      </w:tr>
      <w:tr w:rsidR="00EF68BA" w14:paraId="2A144E35" w14:textId="77777777" w:rsidTr="00EF68BA">
        <w:trPr>
          <w:tblCellSpacing w:w="15" w:type="dxa"/>
        </w:trPr>
        <w:tc>
          <w:tcPr>
            <w:tcW w:w="0" w:type="auto"/>
            <w:vAlign w:val="center"/>
            <w:hideMark/>
          </w:tcPr>
          <w:p w14:paraId="39D8CBB9" w14:textId="77777777" w:rsidR="00EF68BA" w:rsidRDefault="00EF68BA">
            <w:pPr>
              <w:rPr>
                <w:rFonts w:ascii="宋体" w:eastAsia="宋体" w:hAnsi="宋体" w:cs="宋体"/>
                <w:sz w:val="24"/>
              </w:rPr>
            </w:pPr>
            <w:r>
              <w:t>10</w:t>
            </w:r>
          </w:p>
        </w:tc>
        <w:tc>
          <w:tcPr>
            <w:tcW w:w="0" w:type="auto"/>
            <w:vAlign w:val="center"/>
            <w:hideMark/>
          </w:tcPr>
          <w:p w14:paraId="4D0C4F33" w14:textId="77777777" w:rsidR="00EF68BA" w:rsidRDefault="00EF68BA">
            <w:r>
              <w:t>02.03-02.09</w:t>
            </w:r>
          </w:p>
        </w:tc>
        <w:tc>
          <w:tcPr>
            <w:tcW w:w="0" w:type="auto"/>
            <w:vAlign w:val="center"/>
            <w:hideMark/>
          </w:tcPr>
          <w:p w14:paraId="6C472CF1" w14:textId="77777777" w:rsidR="00EF68BA" w:rsidRDefault="00EF68BA">
            <w:r>
              <w:rPr>
                <w:rFonts w:ascii="宋体" w:eastAsia="宋体" w:hAnsi="宋体" w:cs="宋体" w:hint="eastAsia"/>
              </w:rPr>
              <w:t>春节缓冲周</w:t>
            </w:r>
          </w:p>
        </w:tc>
        <w:tc>
          <w:tcPr>
            <w:tcW w:w="0" w:type="auto"/>
            <w:vAlign w:val="center"/>
            <w:hideMark/>
          </w:tcPr>
          <w:p w14:paraId="01941C74" w14:textId="77777777" w:rsidR="00EF68BA" w:rsidRDefault="00EF68BA"/>
        </w:tc>
      </w:tr>
      <w:tr w:rsidR="00EF68BA" w14:paraId="5E31F0A1" w14:textId="77777777" w:rsidTr="00EF68BA">
        <w:trPr>
          <w:tblCellSpacing w:w="15" w:type="dxa"/>
        </w:trPr>
        <w:tc>
          <w:tcPr>
            <w:tcW w:w="0" w:type="auto"/>
            <w:vAlign w:val="center"/>
            <w:hideMark/>
          </w:tcPr>
          <w:p w14:paraId="68090658" w14:textId="77777777" w:rsidR="00EF68BA" w:rsidRDefault="00EF68BA">
            <w:pPr>
              <w:rPr>
                <w:rFonts w:ascii="宋体" w:eastAsia="宋体" w:hAnsi="宋体" w:cs="宋体"/>
                <w:sz w:val="24"/>
              </w:rPr>
            </w:pPr>
            <w:r>
              <w:t>11-12</w:t>
            </w:r>
          </w:p>
        </w:tc>
        <w:tc>
          <w:tcPr>
            <w:tcW w:w="0" w:type="auto"/>
            <w:vAlign w:val="center"/>
            <w:hideMark/>
          </w:tcPr>
          <w:p w14:paraId="3D454110" w14:textId="77777777" w:rsidR="00EF68BA" w:rsidRDefault="00EF68BA">
            <w:r>
              <w:t>02.10-02.23</w:t>
            </w:r>
          </w:p>
        </w:tc>
        <w:tc>
          <w:tcPr>
            <w:tcW w:w="0" w:type="auto"/>
            <w:vAlign w:val="center"/>
            <w:hideMark/>
          </w:tcPr>
          <w:p w14:paraId="24DDD1F0" w14:textId="77777777" w:rsidR="00EF68BA" w:rsidRDefault="00EF68BA">
            <w:r>
              <w:rPr>
                <w:rFonts w:ascii="宋体" w:eastAsia="宋体" w:hAnsi="宋体" w:cs="宋体" w:hint="eastAsia"/>
              </w:rPr>
              <w:t>功能完善、室内导航、支付对接</w:t>
            </w:r>
          </w:p>
        </w:tc>
        <w:tc>
          <w:tcPr>
            <w:tcW w:w="0" w:type="auto"/>
            <w:vAlign w:val="center"/>
            <w:hideMark/>
          </w:tcPr>
          <w:p w14:paraId="6CCBB6D5" w14:textId="77777777" w:rsidR="00EF68BA" w:rsidRDefault="00EF68BA">
            <w:r>
              <w:t>M3 Alpha</w:t>
            </w:r>
            <w:r>
              <w:rPr>
                <w:rFonts w:ascii="宋体" w:eastAsia="宋体" w:hAnsi="宋体" w:cs="宋体" w:hint="eastAsia"/>
              </w:rPr>
              <w:t>版</w:t>
            </w:r>
          </w:p>
        </w:tc>
      </w:tr>
      <w:tr w:rsidR="00EF68BA" w14:paraId="093AE6D8" w14:textId="77777777" w:rsidTr="00EF68BA">
        <w:trPr>
          <w:tblCellSpacing w:w="15" w:type="dxa"/>
        </w:trPr>
        <w:tc>
          <w:tcPr>
            <w:tcW w:w="0" w:type="auto"/>
            <w:vAlign w:val="center"/>
            <w:hideMark/>
          </w:tcPr>
          <w:p w14:paraId="3CE93604" w14:textId="77777777" w:rsidR="00EF68BA" w:rsidRDefault="00EF68BA">
            <w:r>
              <w:t>13-15</w:t>
            </w:r>
          </w:p>
        </w:tc>
        <w:tc>
          <w:tcPr>
            <w:tcW w:w="0" w:type="auto"/>
            <w:vAlign w:val="center"/>
            <w:hideMark/>
          </w:tcPr>
          <w:p w14:paraId="59CA1603" w14:textId="77777777" w:rsidR="00EF68BA" w:rsidRDefault="00EF68BA">
            <w:r>
              <w:t>02.24-03.16</w:t>
            </w:r>
          </w:p>
        </w:tc>
        <w:tc>
          <w:tcPr>
            <w:tcW w:w="0" w:type="auto"/>
            <w:vAlign w:val="center"/>
            <w:hideMark/>
          </w:tcPr>
          <w:p w14:paraId="38BB53C5" w14:textId="77777777" w:rsidR="00EF68BA" w:rsidRDefault="00EF68BA">
            <w:r>
              <w:rPr>
                <w:rFonts w:ascii="宋体" w:eastAsia="宋体" w:hAnsi="宋体" w:cs="宋体" w:hint="eastAsia"/>
              </w:rPr>
              <w:t>全面测试、</w:t>
            </w:r>
            <w:r>
              <w:t>Bug</w:t>
            </w:r>
            <w:r>
              <w:rPr>
                <w:rFonts w:ascii="宋体" w:eastAsia="宋体" w:hAnsi="宋体" w:cs="宋体" w:hint="eastAsia"/>
              </w:rPr>
              <w:t>修复、性能优化</w:t>
            </w:r>
          </w:p>
        </w:tc>
        <w:tc>
          <w:tcPr>
            <w:tcW w:w="0" w:type="auto"/>
            <w:vAlign w:val="center"/>
            <w:hideMark/>
          </w:tcPr>
          <w:p w14:paraId="05898EE0" w14:textId="77777777" w:rsidR="00EF68BA" w:rsidRDefault="00EF68BA">
            <w:r>
              <w:t>M4 Beta</w:t>
            </w:r>
            <w:r>
              <w:rPr>
                <w:rFonts w:ascii="宋体" w:eastAsia="宋体" w:hAnsi="宋体" w:cs="宋体" w:hint="eastAsia"/>
              </w:rPr>
              <w:t>版</w:t>
            </w:r>
          </w:p>
        </w:tc>
      </w:tr>
      <w:tr w:rsidR="00EF68BA" w14:paraId="7BA679DA" w14:textId="77777777" w:rsidTr="00EF68BA">
        <w:trPr>
          <w:tblCellSpacing w:w="15" w:type="dxa"/>
        </w:trPr>
        <w:tc>
          <w:tcPr>
            <w:tcW w:w="0" w:type="auto"/>
            <w:vAlign w:val="center"/>
            <w:hideMark/>
          </w:tcPr>
          <w:p w14:paraId="33B69A2D" w14:textId="77777777" w:rsidR="00EF68BA" w:rsidRDefault="00EF68BA">
            <w:r>
              <w:t>16-17</w:t>
            </w:r>
          </w:p>
        </w:tc>
        <w:tc>
          <w:tcPr>
            <w:tcW w:w="0" w:type="auto"/>
            <w:vAlign w:val="center"/>
            <w:hideMark/>
          </w:tcPr>
          <w:p w14:paraId="7F45828A" w14:textId="77777777" w:rsidR="00EF68BA" w:rsidRDefault="00EF68BA">
            <w:r>
              <w:t>03.17-03.31</w:t>
            </w:r>
          </w:p>
        </w:tc>
        <w:tc>
          <w:tcPr>
            <w:tcW w:w="0" w:type="auto"/>
            <w:vAlign w:val="center"/>
            <w:hideMark/>
          </w:tcPr>
          <w:p w14:paraId="28ADF24D" w14:textId="77777777" w:rsidR="00EF68BA" w:rsidRDefault="00EF68BA">
            <w:r>
              <w:rPr>
                <w:rFonts w:ascii="宋体" w:eastAsia="宋体" w:hAnsi="宋体" w:cs="宋体" w:hint="eastAsia"/>
              </w:rPr>
              <w:t>文档整理、用户手册、最终验收</w:t>
            </w:r>
          </w:p>
        </w:tc>
        <w:tc>
          <w:tcPr>
            <w:tcW w:w="0" w:type="auto"/>
            <w:vAlign w:val="center"/>
            <w:hideMark/>
          </w:tcPr>
          <w:p w14:paraId="34354BB7" w14:textId="77777777" w:rsidR="00EF68BA" w:rsidRDefault="00EF68BA">
            <w:r>
              <w:t xml:space="preserve">M5 </w:t>
            </w:r>
            <w:r>
              <w:rPr>
                <w:rFonts w:ascii="宋体" w:eastAsia="宋体" w:hAnsi="宋体" w:cs="宋体" w:hint="eastAsia"/>
              </w:rPr>
              <w:t>项目完成</w:t>
            </w:r>
          </w:p>
        </w:tc>
      </w:tr>
    </w:tbl>
    <w:p w14:paraId="3C9DA040" w14:textId="77777777" w:rsidR="00EF68BA" w:rsidRDefault="00EF68BA" w:rsidP="00EF68BA">
      <w:pPr>
        <w:pStyle w:val="ac"/>
      </w:pPr>
      <w:r>
        <w:t>（详细甘特图见附件《甘特图-车位诱导系统-孙振智组.xlsx》）</w:t>
      </w:r>
    </w:p>
    <w:p w14:paraId="06197B10" w14:textId="77777777" w:rsidR="00EF68BA" w:rsidRDefault="00EF68BA" w:rsidP="00EF68BA">
      <w:pPr>
        <w:pStyle w:val="3"/>
      </w:pPr>
      <w:r>
        <w:t>6</w:t>
      </w:r>
      <w:r>
        <w:t>、质量计划</w:t>
      </w:r>
      <w:r>
        <w:t>——</w:t>
      </w:r>
      <w:r>
        <w:t>赵冠杰负责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218"/>
        <w:gridCol w:w="2115"/>
        <w:gridCol w:w="708"/>
      </w:tblGrid>
      <w:tr w:rsidR="00EF68BA" w14:paraId="18C554CF" w14:textId="77777777" w:rsidTr="00EF68BA">
        <w:trPr>
          <w:tblHeader/>
          <w:tblCellSpacing w:w="15" w:type="dxa"/>
        </w:trPr>
        <w:tc>
          <w:tcPr>
            <w:tcW w:w="0" w:type="auto"/>
            <w:vAlign w:val="center"/>
            <w:hideMark/>
          </w:tcPr>
          <w:p w14:paraId="1A92D70D" w14:textId="77777777" w:rsidR="00EF68BA" w:rsidRDefault="00EF68BA">
            <w:pPr>
              <w:jc w:val="center"/>
              <w:rPr>
                <w:b/>
                <w:bCs/>
              </w:rPr>
            </w:pPr>
            <w:r>
              <w:rPr>
                <w:rFonts w:ascii="宋体" w:eastAsia="宋体" w:hAnsi="宋体" w:cs="宋体" w:hint="eastAsia"/>
                <w:b/>
                <w:bCs/>
              </w:rPr>
              <w:t>质量目标</w:t>
            </w:r>
          </w:p>
        </w:tc>
        <w:tc>
          <w:tcPr>
            <w:tcW w:w="0" w:type="auto"/>
            <w:vAlign w:val="center"/>
            <w:hideMark/>
          </w:tcPr>
          <w:p w14:paraId="0E50D715" w14:textId="77777777" w:rsidR="00EF68BA" w:rsidRDefault="00EF68BA">
            <w:pPr>
              <w:jc w:val="center"/>
              <w:rPr>
                <w:b/>
                <w:bCs/>
              </w:rPr>
            </w:pPr>
            <w:r>
              <w:rPr>
                <w:rFonts w:ascii="宋体" w:eastAsia="宋体" w:hAnsi="宋体" w:cs="宋体" w:hint="eastAsia"/>
                <w:b/>
                <w:bCs/>
              </w:rPr>
              <w:t>度量指标</w:t>
            </w:r>
          </w:p>
        </w:tc>
        <w:tc>
          <w:tcPr>
            <w:tcW w:w="0" w:type="auto"/>
            <w:vAlign w:val="center"/>
            <w:hideMark/>
          </w:tcPr>
          <w:p w14:paraId="4E57ED6F" w14:textId="77777777" w:rsidR="00EF68BA" w:rsidRDefault="00EF68BA">
            <w:pPr>
              <w:jc w:val="center"/>
              <w:rPr>
                <w:b/>
                <w:bCs/>
              </w:rPr>
            </w:pPr>
            <w:r>
              <w:rPr>
                <w:rFonts w:ascii="宋体" w:eastAsia="宋体" w:hAnsi="宋体" w:cs="宋体" w:hint="eastAsia"/>
                <w:b/>
                <w:bCs/>
              </w:rPr>
              <w:t>检查方法</w:t>
            </w:r>
          </w:p>
        </w:tc>
        <w:tc>
          <w:tcPr>
            <w:tcW w:w="0" w:type="auto"/>
            <w:vAlign w:val="center"/>
            <w:hideMark/>
          </w:tcPr>
          <w:p w14:paraId="1E3CACFE" w14:textId="77777777" w:rsidR="00EF68BA" w:rsidRDefault="00EF68BA">
            <w:pPr>
              <w:jc w:val="center"/>
              <w:rPr>
                <w:b/>
                <w:bCs/>
              </w:rPr>
            </w:pPr>
            <w:r>
              <w:rPr>
                <w:rFonts w:ascii="宋体" w:eastAsia="宋体" w:hAnsi="宋体" w:cs="宋体" w:hint="eastAsia"/>
                <w:b/>
                <w:bCs/>
              </w:rPr>
              <w:t>负责人</w:t>
            </w:r>
          </w:p>
        </w:tc>
      </w:tr>
      <w:tr w:rsidR="00EF68BA" w14:paraId="33886A77" w14:textId="77777777" w:rsidTr="00EF68BA">
        <w:trPr>
          <w:tblCellSpacing w:w="15" w:type="dxa"/>
        </w:trPr>
        <w:tc>
          <w:tcPr>
            <w:tcW w:w="0" w:type="auto"/>
            <w:vAlign w:val="center"/>
            <w:hideMark/>
          </w:tcPr>
          <w:p w14:paraId="65533614" w14:textId="77777777" w:rsidR="00EF68BA" w:rsidRDefault="00EF68BA">
            <w:pPr>
              <w:jc w:val="left"/>
            </w:pPr>
            <w:r>
              <w:rPr>
                <w:rFonts w:ascii="宋体" w:eastAsia="宋体" w:hAnsi="宋体" w:cs="宋体" w:hint="eastAsia"/>
              </w:rPr>
              <w:t>代码缺陷密度</w:t>
            </w:r>
          </w:p>
        </w:tc>
        <w:tc>
          <w:tcPr>
            <w:tcW w:w="0" w:type="auto"/>
            <w:vAlign w:val="center"/>
            <w:hideMark/>
          </w:tcPr>
          <w:p w14:paraId="444E95E6" w14:textId="77777777" w:rsidR="00EF68BA" w:rsidRDefault="00EF68BA">
            <w:r>
              <w:t>≤2.5</w:t>
            </w:r>
            <w:r>
              <w:rPr>
                <w:rFonts w:ascii="宋体" w:eastAsia="宋体" w:hAnsi="宋体" w:cs="宋体" w:hint="eastAsia"/>
              </w:rPr>
              <w:t>个</w:t>
            </w:r>
            <w:r>
              <w:t>/KLOC</w:t>
            </w:r>
          </w:p>
        </w:tc>
        <w:tc>
          <w:tcPr>
            <w:tcW w:w="0" w:type="auto"/>
            <w:vAlign w:val="center"/>
            <w:hideMark/>
          </w:tcPr>
          <w:p w14:paraId="15D98355" w14:textId="77777777" w:rsidR="00EF68BA" w:rsidRDefault="00EF68BA">
            <w:r>
              <w:t xml:space="preserve">SonarQube + </w:t>
            </w:r>
            <w:r>
              <w:rPr>
                <w:rFonts w:ascii="宋体" w:eastAsia="宋体" w:hAnsi="宋体" w:cs="宋体" w:hint="eastAsia"/>
              </w:rPr>
              <w:t>代码评审</w:t>
            </w:r>
          </w:p>
        </w:tc>
        <w:tc>
          <w:tcPr>
            <w:tcW w:w="0" w:type="auto"/>
            <w:vAlign w:val="center"/>
            <w:hideMark/>
          </w:tcPr>
          <w:p w14:paraId="54900122" w14:textId="77777777" w:rsidR="00EF68BA" w:rsidRDefault="00EF68BA">
            <w:r>
              <w:rPr>
                <w:rFonts w:ascii="宋体" w:eastAsia="宋体" w:hAnsi="宋体" w:cs="宋体" w:hint="eastAsia"/>
              </w:rPr>
              <w:t>赵冠杰</w:t>
            </w:r>
          </w:p>
        </w:tc>
      </w:tr>
      <w:tr w:rsidR="00EF68BA" w14:paraId="626A6350" w14:textId="77777777" w:rsidTr="00EF68BA">
        <w:trPr>
          <w:tblCellSpacing w:w="15" w:type="dxa"/>
        </w:trPr>
        <w:tc>
          <w:tcPr>
            <w:tcW w:w="0" w:type="auto"/>
            <w:vAlign w:val="center"/>
            <w:hideMark/>
          </w:tcPr>
          <w:p w14:paraId="13692D67" w14:textId="77777777" w:rsidR="00EF68BA" w:rsidRDefault="00EF68BA">
            <w:r>
              <w:rPr>
                <w:rFonts w:ascii="宋体" w:eastAsia="宋体" w:hAnsi="宋体" w:cs="宋体" w:hint="eastAsia"/>
              </w:rPr>
              <w:t>需求覆盖率</w:t>
            </w:r>
          </w:p>
        </w:tc>
        <w:tc>
          <w:tcPr>
            <w:tcW w:w="0" w:type="auto"/>
            <w:vAlign w:val="center"/>
            <w:hideMark/>
          </w:tcPr>
          <w:p w14:paraId="44FF778C" w14:textId="77777777" w:rsidR="00EF68BA" w:rsidRDefault="00EF68BA">
            <w:r>
              <w:t>100%</w:t>
            </w:r>
          </w:p>
        </w:tc>
        <w:tc>
          <w:tcPr>
            <w:tcW w:w="0" w:type="auto"/>
            <w:vAlign w:val="center"/>
            <w:hideMark/>
          </w:tcPr>
          <w:p w14:paraId="179A195E" w14:textId="77777777" w:rsidR="00EF68BA" w:rsidRDefault="00EF68BA">
            <w:r>
              <w:rPr>
                <w:rFonts w:ascii="宋体" w:eastAsia="宋体" w:hAnsi="宋体" w:cs="宋体" w:hint="eastAsia"/>
              </w:rPr>
              <w:t>需求追踪矩阵</w:t>
            </w:r>
          </w:p>
        </w:tc>
        <w:tc>
          <w:tcPr>
            <w:tcW w:w="0" w:type="auto"/>
            <w:vAlign w:val="center"/>
            <w:hideMark/>
          </w:tcPr>
          <w:p w14:paraId="0DCBE705" w14:textId="77777777" w:rsidR="00EF68BA" w:rsidRDefault="00EF68BA">
            <w:r>
              <w:rPr>
                <w:rFonts w:ascii="宋体" w:eastAsia="宋体" w:hAnsi="宋体" w:cs="宋体" w:hint="eastAsia"/>
              </w:rPr>
              <w:t>赵冠杰</w:t>
            </w:r>
          </w:p>
        </w:tc>
      </w:tr>
      <w:tr w:rsidR="00EF68BA" w14:paraId="2BD1D752" w14:textId="77777777" w:rsidTr="00EF68BA">
        <w:trPr>
          <w:tblCellSpacing w:w="15" w:type="dxa"/>
        </w:trPr>
        <w:tc>
          <w:tcPr>
            <w:tcW w:w="0" w:type="auto"/>
            <w:vAlign w:val="center"/>
            <w:hideMark/>
          </w:tcPr>
          <w:p w14:paraId="2670CC41" w14:textId="77777777" w:rsidR="00EF68BA" w:rsidRDefault="00EF68BA">
            <w:r>
              <w:rPr>
                <w:rFonts w:ascii="宋体" w:eastAsia="宋体" w:hAnsi="宋体" w:cs="宋体" w:hint="eastAsia"/>
              </w:rPr>
              <w:lastRenderedPageBreak/>
              <w:t>系统响应时间</w:t>
            </w:r>
          </w:p>
        </w:tc>
        <w:tc>
          <w:tcPr>
            <w:tcW w:w="0" w:type="auto"/>
            <w:vAlign w:val="center"/>
            <w:hideMark/>
          </w:tcPr>
          <w:p w14:paraId="5058AB6F" w14:textId="77777777" w:rsidR="00EF68BA" w:rsidRDefault="00EF68BA">
            <w:r>
              <w:t>≤1.5s</w:t>
            </w:r>
          </w:p>
        </w:tc>
        <w:tc>
          <w:tcPr>
            <w:tcW w:w="0" w:type="auto"/>
            <w:vAlign w:val="center"/>
            <w:hideMark/>
          </w:tcPr>
          <w:p w14:paraId="74B5A8A6" w14:textId="77777777" w:rsidR="00EF68BA" w:rsidRDefault="00EF68BA">
            <w:r>
              <w:t>JMeter</w:t>
            </w:r>
            <w:r>
              <w:rPr>
                <w:rFonts w:ascii="宋体" w:eastAsia="宋体" w:hAnsi="宋体" w:cs="宋体" w:hint="eastAsia"/>
              </w:rPr>
              <w:t>压力测试</w:t>
            </w:r>
          </w:p>
        </w:tc>
        <w:tc>
          <w:tcPr>
            <w:tcW w:w="0" w:type="auto"/>
            <w:vAlign w:val="center"/>
            <w:hideMark/>
          </w:tcPr>
          <w:p w14:paraId="7813D4A6" w14:textId="77777777" w:rsidR="00EF68BA" w:rsidRDefault="00EF68BA">
            <w:r>
              <w:rPr>
                <w:rFonts w:ascii="宋体" w:eastAsia="宋体" w:hAnsi="宋体" w:cs="宋体" w:hint="eastAsia"/>
              </w:rPr>
              <w:t>孙振智</w:t>
            </w:r>
          </w:p>
        </w:tc>
      </w:tr>
      <w:tr w:rsidR="00EF68BA" w14:paraId="252AD132" w14:textId="77777777" w:rsidTr="00EF68BA">
        <w:trPr>
          <w:tblCellSpacing w:w="15" w:type="dxa"/>
        </w:trPr>
        <w:tc>
          <w:tcPr>
            <w:tcW w:w="0" w:type="auto"/>
            <w:vAlign w:val="center"/>
            <w:hideMark/>
          </w:tcPr>
          <w:p w14:paraId="2C3E37BC" w14:textId="77777777" w:rsidR="00EF68BA" w:rsidRDefault="00EF68BA">
            <w:r>
              <w:rPr>
                <w:rFonts w:ascii="宋体" w:eastAsia="宋体" w:hAnsi="宋体" w:cs="宋体" w:hint="eastAsia"/>
              </w:rPr>
              <w:t>车位状态准确率</w:t>
            </w:r>
          </w:p>
        </w:tc>
        <w:tc>
          <w:tcPr>
            <w:tcW w:w="0" w:type="auto"/>
            <w:vAlign w:val="center"/>
            <w:hideMark/>
          </w:tcPr>
          <w:p w14:paraId="69ED040E" w14:textId="77777777" w:rsidR="00EF68BA" w:rsidRDefault="00EF68BA">
            <w:r>
              <w:t>≥99.8%</w:t>
            </w:r>
          </w:p>
        </w:tc>
        <w:tc>
          <w:tcPr>
            <w:tcW w:w="0" w:type="auto"/>
            <w:vAlign w:val="center"/>
            <w:hideMark/>
          </w:tcPr>
          <w:p w14:paraId="44C18858" w14:textId="77777777" w:rsidR="00EF68BA" w:rsidRDefault="00EF68BA">
            <w:r>
              <w:rPr>
                <w:rFonts w:ascii="宋体" w:eastAsia="宋体" w:hAnsi="宋体" w:cs="宋体" w:hint="eastAsia"/>
              </w:rPr>
              <w:t>实测</w:t>
            </w:r>
            <w:r>
              <w:t>1000</w:t>
            </w:r>
            <w:r>
              <w:rPr>
                <w:rFonts w:ascii="宋体" w:eastAsia="宋体" w:hAnsi="宋体" w:cs="宋体" w:hint="eastAsia"/>
              </w:rPr>
              <w:t>次采样</w:t>
            </w:r>
          </w:p>
        </w:tc>
        <w:tc>
          <w:tcPr>
            <w:tcW w:w="0" w:type="auto"/>
            <w:vAlign w:val="center"/>
            <w:hideMark/>
          </w:tcPr>
          <w:p w14:paraId="4F986A17" w14:textId="77777777" w:rsidR="00EF68BA" w:rsidRDefault="00EF68BA">
            <w:r>
              <w:rPr>
                <w:rFonts w:ascii="宋体" w:eastAsia="宋体" w:hAnsi="宋体" w:cs="宋体" w:hint="eastAsia"/>
              </w:rPr>
              <w:t>张远帆</w:t>
            </w:r>
          </w:p>
        </w:tc>
      </w:tr>
      <w:tr w:rsidR="00EF68BA" w14:paraId="4BA66F71" w14:textId="77777777" w:rsidTr="00EF68BA">
        <w:trPr>
          <w:tblCellSpacing w:w="15" w:type="dxa"/>
        </w:trPr>
        <w:tc>
          <w:tcPr>
            <w:tcW w:w="0" w:type="auto"/>
            <w:vAlign w:val="center"/>
            <w:hideMark/>
          </w:tcPr>
          <w:p w14:paraId="76A820A9" w14:textId="77777777" w:rsidR="00EF68BA" w:rsidRDefault="00EF68BA">
            <w:r>
              <w:rPr>
                <w:rFonts w:ascii="宋体" w:eastAsia="宋体" w:hAnsi="宋体" w:cs="宋体" w:hint="eastAsia"/>
              </w:rPr>
              <w:t>用户满意度</w:t>
            </w:r>
          </w:p>
        </w:tc>
        <w:tc>
          <w:tcPr>
            <w:tcW w:w="0" w:type="auto"/>
            <w:vAlign w:val="center"/>
            <w:hideMark/>
          </w:tcPr>
          <w:p w14:paraId="2AF9E7C3" w14:textId="77777777" w:rsidR="00EF68BA" w:rsidRDefault="00EF68BA">
            <w:r>
              <w:t>≥92</w:t>
            </w:r>
            <w:r>
              <w:rPr>
                <w:rFonts w:ascii="宋体" w:eastAsia="宋体" w:hAnsi="宋体" w:cs="宋体" w:hint="eastAsia"/>
              </w:rPr>
              <w:t>分</w:t>
            </w:r>
          </w:p>
        </w:tc>
        <w:tc>
          <w:tcPr>
            <w:tcW w:w="0" w:type="auto"/>
            <w:vAlign w:val="center"/>
            <w:hideMark/>
          </w:tcPr>
          <w:p w14:paraId="503CDAC3" w14:textId="77777777" w:rsidR="00EF68BA" w:rsidRDefault="00EF68BA">
            <w:r>
              <w:rPr>
                <w:rFonts w:ascii="宋体" w:eastAsia="宋体" w:hAnsi="宋体" w:cs="宋体" w:hint="eastAsia"/>
              </w:rPr>
              <w:t>上线后问卷</w:t>
            </w:r>
          </w:p>
        </w:tc>
        <w:tc>
          <w:tcPr>
            <w:tcW w:w="0" w:type="auto"/>
            <w:vAlign w:val="center"/>
            <w:hideMark/>
          </w:tcPr>
          <w:p w14:paraId="49A14A26" w14:textId="77777777" w:rsidR="00EF68BA" w:rsidRDefault="00EF68BA">
            <w:r>
              <w:rPr>
                <w:rFonts w:ascii="宋体" w:eastAsia="宋体" w:hAnsi="宋体" w:cs="宋体" w:hint="eastAsia"/>
              </w:rPr>
              <w:t>孙振智</w:t>
            </w:r>
          </w:p>
        </w:tc>
      </w:tr>
    </w:tbl>
    <w:p w14:paraId="4B0E2182" w14:textId="77777777" w:rsidR="00EF68BA" w:rsidRDefault="00EF68BA" w:rsidP="00EF68BA">
      <w:pPr>
        <w:pStyle w:val="ac"/>
      </w:pPr>
      <w:r>
        <w:t>每周进行代码评审，每两周进行阶段评审。</w:t>
      </w:r>
    </w:p>
    <w:p w14:paraId="782861CC" w14:textId="77777777" w:rsidR="00EF68BA" w:rsidRDefault="00EF68BA" w:rsidP="00EF68BA">
      <w:pPr>
        <w:pStyle w:val="3"/>
      </w:pPr>
      <w:r>
        <w:t>7</w:t>
      </w:r>
      <w:r>
        <w:t>、风险计划</w:t>
      </w:r>
      <w:r>
        <w:t>——</w:t>
      </w:r>
      <w:r>
        <w:t>张远帆负责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160"/>
        <w:gridCol w:w="482"/>
        <w:gridCol w:w="482"/>
        <w:gridCol w:w="693"/>
        <w:gridCol w:w="3401"/>
      </w:tblGrid>
      <w:tr w:rsidR="00EF68BA" w14:paraId="0186A210" w14:textId="77777777" w:rsidTr="00EF68BA">
        <w:trPr>
          <w:tblHeader/>
          <w:tblCellSpacing w:w="15" w:type="dxa"/>
        </w:trPr>
        <w:tc>
          <w:tcPr>
            <w:tcW w:w="0" w:type="auto"/>
            <w:vAlign w:val="center"/>
            <w:hideMark/>
          </w:tcPr>
          <w:p w14:paraId="403CCCB1" w14:textId="77777777" w:rsidR="00EF68BA" w:rsidRDefault="00EF68BA">
            <w:pPr>
              <w:jc w:val="center"/>
              <w:rPr>
                <w:b/>
                <w:bCs/>
              </w:rPr>
            </w:pPr>
            <w:r>
              <w:rPr>
                <w:rFonts w:ascii="宋体" w:eastAsia="宋体" w:hAnsi="宋体" w:cs="宋体" w:hint="eastAsia"/>
                <w:b/>
                <w:bCs/>
              </w:rPr>
              <w:t>序号</w:t>
            </w:r>
          </w:p>
        </w:tc>
        <w:tc>
          <w:tcPr>
            <w:tcW w:w="0" w:type="auto"/>
            <w:vAlign w:val="center"/>
            <w:hideMark/>
          </w:tcPr>
          <w:p w14:paraId="77856642" w14:textId="77777777" w:rsidR="00EF68BA" w:rsidRDefault="00EF68BA">
            <w:pPr>
              <w:jc w:val="center"/>
              <w:rPr>
                <w:b/>
                <w:bCs/>
              </w:rPr>
            </w:pPr>
            <w:r>
              <w:rPr>
                <w:rFonts w:ascii="宋体" w:eastAsia="宋体" w:hAnsi="宋体" w:cs="宋体" w:hint="eastAsia"/>
                <w:b/>
                <w:bCs/>
              </w:rPr>
              <w:t>风险描述</w:t>
            </w:r>
          </w:p>
        </w:tc>
        <w:tc>
          <w:tcPr>
            <w:tcW w:w="0" w:type="auto"/>
            <w:vAlign w:val="center"/>
            <w:hideMark/>
          </w:tcPr>
          <w:p w14:paraId="53B0E883" w14:textId="77777777" w:rsidR="00EF68BA" w:rsidRDefault="00EF68BA">
            <w:pPr>
              <w:jc w:val="center"/>
              <w:rPr>
                <w:b/>
                <w:bCs/>
              </w:rPr>
            </w:pPr>
            <w:r>
              <w:rPr>
                <w:rFonts w:ascii="宋体" w:eastAsia="宋体" w:hAnsi="宋体" w:cs="宋体" w:hint="eastAsia"/>
                <w:b/>
                <w:bCs/>
              </w:rPr>
              <w:t>概率</w:t>
            </w:r>
          </w:p>
        </w:tc>
        <w:tc>
          <w:tcPr>
            <w:tcW w:w="0" w:type="auto"/>
            <w:vAlign w:val="center"/>
            <w:hideMark/>
          </w:tcPr>
          <w:p w14:paraId="44D4D137" w14:textId="77777777" w:rsidR="00EF68BA" w:rsidRDefault="00EF68BA">
            <w:pPr>
              <w:jc w:val="center"/>
              <w:rPr>
                <w:b/>
                <w:bCs/>
              </w:rPr>
            </w:pPr>
            <w:r>
              <w:rPr>
                <w:rFonts w:ascii="宋体" w:eastAsia="宋体" w:hAnsi="宋体" w:cs="宋体" w:hint="eastAsia"/>
                <w:b/>
                <w:bCs/>
              </w:rPr>
              <w:t>影响</w:t>
            </w:r>
          </w:p>
        </w:tc>
        <w:tc>
          <w:tcPr>
            <w:tcW w:w="0" w:type="auto"/>
            <w:vAlign w:val="center"/>
            <w:hideMark/>
          </w:tcPr>
          <w:p w14:paraId="336B0CD7" w14:textId="77777777" w:rsidR="00EF68BA" w:rsidRDefault="00EF68BA">
            <w:pPr>
              <w:jc w:val="center"/>
              <w:rPr>
                <w:b/>
                <w:bCs/>
              </w:rPr>
            </w:pPr>
            <w:r>
              <w:rPr>
                <w:rFonts w:ascii="宋体" w:eastAsia="宋体" w:hAnsi="宋体" w:cs="宋体" w:hint="eastAsia"/>
                <w:b/>
                <w:bCs/>
              </w:rPr>
              <w:t>风险值</w:t>
            </w:r>
          </w:p>
        </w:tc>
        <w:tc>
          <w:tcPr>
            <w:tcW w:w="0" w:type="auto"/>
            <w:vAlign w:val="center"/>
            <w:hideMark/>
          </w:tcPr>
          <w:p w14:paraId="2CD85020" w14:textId="77777777" w:rsidR="00EF68BA" w:rsidRDefault="00EF68BA">
            <w:pPr>
              <w:jc w:val="center"/>
              <w:rPr>
                <w:b/>
                <w:bCs/>
              </w:rPr>
            </w:pPr>
            <w:r>
              <w:rPr>
                <w:rFonts w:ascii="宋体" w:eastAsia="宋体" w:hAnsi="宋体" w:cs="宋体" w:hint="eastAsia"/>
                <w:b/>
                <w:bCs/>
              </w:rPr>
              <w:t>应对措施</w:t>
            </w:r>
          </w:p>
        </w:tc>
      </w:tr>
      <w:tr w:rsidR="00EF68BA" w14:paraId="27EEC448" w14:textId="77777777" w:rsidTr="00EF68BA">
        <w:trPr>
          <w:tblCellSpacing w:w="15" w:type="dxa"/>
        </w:trPr>
        <w:tc>
          <w:tcPr>
            <w:tcW w:w="0" w:type="auto"/>
            <w:vAlign w:val="center"/>
            <w:hideMark/>
          </w:tcPr>
          <w:p w14:paraId="2503E966" w14:textId="77777777" w:rsidR="00EF68BA" w:rsidRDefault="00EF68BA">
            <w:pPr>
              <w:jc w:val="left"/>
            </w:pPr>
            <w:r>
              <w:t>R01</w:t>
            </w:r>
          </w:p>
        </w:tc>
        <w:tc>
          <w:tcPr>
            <w:tcW w:w="0" w:type="auto"/>
            <w:vAlign w:val="center"/>
            <w:hideMark/>
          </w:tcPr>
          <w:p w14:paraId="221DC0A1" w14:textId="77777777" w:rsidR="00EF68BA" w:rsidRDefault="00EF68BA">
            <w:r>
              <w:rPr>
                <w:rFonts w:ascii="宋体" w:eastAsia="宋体" w:hAnsi="宋体" w:cs="宋体" w:hint="eastAsia"/>
              </w:rPr>
              <w:t>传感器供应商延迟交货</w:t>
            </w:r>
          </w:p>
        </w:tc>
        <w:tc>
          <w:tcPr>
            <w:tcW w:w="0" w:type="auto"/>
            <w:vAlign w:val="center"/>
            <w:hideMark/>
          </w:tcPr>
          <w:p w14:paraId="6A73A5E8" w14:textId="77777777" w:rsidR="00EF68BA" w:rsidRDefault="00EF68BA">
            <w:r>
              <w:rPr>
                <w:rFonts w:ascii="宋体" w:eastAsia="宋体" w:hAnsi="宋体" w:cs="宋体" w:hint="eastAsia"/>
              </w:rPr>
              <w:t>中</w:t>
            </w:r>
          </w:p>
        </w:tc>
        <w:tc>
          <w:tcPr>
            <w:tcW w:w="0" w:type="auto"/>
            <w:vAlign w:val="center"/>
            <w:hideMark/>
          </w:tcPr>
          <w:p w14:paraId="71B0AD6D" w14:textId="77777777" w:rsidR="00EF68BA" w:rsidRDefault="00EF68BA">
            <w:r>
              <w:rPr>
                <w:rFonts w:ascii="宋体" w:eastAsia="宋体" w:hAnsi="宋体" w:cs="宋体" w:hint="eastAsia"/>
              </w:rPr>
              <w:t>高</w:t>
            </w:r>
          </w:p>
        </w:tc>
        <w:tc>
          <w:tcPr>
            <w:tcW w:w="0" w:type="auto"/>
            <w:vAlign w:val="center"/>
            <w:hideMark/>
          </w:tcPr>
          <w:p w14:paraId="21FA2596" w14:textId="77777777" w:rsidR="00EF68BA" w:rsidRDefault="00EF68BA">
            <w:r>
              <w:rPr>
                <w:rFonts w:ascii="宋体" w:eastAsia="宋体" w:hAnsi="宋体" w:cs="宋体" w:hint="eastAsia"/>
              </w:rPr>
              <w:t>高</w:t>
            </w:r>
          </w:p>
        </w:tc>
        <w:tc>
          <w:tcPr>
            <w:tcW w:w="0" w:type="auto"/>
            <w:vAlign w:val="center"/>
            <w:hideMark/>
          </w:tcPr>
          <w:p w14:paraId="1480B00E" w14:textId="77777777" w:rsidR="00EF68BA" w:rsidRDefault="00EF68BA">
            <w:r>
              <w:rPr>
                <w:rFonts w:ascii="宋体" w:eastAsia="宋体" w:hAnsi="宋体" w:cs="宋体" w:hint="eastAsia"/>
              </w:rPr>
              <w:t>提前签订合同</w:t>
            </w:r>
            <w:r>
              <w:t>+</w:t>
            </w:r>
            <w:r>
              <w:rPr>
                <w:rFonts w:ascii="宋体" w:eastAsia="宋体" w:hAnsi="宋体" w:cs="宋体" w:hint="eastAsia"/>
              </w:rPr>
              <w:t>备选供应商</w:t>
            </w:r>
          </w:p>
        </w:tc>
      </w:tr>
      <w:tr w:rsidR="00EF68BA" w14:paraId="5804A84D" w14:textId="77777777" w:rsidTr="00EF68BA">
        <w:trPr>
          <w:tblCellSpacing w:w="15" w:type="dxa"/>
        </w:trPr>
        <w:tc>
          <w:tcPr>
            <w:tcW w:w="0" w:type="auto"/>
            <w:vAlign w:val="center"/>
            <w:hideMark/>
          </w:tcPr>
          <w:p w14:paraId="0DECC4AB" w14:textId="77777777" w:rsidR="00EF68BA" w:rsidRDefault="00EF68BA">
            <w:r>
              <w:t>R02</w:t>
            </w:r>
          </w:p>
        </w:tc>
        <w:tc>
          <w:tcPr>
            <w:tcW w:w="0" w:type="auto"/>
            <w:vAlign w:val="center"/>
            <w:hideMark/>
          </w:tcPr>
          <w:p w14:paraId="4F4184AD" w14:textId="77777777" w:rsidR="00EF68BA" w:rsidRDefault="00EF68BA">
            <w:r>
              <w:rPr>
                <w:rFonts w:ascii="宋体" w:eastAsia="宋体" w:hAnsi="宋体" w:cs="宋体" w:hint="eastAsia"/>
              </w:rPr>
              <w:t>春节期间进度滞后</w:t>
            </w:r>
          </w:p>
        </w:tc>
        <w:tc>
          <w:tcPr>
            <w:tcW w:w="0" w:type="auto"/>
            <w:vAlign w:val="center"/>
            <w:hideMark/>
          </w:tcPr>
          <w:p w14:paraId="1F8BAF4D" w14:textId="77777777" w:rsidR="00EF68BA" w:rsidRDefault="00EF68BA">
            <w:r>
              <w:rPr>
                <w:rFonts w:ascii="宋体" w:eastAsia="宋体" w:hAnsi="宋体" w:cs="宋体" w:hint="eastAsia"/>
              </w:rPr>
              <w:t>高</w:t>
            </w:r>
          </w:p>
        </w:tc>
        <w:tc>
          <w:tcPr>
            <w:tcW w:w="0" w:type="auto"/>
            <w:vAlign w:val="center"/>
            <w:hideMark/>
          </w:tcPr>
          <w:p w14:paraId="4CD0D744" w14:textId="77777777" w:rsidR="00EF68BA" w:rsidRDefault="00EF68BA">
            <w:r>
              <w:rPr>
                <w:rFonts w:ascii="宋体" w:eastAsia="宋体" w:hAnsi="宋体" w:cs="宋体" w:hint="eastAsia"/>
              </w:rPr>
              <w:t>中</w:t>
            </w:r>
          </w:p>
        </w:tc>
        <w:tc>
          <w:tcPr>
            <w:tcW w:w="0" w:type="auto"/>
            <w:vAlign w:val="center"/>
            <w:hideMark/>
          </w:tcPr>
          <w:p w14:paraId="02DF31AF" w14:textId="77777777" w:rsidR="00EF68BA" w:rsidRDefault="00EF68BA">
            <w:r>
              <w:rPr>
                <w:rFonts w:ascii="宋体" w:eastAsia="宋体" w:hAnsi="宋体" w:cs="宋体" w:hint="eastAsia"/>
              </w:rPr>
              <w:t>中高</w:t>
            </w:r>
          </w:p>
        </w:tc>
        <w:tc>
          <w:tcPr>
            <w:tcW w:w="0" w:type="auto"/>
            <w:vAlign w:val="center"/>
            <w:hideMark/>
          </w:tcPr>
          <w:p w14:paraId="4781C238" w14:textId="77777777" w:rsidR="00EF68BA" w:rsidRDefault="00EF68BA">
            <w:r>
              <w:rPr>
                <w:rFonts w:ascii="宋体" w:eastAsia="宋体" w:hAnsi="宋体" w:cs="宋体" w:hint="eastAsia"/>
              </w:rPr>
              <w:t>关键任务前置，春节前完成</w:t>
            </w:r>
            <w:r>
              <w:t>Alpha</w:t>
            </w:r>
            <w:r>
              <w:rPr>
                <w:rFonts w:ascii="宋体" w:eastAsia="宋体" w:hAnsi="宋体" w:cs="宋体" w:hint="eastAsia"/>
              </w:rPr>
              <w:t>版</w:t>
            </w:r>
          </w:p>
        </w:tc>
      </w:tr>
      <w:tr w:rsidR="00EF68BA" w14:paraId="19DD5643" w14:textId="77777777" w:rsidTr="00EF68BA">
        <w:trPr>
          <w:tblCellSpacing w:w="15" w:type="dxa"/>
        </w:trPr>
        <w:tc>
          <w:tcPr>
            <w:tcW w:w="0" w:type="auto"/>
            <w:vAlign w:val="center"/>
            <w:hideMark/>
          </w:tcPr>
          <w:p w14:paraId="45B9672B" w14:textId="77777777" w:rsidR="00EF68BA" w:rsidRDefault="00EF68BA">
            <w:r>
              <w:t>R03</w:t>
            </w:r>
          </w:p>
        </w:tc>
        <w:tc>
          <w:tcPr>
            <w:tcW w:w="0" w:type="auto"/>
            <w:vAlign w:val="center"/>
            <w:hideMark/>
          </w:tcPr>
          <w:p w14:paraId="74B7A440" w14:textId="77777777" w:rsidR="00EF68BA" w:rsidRDefault="00EF68BA">
            <w:r>
              <w:rPr>
                <w:rFonts w:ascii="宋体" w:eastAsia="宋体" w:hAnsi="宋体" w:cs="宋体" w:hint="eastAsia"/>
              </w:rPr>
              <w:t>室内定位精度不足</w:t>
            </w:r>
          </w:p>
        </w:tc>
        <w:tc>
          <w:tcPr>
            <w:tcW w:w="0" w:type="auto"/>
            <w:vAlign w:val="center"/>
            <w:hideMark/>
          </w:tcPr>
          <w:p w14:paraId="44251DF7" w14:textId="77777777" w:rsidR="00EF68BA" w:rsidRDefault="00EF68BA">
            <w:r>
              <w:rPr>
                <w:rFonts w:ascii="宋体" w:eastAsia="宋体" w:hAnsi="宋体" w:cs="宋体" w:hint="eastAsia"/>
              </w:rPr>
              <w:t>中</w:t>
            </w:r>
          </w:p>
        </w:tc>
        <w:tc>
          <w:tcPr>
            <w:tcW w:w="0" w:type="auto"/>
            <w:vAlign w:val="center"/>
            <w:hideMark/>
          </w:tcPr>
          <w:p w14:paraId="5EFB6A2A" w14:textId="77777777" w:rsidR="00EF68BA" w:rsidRDefault="00EF68BA">
            <w:r>
              <w:rPr>
                <w:rFonts w:ascii="宋体" w:eastAsia="宋体" w:hAnsi="宋体" w:cs="宋体" w:hint="eastAsia"/>
              </w:rPr>
              <w:t>高</w:t>
            </w:r>
          </w:p>
        </w:tc>
        <w:tc>
          <w:tcPr>
            <w:tcW w:w="0" w:type="auto"/>
            <w:vAlign w:val="center"/>
            <w:hideMark/>
          </w:tcPr>
          <w:p w14:paraId="6E24BA80" w14:textId="77777777" w:rsidR="00EF68BA" w:rsidRDefault="00EF68BA">
            <w:r>
              <w:rPr>
                <w:rFonts w:ascii="宋体" w:eastAsia="宋体" w:hAnsi="宋体" w:cs="宋体" w:hint="eastAsia"/>
              </w:rPr>
              <w:t>高</w:t>
            </w:r>
          </w:p>
        </w:tc>
        <w:tc>
          <w:tcPr>
            <w:tcW w:w="0" w:type="auto"/>
            <w:vAlign w:val="center"/>
            <w:hideMark/>
          </w:tcPr>
          <w:p w14:paraId="1213BA43" w14:textId="77777777" w:rsidR="00EF68BA" w:rsidRDefault="00EF68BA">
            <w:r>
              <w:rPr>
                <w:rFonts w:ascii="宋体" w:eastAsia="宋体" w:hAnsi="宋体" w:cs="宋体" w:hint="eastAsia"/>
              </w:rPr>
              <w:t>并行开发</w:t>
            </w:r>
            <w:r>
              <w:t>iBeacon</w:t>
            </w:r>
            <w:r>
              <w:rPr>
                <w:rFonts w:ascii="宋体" w:eastAsia="宋体" w:hAnsi="宋体" w:cs="宋体" w:hint="eastAsia"/>
              </w:rPr>
              <w:t>与</w:t>
            </w:r>
            <w:r>
              <w:t>PDR</w:t>
            </w:r>
            <w:r>
              <w:rPr>
                <w:rFonts w:ascii="宋体" w:eastAsia="宋体" w:hAnsi="宋体" w:cs="宋体" w:hint="eastAsia"/>
              </w:rPr>
              <w:t>方案</w:t>
            </w:r>
          </w:p>
        </w:tc>
      </w:tr>
      <w:tr w:rsidR="00EF68BA" w14:paraId="4BC699C6" w14:textId="77777777" w:rsidTr="00EF68BA">
        <w:trPr>
          <w:tblCellSpacing w:w="15" w:type="dxa"/>
        </w:trPr>
        <w:tc>
          <w:tcPr>
            <w:tcW w:w="0" w:type="auto"/>
            <w:vAlign w:val="center"/>
            <w:hideMark/>
          </w:tcPr>
          <w:p w14:paraId="5B430B79" w14:textId="77777777" w:rsidR="00EF68BA" w:rsidRDefault="00EF68BA">
            <w:r>
              <w:t>R04</w:t>
            </w:r>
          </w:p>
        </w:tc>
        <w:tc>
          <w:tcPr>
            <w:tcW w:w="0" w:type="auto"/>
            <w:vAlign w:val="center"/>
            <w:hideMark/>
          </w:tcPr>
          <w:p w14:paraId="361C1792" w14:textId="77777777" w:rsidR="00EF68BA" w:rsidRDefault="00EF68BA">
            <w:r>
              <w:rPr>
                <w:rFonts w:ascii="宋体" w:eastAsia="宋体" w:hAnsi="宋体" w:cs="宋体" w:hint="eastAsia"/>
              </w:rPr>
              <w:t>需求范围蔓延</w:t>
            </w:r>
          </w:p>
        </w:tc>
        <w:tc>
          <w:tcPr>
            <w:tcW w:w="0" w:type="auto"/>
            <w:vAlign w:val="center"/>
            <w:hideMark/>
          </w:tcPr>
          <w:p w14:paraId="6EC1041E" w14:textId="77777777" w:rsidR="00EF68BA" w:rsidRDefault="00EF68BA">
            <w:r>
              <w:rPr>
                <w:rFonts w:ascii="宋体" w:eastAsia="宋体" w:hAnsi="宋体" w:cs="宋体" w:hint="eastAsia"/>
              </w:rPr>
              <w:t>高</w:t>
            </w:r>
          </w:p>
        </w:tc>
        <w:tc>
          <w:tcPr>
            <w:tcW w:w="0" w:type="auto"/>
            <w:vAlign w:val="center"/>
            <w:hideMark/>
          </w:tcPr>
          <w:p w14:paraId="7DC7E90F" w14:textId="77777777" w:rsidR="00EF68BA" w:rsidRDefault="00EF68BA">
            <w:r>
              <w:rPr>
                <w:rFonts w:ascii="宋体" w:eastAsia="宋体" w:hAnsi="宋体" w:cs="宋体" w:hint="eastAsia"/>
              </w:rPr>
              <w:t>中</w:t>
            </w:r>
          </w:p>
        </w:tc>
        <w:tc>
          <w:tcPr>
            <w:tcW w:w="0" w:type="auto"/>
            <w:vAlign w:val="center"/>
            <w:hideMark/>
          </w:tcPr>
          <w:p w14:paraId="7944CF85" w14:textId="77777777" w:rsidR="00EF68BA" w:rsidRDefault="00EF68BA">
            <w:r>
              <w:rPr>
                <w:rFonts w:ascii="宋体" w:eastAsia="宋体" w:hAnsi="宋体" w:cs="宋体" w:hint="eastAsia"/>
              </w:rPr>
              <w:t>中</w:t>
            </w:r>
          </w:p>
        </w:tc>
        <w:tc>
          <w:tcPr>
            <w:tcW w:w="0" w:type="auto"/>
            <w:vAlign w:val="center"/>
            <w:hideMark/>
          </w:tcPr>
          <w:p w14:paraId="5FDA10E2" w14:textId="77777777" w:rsidR="00EF68BA" w:rsidRDefault="00EF68BA">
            <w:r>
              <w:rPr>
                <w:rFonts w:ascii="宋体" w:eastAsia="宋体" w:hAnsi="宋体" w:cs="宋体" w:hint="eastAsia"/>
              </w:rPr>
              <w:t>严格变更控制，全员签字同意</w:t>
            </w:r>
          </w:p>
        </w:tc>
      </w:tr>
    </w:tbl>
    <w:p w14:paraId="1D061B72" w14:textId="77777777" w:rsidR="00EF68BA" w:rsidRDefault="00EF68BA" w:rsidP="00EF68BA">
      <w:pPr>
        <w:pStyle w:val="3"/>
      </w:pPr>
      <w:r>
        <w:t>8</w:t>
      </w:r>
      <w:r>
        <w:t>、评审检查表</w:t>
      </w:r>
      <w:r>
        <w:t>——</w:t>
      </w:r>
      <w:r>
        <w:t>孙振智负责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018"/>
        <w:gridCol w:w="693"/>
        <w:gridCol w:w="904"/>
        <w:gridCol w:w="1545"/>
      </w:tblGrid>
      <w:tr w:rsidR="00EF68BA" w14:paraId="2F3F76E0" w14:textId="77777777" w:rsidTr="00EF68BA">
        <w:trPr>
          <w:tblHeader/>
          <w:tblCellSpacing w:w="15" w:type="dxa"/>
        </w:trPr>
        <w:tc>
          <w:tcPr>
            <w:tcW w:w="0" w:type="auto"/>
            <w:vAlign w:val="center"/>
            <w:hideMark/>
          </w:tcPr>
          <w:p w14:paraId="0E57A814" w14:textId="77777777" w:rsidR="00EF68BA" w:rsidRDefault="00EF68BA">
            <w:pPr>
              <w:jc w:val="center"/>
              <w:rPr>
                <w:b/>
                <w:bCs/>
              </w:rPr>
            </w:pPr>
            <w:r>
              <w:rPr>
                <w:rFonts w:ascii="宋体" w:eastAsia="宋体" w:hAnsi="宋体" w:cs="宋体" w:hint="eastAsia"/>
                <w:b/>
                <w:bCs/>
              </w:rPr>
              <w:t>检查项</w:t>
            </w:r>
          </w:p>
        </w:tc>
        <w:tc>
          <w:tcPr>
            <w:tcW w:w="0" w:type="auto"/>
            <w:vAlign w:val="center"/>
            <w:hideMark/>
          </w:tcPr>
          <w:p w14:paraId="53D7BB91" w14:textId="77777777" w:rsidR="00EF68BA" w:rsidRDefault="00EF68BA">
            <w:pPr>
              <w:jc w:val="center"/>
              <w:rPr>
                <w:b/>
                <w:bCs/>
              </w:rPr>
            </w:pPr>
            <w:r>
              <w:rPr>
                <w:rFonts w:ascii="宋体" w:eastAsia="宋体" w:hAnsi="宋体" w:cs="宋体" w:hint="eastAsia"/>
                <w:b/>
                <w:bCs/>
              </w:rPr>
              <w:t>检查日期</w:t>
            </w:r>
          </w:p>
        </w:tc>
        <w:tc>
          <w:tcPr>
            <w:tcW w:w="0" w:type="auto"/>
            <w:vAlign w:val="center"/>
            <w:hideMark/>
          </w:tcPr>
          <w:p w14:paraId="16437B47" w14:textId="77777777" w:rsidR="00EF68BA" w:rsidRDefault="00EF68BA">
            <w:pPr>
              <w:jc w:val="center"/>
              <w:rPr>
                <w:b/>
                <w:bCs/>
              </w:rPr>
            </w:pPr>
            <w:r>
              <w:rPr>
                <w:rFonts w:ascii="宋体" w:eastAsia="宋体" w:hAnsi="宋体" w:cs="宋体" w:hint="eastAsia"/>
                <w:b/>
                <w:bCs/>
              </w:rPr>
              <w:t>检查人</w:t>
            </w:r>
          </w:p>
        </w:tc>
        <w:tc>
          <w:tcPr>
            <w:tcW w:w="0" w:type="auto"/>
            <w:vAlign w:val="center"/>
            <w:hideMark/>
          </w:tcPr>
          <w:p w14:paraId="35DCFEDA" w14:textId="77777777" w:rsidR="00EF68BA" w:rsidRDefault="00EF68BA">
            <w:pPr>
              <w:jc w:val="center"/>
              <w:rPr>
                <w:b/>
                <w:bCs/>
              </w:rPr>
            </w:pPr>
            <w:r>
              <w:rPr>
                <w:rFonts w:ascii="宋体" w:eastAsia="宋体" w:hAnsi="宋体" w:cs="宋体" w:hint="eastAsia"/>
                <w:b/>
                <w:bCs/>
              </w:rPr>
              <w:t>是否通过</w:t>
            </w:r>
          </w:p>
        </w:tc>
        <w:tc>
          <w:tcPr>
            <w:tcW w:w="0" w:type="auto"/>
            <w:vAlign w:val="center"/>
            <w:hideMark/>
          </w:tcPr>
          <w:p w14:paraId="7A29C38A" w14:textId="77777777" w:rsidR="00EF68BA" w:rsidRDefault="00EF68BA">
            <w:pPr>
              <w:jc w:val="center"/>
              <w:rPr>
                <w:b/>
                <w:bCs/>
              </w:rPr>
            </w:pPr>
            <w:r>
              <w:rPr>
                <w:rFonts w:ascii="宋体" w:eastAsia="宋体" w:hAnsi="宋体" w:cs="宋体" w:hint="eastAsia"/>
                <w:b/>
                <w:bCs/>
              </w:rPr>
              <w:t>备注</w:t>
            </w:r>
          </w:p>
        </w:tc>
      </w:tr>
      <w:tr w:rsidR="00EF68BA" w14:paraId="793295A5" w14:textId="77777777" w:rsidTr="00EF68BA">
        <w:trPr>
          <w:tblCellSpacing w:w="15" w:type="dxa"/>
        </w:trPr>
        <w:tc>
          <w:tcPr>
            <w:tcW w:w="0" w:type="auto"/>
            <w:vAlign w:val="center"/>
            <w:hideMark/>
          </w:tcPr>
          <w:p w14:paraId="30C03F06" w14:textId="77777777" w:rsidR="00EF68BA" w:rsidRDefault="00EF68BA">
            <w:pPr>
              <w:jc w:val="left"/>
            </w:pPr>
            <w:r>
              <w:rPr>
                <w:rFonts w:ascii="宋体" w:eastAsia="宋体" w:hAnsi="宋体" w:cs="宋体" w:hint="eastAsia"/>
              </w:rPr>
              <w:t>需求规格说明书评审</w:t>
            </w:r>
          </w:p>
        </w:tc>
        <w:tc>
          <w:tcPr>
            <w:tcW w:w="0" w:type="auto"/>
            <w:vAlign w:val="center"/>
            <w:hideMark/>
          </w:tcPr>
          <w:p w14:paraId="5A3EA63D" w14:textId="77777777" w:rsidR="00EF68BA" w:rsidRDefault="00EF68BA">
            <w:r>
              <w:t>2025.12.15</w:t>
            </w:r>
          </w:p>
        </w:tc>
        <w:tc>
          <w:tcPr>
            <w:tcW w:w="0" w:type="auto"/>
            <w:vAlign w:val="center"/>
            <w:hideMark/>
          </w:tcPr>
          <w:p w14:paraId="307C62EE" w14:textId="77777777" w:rsidR="00EF68BA" w:rsidRDefault="00EF68BA">
            <w:r>
              <w:rPr>
                <w:rFonts w:ascii="宋体" w:eastAsia="宋体" w:hAnsi="宋体" w:cs="宋体" w:hint="eastAsia"/>
              </w:rPr>
              <w:t>全员</w:t>
            </w:r>
          </w:p>
        </w:tc>
        <w:tc>
          <w:tcPr>
            <w:tcW w:w="0" w:type="auto"/>
            <w:vAlign w:val="center"/>
            <w:hideMark/>
          </w:tcPr>
          <w:p w14:paraId="2EEC0619" w14:textId="77777777" w:rsidR="00EF68BA" w:rsidRDefault="00EF68BA">
            <w:r>
              <w:rPr>
                <w:rFonts w:ascii="宋体" w:eastAsia="宋体" w:hAnsi="宋体" w:cs="宋体" w:hint="eastAsia"/>
              </w:rPr>
              <w:t>通过</w:t>
            </w:r>
          </w:p>
        </w:tc>
        <w:tc>
          <w:tcPr>
            <w:tcW w:w="0" w:type="auto"/>
            <w:vAlign w:val="center"/>
            <w:hideMark/>
          </w:tcPr>
          <w:p w14:paraId="2FB2CB6B" w14:textId="77777777" w:rsidR="00EF68BA" w:rsidRDefault="00EF68BA">
            <w:r>
              <w:rPr>
                <w:rFonts w:ascii="宋体" w:eastAsia="宋体" w:hAnsi="宋体" w:cs="宋体" w:hint="eastAsia"/>
              </w:rPr>
              <w:t>无重大问题</w:t>
            </w:r>
          </w:p>
        </w:tc>
      </w:tr>
      <w:tr w:rsidR="00EF68BA" w14:paraId="4F4ABCFC" w14:textId="77777777" w:rsidTr="00EF68BA">
        <w:trPr>
          <w:tblCellSpacing w:w="15" w:type="dxa"/>
        </w:trPr>
        <w:tc>
          <w:tcPr>
            <w:tcW w:w="0" w:type="auto"/>
            <w:vAlign w:val="center"/>
            <w:hideMark/>
          </w:tcPr>
          <w:p w14:paraId="24A3C99D" w14:textId="77777777" w:rsidR="00EF68BA" w:rsidRDefault="00EF68BA">
            <w:r>
              <w:rPr>
                <w:rFonts w:ascii="宋体" w:eastAsia="宋体" w:hAnsi="宋体" w:cs="宋体" w:hint="eastAsia"/>
              </w:rPr>
              <w:t>系统设计评审</w:t>
            </w:r>
          </w:p>
        </w:tc>
        <w:tc>
          <w:tcPr>
            <w:tcW w:w="0" w:type="auto"/>
            <w:vAlign w:val="center"/>
            <w:hideMark/>
          </w:tcPr>
          <w:p w14:paraId="3A7A4A73" w14:textId="77777777" w:rsidR="00EF68BA" w:rsidRDefault="00EF68BA">
            <w:r>
              <w:t>2026.01.05</w:t>
            </w:r>
          </w:p>
        </w:tc>
        <w:tc>
          <w:tcPr>
            <w:tcW w:w="0" w:type="auto"/>
            <w:vAlign w:val="center"/>
            <w:hideMark/>
          </w:tcPr>
          <w:p w14:paraId="00870362" w14:textId="77777777" w:rsidR="00EF68BA" w:rsidRDefault="00EF68BA">
            <w:r>
              <w:rPr>
                <w:rFonts w:ascii="宋体" w:eastAsia="宋体" w:hAnsi="宋体" w:cs="宋体" w:hint="eastAsia"/>
              </w:rPr>
              <w:t>全员</w:t>
            </w:r>
          </w:p>
        </w:tc>
        <w:tc>
          <w:tcPr>
            <w:tcW w:w="0" w:type="auto"/>
            <w:vAlign w:val="center"/>
            <w:hideMark/>
          </w:tcPr>
          <w:p w14:paraId="569985C4" w14:textId="77777777" w:rsidR="00EF68BA" w:rsidRDefault="00EF68BA">
            <w:r>
              <w:rPr>
                <w:rFonts w:ascii="宋体" w:eastAsia="宋体" w:hAnsi="宋体" w:cs="宋体" w:hint="eastAsia"/>
              </w:rPr>
              <w:t>通过</w:t>
            </w:r>
          </w:p>
        </w:tc>
        <w:tc>
          <w:tcPr>
            <w:tcW w:w="0" w:type="auto"/>
            <w:vAlign w:val="center"/>
            <w:hideMark/>
          </w:tcPr>
          <w:p w14:paraId="5AAD8EC3" w14:textId="77777777" w:rsidR="00EF68BA" w:rsidRDefault="00EF68BA">
            <w:r>
              <w:rPr>
                <w:rFonts w:ascii="宋体" w:eastAsia="宋体" w:hAnsi="宋体" w:cs="宋体" w:hint="eastAsia"/>
              </w:rPr>
              <w:t>架构调整</w:t>
            </w:r>
            <w:r>
              <w:t>1</w:t>
            </w:r>
            <w:r>
              <w:rPr>
                <w:rFonts w:ascii="宋体" w:eastAsia="宋体" w:hAnsi="宋体" w:cs="宋体" w:hint="eastAsia"/>
              </w:rPr>
              <w:t>处</w:t>
            </w:r>
          </w:p>
        </w:tc>
      </w:tr>
      <w:tr w:rsidR="00EF68BA" w14:paraId="47BF5960" w14:textId="77777777" w:rsidTr="00EF68BA">
        <w:trPr>
          <w:tblCellSpacing w:w="15" w:type="dxa"/>
        </w:trPr>
        <w:tc>
          <w:tcPr>
            <w:tcW w:w="0" w:type="auto"/>
            <w:vAlign w:val="center"/>
            <w:hideMark/>
          </w:tcPr>
          <w:p w14:paraId="0140E9D7" w14:textId="77777777" w:rsidR="00EF68BA" w:rsidRDefault="00EF68BA">
            <w:r>
              <w:t>Alpha</w:t>
            </w:r>
            <w:r>
              <w:rPr>
                <w:rFonts w:ascii="宋体" w:eastAsia="宋体" w:hAnsi="宋体" w:cs="宋体" w:hint="eastAsia"/>
              </w:rPr>
              <w:t>版功能演示评审</w:t>
            </w:r>
          </w:p>
        </w:tc>
        <w:tc>
          <w:tcPr>
            <w:tcW w:w="0" w:type="auto"/>
            <w:vAlign w:val="center"/>
            <w:hideMark/>
          </w:tcPr>
          <w:p w14:paraId="32578BDD" w14:textId="77777777" w:rsidR="00EF68BA" w:rsidRDefault="00EF68BA">
            <w:r>
              <w:t>2026.02.20</w:t>
            </w:r>
          </w:p>
        </w:tc>
        <w:tc>
          <w:tcPr>
            <w:tcW w:w="0" w:type="auto"/>
            <w:vAlign w:val="center"/>
            <w:hideMark/>
          </w:tcPr>
          <w:p w14:paraId="639D5DF3" w14:textId="77777777" w:rsidR="00EF68BA" w:rsidRDefault="00EF68BA">
            <w:r>
              <w:rPr>
                <w:rFonts w:ascii="宋体" w:eastAsia="宋体" w:hAnsi="宋体" w:cs="宋体" w:hint="eastAsia"/>
              </w:rPr>
              <w:t>全员</w:t>
            </w:r>
          </w:p>
        </w:tc>
        <w:tc>
          <w:tcPr>
            <w:tcW w:w="0" w:type="auto"/>
            <w:vAlign w:val="center"/>
            <w:hideMark/>
          </w:tcPr>
          <w:p w14:paraId="272A0F41" w14:textId="77777777" w:rsidR="00EF68BA" w:rsidRDefault="00EF68BA">
            <w:r>
              <w:rPr>
                <w:rFonts w:ascii="宋体" w:eastAsia="宋体" w:hAnsi="宋体" w:cs="宋体" w:hint="eastAsia"/>
              </w:rPr>
              <w:t>通过</w:t>
            </w:r>
          </w:p>
        </w:tc>
        <w:tc>
          <w:tcPr>
            <w:tcW w:w="0" w:type="auto"/>
            <w:vAlign w:val="center"/>
            <w:hideMark/>
          </w:tcPr>
          <w:p w14:paraId="1397F5DA" w14:textId="77777777" w:rsidR="00EF68BA" w:rsidRDefault="00EF68BA">
            <w:r>
              <w:rPr>
                <w:rFonts w:ascii="宋体" w:eastAsia="宋体" w:hAnsi="宋体" w:cs="宋体" w:hint="eastAsia"/>
              </w:rPr>
              <w:t>性能需继续优化</w:t>
            </w:r>
          </w:p>
        </w:tc>
      </w:tr>
      <w:tr w:rsidR="00EF68BA" w14:paraId="103E8B71" w14:textId="77777777" w:rsidTr="00EF68BA">
        <w:trPr>
          <w:tblCellSpacing w:w="15" w:type="dxa"/>
        </w:trPr>
        <w:tc>
          <w:tcPr>
            <w:tcW w:w="0" w:type="auto"/>
            <w:vAlign w:val="center"/>
            <w:hideMark/>
          </w:tcPr>
          <w:p w14:paraId="12D4A606" w14:textId="77777777" w:rsidR="00EF68BA" w:rsidRDefault="00EF68BA">
            <w:r>
              <w:t>Beta</w:t>
            </w:r>
            <w:r>
              <w:rPr>
                <w:rFonts w:ascii="宋体" w:eastAsia="宋体" w:hAnsi="宋体" w:cs="宋体" w:hint="eastAsia"/>
              </w:rPr>
              <w:t>版测试报告评审</w:t>
            </w:r>
          </w:p>
        </w:tc>
        <w:tc>
          <w:tcPr>
            <w:tcW w:w="0" w:type="auto"/>
            <w:vAlign w:val="center"/>
            <w:hideMark/>
          </w:tcPr>
          <w:p w14:paraId="02F1E81C" w14:textId="77777777" w:rsidR="00EF68BA" w:rsidRDefault="00EF68BA">
            <w:r>
              <w:t>2026.03.15</w:t>
            </w:r>
          </w:p>
        </w:tc>
        <w:tc>
          <w:tcPr>
            <w:tcW w:w="0" w:type="auto"/>
            <w:vAlign w:val="center"/>
            <w:hideMark/>
          </w:tcPr>
          <w:p w14:paraId="156228EE" w14:textId="77777777" w:rsidR="00EF68BA" w:rsidRDefault="00EF68BA">
            <w:r>
              <w:rPr>
                <w:rFonts w:ascii="宋体" w:eastAsia="宋体" w:hAnsi="宋体" w:cs="宋体" w:hint="eastAsia"/>
              </w:rPr>
              <w:t>全员</w:t>
            </w:r>
          </w:p>
        </w:tc>
        <w:tc>
          <w:tcPr>
            <w:tcW w:w="0" w:type="auto"/>
            <w:vAlign w:val="center"/>
            <w:hideMark/>
          </w:tcPr>
          <w:p w14:paraId="71C8F320" w14:textId="77777777" w:rsidR="00EF68BA" w:rsidRDefault="00EF68BA">
            <w:r>
              <w:rPr>
                <w:rFonts w:ascii="宋体" w:eastAsia="宋体" w:hAnsi="宋体" w:cs="宋体" w:hint="eastAsia"/>
              </w:rPr>
              <w:t>通过</w:t>
            </w:r>
          </w:p>
        </w:tc>
        <w:tc>
          <w:tcPr>
            <w:tcW w:w="0" w:type="auto"/>
            <w:vAlign w:val="center"/>
            <w:hideMark/>
          </w:tcPr>
          <w:p w14:paraId="4523FA1A" w14:textId="77777777" w:rsidR="00EF68BA" w:rsidRDefault="00EF68BA">
            <w:r>
              <w:rPr>
                <w:rFonts w:ascii="宋体" w:eastAsia="宋体" w:hAnsi="宋体" w:cs="宋体" w:hint="eastAsia"/>
              </w:rPr>
              <w:t>缺陷已清零</w:t>
            </w:r>
          </w:p>
        </w:tc>
      </w:tr>
    </w:tbl>
    <w:p w14:paraId="4A783947" w14:textId="4CB54893" w:rsidR="00EF68BA" w:rsidRDefault="00EF68BA" w:rsidP="00EF68BA">
      <w:pPr>
        <w:pStyle w:val="3"/>
      </w:pPr>
      <w:r>
        <w:t>9</w:t>
      </w:r>
      <w:r>
        <w:t>、承诺计划跟踪表示例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325"/>
        <w:gridCol w:w="1325"/>
        <w:gridCol w:w="690"/>
        <w:gridCol w:w="1335"/>
      </w:tblGrid>
      <w:tr w:rsidR="00EF68BA" w14:paraId="13D96D9D" w14:textId="77777777" w:rsidTr="00EF68BA">
        <w:trPr>
          <w:tblHeader/>
          <w:tblCellSpacing w:w="15" w:type="dxa"/>
        </w:trPr>
        <w:tc>
          <w:tcPr>
            <w:tcW w:w="0" w:type="auto"/>
            <w:vAlign w:val="center"/>
            <w:hideMark/>
          </w:tcPr>
          <w:p w14:paraId="013A40B9" w14:textId="77777777" w:rsidR="00EF68BA" w:rsidRDefault="00EF68BA">
            <w:pPr>
              <w:jc w:val="center"/>
              <w:rPr>
                <w:b/>
                <w:bCs/>
              </w:rPr>
            </w:pPr>
            <w:r>
              <w:rPr>
                <w:rFonts w:ascii="宋体" w:eastAsia="宋体" w:hAnsi="宋体" w:cs="宋体" w:hint="eastAsia"/>
                <w:b/>
                <w:bCs/>
              </w:rPr>
              <w:t>任务</w:t>
            </w:r>
          </w:p>
        </w:tc>
        <w:tc>
          <w:tcPr>
            <w:tcW w:w="0" w:type="auto"/>
            <w:vAlign w:val="center"/>
            <w:hideMark/>
          </w:tcPr>
          <w:p w14:paraId="32D1AA36" w14:textId="77777777" w:rsidR="00EF68BA" w:rsidRDefault="00EF68BA">
            <w:pPr>
              <w:jc w:val="center"/>
              <w:rPr>
                <w:b/>
                <w:bCs/>
              </w:rPr>
            </w:pPr>
            <w:r>
              <w:rPr>
                <w:rFonts w:ascii="宋体" w:eastAsia="宋体" w:hAnsi="宋体" w:cs="宋体" w:hint="eastAsia"/>
                <w:b/>
                <w:bCs/>
              </w:rPr>
              <w:t>承诺完成日期</w:t>
            </w:r>
          </w:p>
        </w:tc>
        <w:tc>
          <w:tcPr>
            <w:tcW w:w="0" w:type="auto"/>
            <w:vAlign w:val="center"/>
            <w:hideMark/>
          </w:tcPr>
          <w:p w14:paraId="307BAB84" w14:textId="77777777" w:rsidR="00EF68BA" w:rsidRDefault="00EF68BA">
            <w:pPr>
              <w:jc w:val="center"/>
              <w:rPr>
                <w:b/>
                <w:bCs/>
              </w:rPr>
            </w:pPr>
            <w:r>
              <w:rPr>
                <w:rFonts w:ascii="宋体" w:eastAsia="宋体" w:hAnsi="宋体" w:cs="宋体" w:hint="eastAsia"/>
                <w:b/>
                <w:bCs/>
              </w:rPr>
              <w:t>实际完成日期</w:t>
            </w:r>
          </w:p>
        </w:tc>
        <w:tc>
          <w:tcPr>
            <w:tcW w:w="0" w:type="auto"/>
            <w:vAlign w:val="center"/>
            <w:hideMark/>
          </w:tcPr>
          <w:p w14:paraId="136FBA64" w14:textId="77777777" w:rsidR="00EF68BA" w:rsidRDefault="00EF68BA">
            <w:pPr>
              <w:jc w:val="center"/>
              <w:rPr>
                <w:b/>
                <w:bCs/>
              </w:rPr>
            </w:pPr>
            <w:r>
              <w:rPr>
                <w:rFonts w:ascii="宋体" w:eastAsia="宋体" w:hAnsi="宋体" w:cs="宋体" w:hint="eastAsia"/>
                <w:b/>
                <w:bCs/>
              </w:rPr>
              <w:t>状态</w:t>
            </w:r>
          </w:p>
        </w:tc>
        <w:tc>
          <w:tcPr>
            <w:tcW w:w="0" w:type="auto"/>
            <w:vAlign w:val="center"/>
            <w:hideMark/>
          </w:tcPr>
          <w:p w14:paraId="404E387A" w14:textId="77777777" w:rsidR="00EF68BA" w:rsidRDefault="00EF68BA">
            <w:pPr>
              <w:jc w:val="center"/>
              <w:rPr>
                <w:b/>
                <w:bCs/>
              </w:rPr>
            </w:pPr>
            <w:r>
              <w:rPr>
                <w:rFonts w:ascii="宋体" w:eastAsia="宋体" w:hAnsi="宋体" w:cs="宋体" w:hint="eastAsia"/>
                <w:b/>
                <w:bCs/>
              </w:rPr>
              <w:t>备注</w:t>
            </w:r>
          </w:p>
        </w:tc>
      </w:tr>
      <w:tr w:rsidR="00EF68BA" w14:paraId="46576AED" w14:textId="77777777" w:rsidTr="00EF68BA">
        <w:trPr>
          <w:tblCellSpacing w:w="15" w:type="dxa"/>
        </w:trPr>
        <w:tc>
          <w:tcPr>
            <w:tcW w:w="0" w:type="auto"/>
            <w:vAlign w:val="center"/>
            <w:hideMark/>
          </w:tcPr>
          <w:p w14:paraId="174ECE32" w14:textId="77777777" w:rsidR="00EF68BA" w:rsidRDefault="00EF68BA">
            <w:pPr>
              <w:jc w:val="left"/>
            </w:pPr>
            <w:r>
              <w:rPr>
                <w:rFonts w:ascii="宋体" w:eastAsia="宋体" w:hAnsi="宋体" w:cs="宋体" w:hint="eastAsia"/>
              </w:rPr>
              <w:t>需求规格说明书</w:t>
            </w:r>
          </w:p>
        </w:tc>
        <w:tc>
          <w:tcPr>
            <w:tcW w:w="0" w:type="auto"/>
            <w:vAlign w:val="center"/>
            <w:hideMark/>
          </w:tcPr>
          <w:p w14:paraId="45490372" w14:textId="2DE1DBAD" w:rsidR="00EF68BA" w:rsidRDefault="00EF68BA">
            <w:r>
              <w:t>2025.1</w:t>
            </w:r>
            <w:r>
              <w:t>1</w:t>
            </w:r>
            <w:r>
              <w:t>.</w:t>
            </w:r>
            <w:r>
              <w:t>20</w:t>
            </w:r>
          </w:p>
        </w:tc>
        <w:tc>
          <w:tcPr>
            <w:tcW w:w="0" w:type="auto"/>
            <w:vAlign w:val="center"/>
            <w:hideMark/>
          </w:tcPr>
          <w:p w14:paraId="1D15F77F" w14:textId="77777777" w:rsidR="00EF68BA" w:rsidRDefault="00EF68BA">
            <w:r>
              <w:t>2025.12.14</w:t>
            </w:r>
          </w:p>
        </w:tc>
        <w:tc>
          <w:tcPr>
            <w:tcW w:w="0" w:type="auto"/>
            <w:vAlign w:val="center"/>
            <w:hideMark/>
          </w:tcPr>
          <w:p w14:paraId="6EC476C3" w14:textId="77777777" w:rsidR="00EF68BA" w:rsidRDefault="00EF68BA">
            <w:r>
              <w:rPr>
                <w:rFonts w:ascii="宋体" w:eastAsia="宋体" w:hAnsi="宋体" w:cs="宋体" w:hint="eastAsia"/>
              </w:rPr>
              <w:t>提前</w:t>
            </w:r>
          </w:p>
        </w:tc>
        <w:tc>
          <w:tcPr>
            <w:tcW w:w="0" w:type="auto"/>
            <w:vAlign w:val="center"/>
            <w:hideMark/>
          </w:tcPr>
          <w:p w14:paraId="020CF674" w14:textId="77777777" w:rsidR="00EF68BA" w:rsidRDefault="00EF68BA"/>
        </w:tc>
      </w:tr>
      <w:tr w:rsidR="00EF68BA" w14:paraId="42515F56" w14:textId="77777777" w:rsidTr="00EF68BA">
        <w:trPr>
          <w:tblCellSpacing w:w="15" w:type="dxa"/>
        </w:trPr>
        <w:tc>
          <w:tcPr>
            <w:tcW w:w="0" w:type="auto"/>
            <w:vAlign w:val="center"/>
            <w:hideMark/>
          </w:tcPr>
          <w:p w14:paraId="22ADD514" w14:textId="77777777" w:rsidR="00EF68BA" w:rsidRDefault="00EF68BA">
            <w:pPr>
              <w:rPr>
                <w:rFonts w:ascii="宋体" w:eastAsia="宋体" w:hAnsi="宋体" w:cs="宋体"/>
                <w:sz w:val="24"/>
              </w:rPr>
            </w:pPr>
            <w:r>
              <w:rPr>
                <w:rFonts w:ascii="宋体" w:eastAsia="宋体" w:hAnsi="宋体" w:cs="宋体" w:hint="eastAsia"/>
              </w:rPr>
              <w:t>系统设计文档</w:t>
            </w:r>
          </w:p>
        </w:tc>
        <w:tc>
          <w:tcPr>
            <w:tcW w:w="0" w:type="auto"/>
            <w:vAlign w:val="center"/>
            <w:hideMark/>
          </w:tcPr>
          <w:p w14:paraId="01D4159E" w14:textId="77777777" w:rsidR="00EF68BA" w:rsidRDefault="00EF68BA">
            <w:r>
              <w:t>2026.01.05</w:t>
            </w:r>
          </w:p>
        </w:tc>
        <w:tc>
          <w:tcPr>
            <w:tcW w:w="0" w:type="auto"/>
            <w:vAlign w:val="center"/>
            <w:hideMark/>
          </w:tcPr>
          <w:p w14:paraId="404E0E76" w14:textId="77777777" w:rsidR="00EF68BA" w:rsidRDefault="00EF68BA">
            <w:r>
              <w:rPr>
                <w:rFonts w:ascii="宋体" w:eastAsia="宋体" w:hAnsi="宋体" w:cs="宋体" w:hint="eastAsia"/>
              </w:rPr>
              <w:t>进行中</w:t>
            </w:r>
          </w:p>
        </w:tc>
        <w:tc>
          <w:tcPr>
            <w:tcW w:w="0" w:type="auto"/>
            <w:vAlign w:val="center"/>
            <w:hideMark/>
          </w:tcPr>
          <w:p w14:paraId="0D8DAA53" w14:textId="77777777" w:rsidR="00EF68BA" w:rsidRDefault="00EF68BA"/>
        </w:tc>
        <w:tc>
          <w:tcPr>
            <w:tcW w:w="0" w:type="auto"/>
            <w:vAlign w:val="center"/>
            <w:hideMark/>
          </w:tcPr>
          <w:p w14:paraId="0ECBFA63" w14:textId="77777777" w:rsidR="00EF68BA" w:rsidRDefault="00EF68BA">
            <w:pPr>
              <w:rPr>
                <w:rFonts w:ascii="宋体" w:eastAsia="宋体" w:hAnsi="宋体" w:cs="宋体"/>
                <w:sz w:val="24"/>
              </w:rPr>
            </w:pPr>
            <w:r>
              <w:rPr>
                <w:rFonts w:ascii="宋体" w:eastAsia="宋体" w:hAnsi="宋体" w:cs="宋体" w:hint="eastAsia"/>
              </w:rPr>
              <w:t>按计划推进</w:t>
            </w:r>
          </w:p>
        </w:tc>
      </w:tr>
      <w:tr w:rsidR="00EF68BA" w14:paraId="4DFCCE50" w14:textId="77777777" w:rsidTr="00EF68BA">
        <w:trPr>
          <w:tblCellSpacing w:w="15" w:type="dxa"/>
        </w:trPr>
        <w:tc>
          <w:tcPr>
            <w:tcW w:w="0" w:type="auto"/>
            <w:vAlign w:val="center"/>
            <w:hideMark/>
          </w:tcPr>
          <w:p w14:paraId="46C348FF" w14:textId="77777777" w:rsidR="00EF68BA" w:rsidRDefault="00EF68BA">
            <w:r>
              <w:t>Alpha</w:t>
            </w:r>
            <w:r>
              <w:rPr>
                <w:rFonts w:ascii="宋体" w:eastAsia="宋体" w:hAnsi="宋体" w:cs="宋体" w:hint="eastAsia"/>
              </w:rPr>
              <w:t>版</w:t>
            </w:r>
          </w:p>
        </w:tc>
        <w:tc>
          <w:tcPr>
            <w:tcW w:w="0" w:type="auto"/>
            <w:vAlign w:val="center"/>
            <w:hideMark/>
          </w:tcPr>
          <w:p w14:paraId="4CD447E9" w14:textId="77777777" w:rsidR="00EF68BA" w:rsidRDefault="00EF68BA">
            <w:r>
              <w:t>2026.02.20</w:t>
            </w:r>
          </w:p>
        </w:tc>
        <w:tc>
          <w:tcPr>
            <w:tcW w:w="0" w:type="auto"/>
            <w:vAlign w:val="center"/>
            <w:hideMark/>
          </w:tcPr>
          <w:p w14:paraId="06D7975B" w14:textId="77777777" w:rsidR="00EF68BA" w:rsidRDefault="00EF68BA">
            <w:r>
              <w:t>-</w:t>
            </w:r>
          </w:p>
        </w:tc>
        <w:tc>
          <w:tcPr>
            <w:tcW w:w="0" w:type="auto"/>
            <w:vAlign w:val="center"/>
            <w:hideMark/>
          </w:tcPr>
          <w:p w14:paraId="17D62C24" w14:textId="77777777" w:rsidR="00EF68BA" w:rsidRDefault="00EF68BA">
            <w:r>
              <w:rPr>
                <w:rFonts w:ascii="宋体" w:eastAsia="宋体" w:hAnsi="宋体" w:cs="宋体" w:hint="eastAsia"/>
              </w:rPr>
              <w:t>进行中</w:t>
            </w:r>
          </w:p>
        </w:tc>
        <w:tc>
          <w:tcPr>
            <w:tcW w:w="0" w:type="auto"/>
            <w:vAlign w:val="center"/>
            <w:hideMark/>
          </w:tcPr>
          <w:p w14:paraId="0E682FC2" w14:textId="77777777" w:rsidR="00EF68BA" w:rsidRDefault="00EF68BA">
            <w:r>
              <w:rPr>
                <w:rFonts w:ascii="宋体" w:eastAsia="宋体" w:hAnsi="宋体" w:cs="宋体" w:hint="eastAsia"/>
              </w:rPr>
              <w:t>春节风险可控</w:t>
            </w:r>
          </w:p>
        </w:tc>
      </w:tr>
    </w:tbl>
    <w:p w14:paraId="7683ACAC" w14:textId="77777777" w:rsidR="00EF68BA" w:rsidRDefault="00EF68BA" w:rsidP="00EF68BA">
      <w:pPr>
        <w:pStyle w:val="3"/>
      </w:pPr>
      <w:r>
        <w:t>10</w:t>
      </w:r>
      <w:r>
        <w:t>、实验总结</w:t>
      </w:r>
    </w:p>
    <w:p w14:paraId="34844BFB" w14:textId="77777777" w:rsidR="00EF68BA" w:rsidRDefault="00EF68BA" w:rsidP="00EF68BA">
      <w:pPr>
        <w:pStyle w:val="ac"/>
      </w:pPr>
      <w:r>
        <w:t>孙振智、张远帆、赵冠杰三人小组严格遵循TSP流程，通过每日站会+每周例会制度，确保计划可执行、风险可控、质量可度量。本次规划阶段已完成所有TSP要求文档与图表，为后续开发提供了清晰路线图。我们深刻认识到：真正的工程化开发始于详细而可跟踪的计划，而非编码本身。</w:t>
      </w:r>
    </w:p>
    <w:p w14:paraId="5B9E048E" w14:textId="52639BA6" w:rsidR="00062B94" w:rsidRPr="00EF68BA" w:rsidRDefault="00062B94" w:rsidP="00EF68BA">
      <w:pPr>
        <w:pStyle w:val="1"/>
        <w:spacing w:beforeLines="0" w:afterLines="0"/>
        <w:rPr>
          <w:rFonts w:eastAsia="宋体"/>
          <w:color w:val="191919"/>
          <w:kern w:val="0"/>
          <w:sz w:val="24"/>
        </w:rPr>
      </w:pPr>
    </w:p>
    <w:sectPr w:rsidR="00062B94" w:rsidRPr="00EF68BA">
      <w:headerReference w:type="default" r:id="rId8"/>
      <w:footerReference w:type="even" r:id="rId9"/>
      <w:footerReference w:type="default" r:id="rId10"/>
      <w:pgSz w:w="11907" w:h="16840"/>
      <w:pgMar w:top="1418" w:right="1474" w:bottom="1304" w:left="1588" w:header="851" w:footer="992" w:gutter="51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B738F" w14:textId="77777777" w:rsidR="00E30EAE" w:rsidRDefault="00E30EAE">
      <w:r>
        <w:separator/>
      </w:r>
    </w:p>
  </w:endnote>
  <w:endnote w:type="continuationSeparator" w:id="0">
    <w:p w14:paraId="08E2D1D8" w14:textId="77777777" w:rsidR="00E30EAE" w:rsidRDefault="00E30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AF7A" w14:textId="77777777" w:rsidR="00062B94" w:rsidRDefault="00541103">
    <w:pPr>
      <w:pStyle w:val="a4"/>
      <w:framePr w:wrap="around" w:vAnchor="text" w:hAnchor="margin" w:xAlign="center" w:y="1"/>
      <w:rPr>
        <w:rStyle w:val="a9"/>
      </w:rPr>
    </w:pPr>
    <w:r>
      <w:fldChar w:fldCharType="begin"/>
    </w:r>
    <w:r>
      <w:rPr>
        <w:rStyle w:val="a9"/>
      </w:rPr>
      <w:instrText xml:space="preserve">PAGE  </w:instrText>
    </w:r>
    <w:r w:rsidR="00E30EAE">
      <w:fldChar w:fldCharType="separate"/>
    </w:r>
    <w:r>
      <w:fldChar w:fldCharType="end"/>
    </w:r>
  </w:p>
  <w:p w14:paraId="5E6DDFA4" w14:textId="77777777" w:rsidR="00062B94" w:rsidRDefault="00062B9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56D0" w14:textId="77777777" w:rsidR="00062B94" w:rsidRDefault="00541103">
    <w:pPr>
      <w:pStyle w:val="a4"/>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27</w:t>
    </w:r>
    <w:r>
      <w:rPr>
        <w:kern w:val="0"/>
        <w:szCs w:val="21"/>
      </w:rPr>
      <w:fldChar w:fldCharType="end"/>
    </w:r>
    <w:r>
      <w:rPr>
        <w:rFonts w:hint="eastAsia"/>
        <w:kern w:val="0"/>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69F94" w14:textId="77777777" w:rsidR="00E30EAE" w:rsidRDefault="00E30EAE">
      <w:r>
        <w:separator/>
      </w:r>
    </w:p>
  </w:footnote>
  <w:footnote w:type="continuationSeparator" w:id="0">
    <w:p w14:paraId="23859137" w14:textId="77777777" w:rsidR="00E30EAE" w:rsidRDefault="00E30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25951" w14:textId="77777777" w:rsidR="00062B94" w:rsidRDefault="00062B94">
    <w:pPr>
      <w:pStyle w:val="a5"/>
      <w:tabs>
        <w:tab w:val="clear" w:pos="8306"/>
        <w:tab w:val="right" w:pos="9781"/>
      </w:tabs>
      <w:ind w:leftChars="-67" w:left="-141" w:rightChars="-13" w:right="-27"/>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4B8A"/>
    <w:multiLevelType w:val="multilevel"/>
    <w:tmpl w:val="761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C48BF"/>
    <w:multiLevelType w:val="multilevel"/>
    <w:tmpl w:val="0DAC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D3E402A"/>
    <w:rsid w:val="00062B94"/>
    <w:rsid w:val="002D2C5E"/>
    <w:rsid w:val="00541103"/>
    <w:rsid w:val="0071436B"/>
    <w:rsid w:val="00C25446"/>
    <w:rsid w:val="00CF3466"/>
    <w:rsid w:val="00E30EAE"/>
    <w:rsid w:val="00EF68BA"/>
    <w:rsid w:val="0FC63CBC"/>
    <w:rsid w:val="1B037101"/>
    <w:rsid w:val="49900D9E"/>
    <w:rsid w:val="4D3E402A"/>
    <w:rsid w:val="5EC04030"/>
    <w:rsid w:val="76BB2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A26A3"/>
  <w15:docId w15:val="{238F5463-8DF0-4C8E-BDC6-05972234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caption" w:semiHidden="1" w:unhideWhenUsed="1" w:qFormat="1"/>
    <w:lsdException w:name="page number"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HAnsi"/>
      <w:kern w:val="2"/>
      <w:sz w:val="21"/>
      <w:szCs w:val="24"/>
    </w:rPr>
  </w:style>
  <w:style w:type="paragraph" w:styleId="1">
    <w:name w:val="heading 1"/>
    <w:basedOn w:val="a"/>
    <w:next w:val="a"/>
    <w:qFormat/>
    <w:pPr>
      <w:keepNext/>
      <w:keepLines/>
      <w:spacing w:beforeLines="50" w:before="156" w:afterLines="50" w:after="156"/>
      <w:outlineLvl w:val="0"/>
    </w:pPr>
    <w:rPr>
      <w:rFonts w:eastAsia="黑体"/>
      <w:b/>
      <w:bCs/>
      <w:kern w:val="44"/>
      <w:sz w:val="30"/>
      <w:szCs w:val="44"/>
    </w:rPr>
  </w:style>
  <w:style w:type="paragraph" w:styleId="2">
    <w:name w:val="heading 2"/>
    <w:basedOn w:val="a"/>
    <w:next w:val="a"/>
    <w:qFormat/>
    <w:pPr>
      <w:keepNext/>
      <w:keepLines/>
      <w:spacing w:beforeLines="50" w:before="156" w:afterLines="50" w:after="156" w:line="360" w:lineRule="auto"/>
      <w:contextualSpacing/>
      <w:outlineLvl w:val="1"/>
    </w:pPr>
    <w:rPr>
      <w:rFonts w:ascii="Arial" w:eastAsia="黑体" w:hAnsi="Arial"/>
      <w:b/>
      <w:bCs/>
      <w:sz w:val="28"/>
      <w:szCs w:val="32"/>
    </w:rPr>
  </w:style>
  <w:style w:type="paragraph" w:styleId="3">
    <w:name w:val="heading 3"/>
    <w:basedOn w:val="a"/>
    <w:next w:val="a"/>
    <w:qFormat/>
    <w:pPr>
      <w:keepNext/>
      <w:keepLines/>
      <w:spacing w:beforeLines="50" w:before="156" w:afterLines="50" w:after="156" w:line="360" w:lineRule="auto"/>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20" w:lineRule="atLeast"/>
      <w:ind w:firstLineChars="200" w:firstLine="480"/>
      <w:jc w:val="left"/>
    </w:pPr>
    <w:rPr>
      <w:rFonts w:ascii="Courier New" w:hAnsi="Courier New"/>
      <w:kern w:val="0"/>
      <w:sz w:val="24"/>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Subtitle"/>
    <w:basedOn w:val="a"/>
    <w:next w:val="a"/>
    <w:qFormat/>
    <w:pPr>
      <w:spacing w:before="240" w:after="60" w:line="312" w:lineRule="auto"/>
      <w:ind w:leftChars="100" w:left="240" w:rightChars="100" w:right="100"/>
      <w:jc w:val="center"/>
      <w:outlineLvl w:val="1"/>
    </w:pPr>
    <w:rPr>
      <w:rFonts w:ascii="等线 Light" w:hAnsi="等线 Light" w:cs="Times New Roman"/>
      <w:b/>
      <w:bCs/>
      <w:kern w:val="28"/>
      <w:sz w:val="32"/>
      <w:szCs w:val="32"/>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paragraph" w:styleId="aa">
    <w:name w:val="List Paragraph"/>
    <w:basedOn w:val="a"/>
    <w:qFormat/>
    <w:pPr>
      <w:widowControl/>
      <w:ind w:firstLineChars="200" w:firstLine="420"/>
      <w:jc w:val="left"/>
    </w:pPr>
    <w:rPr>
      <w:rFonts w:ascii="宋体" w:hAnsi="宋体" w:cs="宋体"/>
      <w:kern w:val="0"/>
      <w:sz w:val="24"/>
    </w:rPr>
  </w:style>
  <w:style w:type="paragraph" w:customStyle="1" w:styleId="ab">
    <w:name w:val="图批注"/>
    <w:basedOn w:val="a"/>
    <w:qFormat/>
    <w:pPr>
      <w:spacing w:line="360" w:lineRule="auto"/>
      <w:ind w:firstLineChars="200" w:firstLine="420"/>
      <w:jc w:val="center"/>
    </w:pPr>
    <w:rPr>
      <w:rFonts w:ascii="黑体" w:eastAsia="黑体" w:hAnsi="宋体"/>
      <w:color w:val="191919"/>
      <w:szCs w:val="21"/>
    </w:rPr>
  </w:style>
  <w:style w:type="character" w:customStyle="1" w:styleId="Style44">
    <w:name w:val="_Style 44"/>
    <w:uiPriority w:val="33"/>
    <w:qFormat/>
    <w:rPr>
      <w:b/>
      <w:bCs/>
      <w:i/>
      <w:iCs/>
      <w:spacing w:val="5"/>
    </w:rPr>
  </w:style>
  <w:style w:type="paragraph" w:customStyle="1" w:styleId="WPSOffice1">
    <w:name w:val="WPSOffice手动目录 1"/>
    <w:rPr>
      <w:rFonts w:eastAsiaTheme="minorHAnsi"/>
    </w:rPr>
  </w:style>
  <w:style w:type="paragraph" w:styleId="ac">
    <w:name w:val="Normal (Web)"/>
    <w:basedOn w:val="a"/>
    <w:uiPriority w:val="99"/>
    <w:unhideWhenUsed/>
    <w:rsid w:val="0071436B"/>
    <w:pPr>
      <w:widowControl/>
      <w:spacing w:before="100" w:beforeAutospacing="1" w:after="100" w:afterAutospacing="1"/>
      <w:jc w:val="left"/>
    </w:pPr>
    <w:rPr>
      <w:rFonts w:ascii="宋体" w:eastAsia="宋体" w:hAnsi="宋体" w:cs="宋体"/>
      <w:kern w:val="0"/>
      <w:sz w:val="24"/>
    </w:rPr>
  </w:style>
  <w:style w:type="character" w:styleId="ad">
    <w:name w:val="Strong"/>
    <w:basedOn w:val="a0"/>
    <w:uiPriority w:val="22"/>
    <w:qFormat/>
    <w:rsid w:val="0071436B"/>
    <w:rPr>
      <w:b/>
      <w:bCs/>
    </w:rPr>
  </w:style>
  <w:style w:type="paragraph" w:styleId="HTML">
    <w:name w:val="HTML Preformatted"/>
    <w:basedOn w:val="a"/>
    <w:link w:val="HTML0"/>
    <w:uiPriority w:val="99"/>
    <w:unhideWhenUsed/>
    <w:rsid w:val="00EF68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rsid w:val="00EF68BA"/>
    <w:rPr>
      <w:rFonts w:ascii="宋体" w:eastAsia="宋体" w:hAnsi="宋体" w:cs="宋体"/>
      <w:sz w:val="24"/>
      <w:szCs w:val="24"/>
    </w:rPr>
  </w:style>
  <w:style w:type="character" w:styleId="HTML1">
    <w:name w:val="HTML Code"/>
    <w:basedOn w:val="a0"/>
    <w:uiPriority w:val="99"/>
    <w:unhideWhenUsed/>
    <w:rsid w:val="00EF68B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020614">
      <w:bodyDiv w:val="1"/>
      <w:marLeft w:val="0"/>
      <w:marRight w:val="0"/>
      <w:marTop w:val="0"/>
      <w:marBottom w:val="0"/>
      <w:divBdr>
        <w:top w:val="none" w:sz="0" w:space="0" w:color="auto"/>
        <w:left w:val="none" w:sz="0" w:space="0" w:color="auto"/>
        <w:bottom w:val="none" w:sz="0" w:space="0" w:color="auto"/>
        <w:right w:val="none" w:sz="0" w:space="0" w:color="auto"/>
      </w:divBdr>
      <w:divsChild>
        <w:div w:id="1681007915">
          <w:marLeft w:val="0"/>
          <w:marRight w:val="0"/>
          <w:marTop w:val="0"/>
          <w:marBottom w:val="0"/>
          <w:divBdr>
            <w:top w:val="none" w:sz="0" w:space="0" w:color="auto"/>
            <w:left w:val="none" w:sz="0" w:space="0" w:color="auto"/>
            <w:bottom w:val="none" w:sz="0" w:space="0" w:color="auto"/>
            <w:right w:val="none" w:sz="0" w:space="0" w:color="auto"/>
          </w:divBdr>
          <w:divsChild>
            <w:div w:id="1849639056">
              <w:marLeft w:val="0"/>
              <w:marRight w:val="0"/>
              <w:marTop w:val="0"/>
              <w:marBottom w:val="0"/>
              <w:divBdr>
                <w:top w:val="none" w:sz="0" w:space="0" w:color="auto"/>
                <w:left w:val="none" w:sz="0" w:space="0" w:color="auto"/>
                <w:bottom w:val="none" w:sz="0" w:space="0" w:color="auto"/>
                <w:right w:val="none" w:sz="0" w:space="0" w:color="auto"/>
              </w:divBdr>
              <w:divsChild>
                <w:div w:id="507405545">
                  <w:marLeft w:val="0"/>
                  <w:marRight w:val="0"/>
                  <w:marTop w:val="0"/>
                  <w:marBottom w:val="0"/>
                  <w:divBdr>
                    <w:top w:val="none" w:sz="0" w:space="0" w:color="auto"/>
                    <w:left w:val="none" w:sz="0" w:space="0" w:color="auto"/>
                    <w:bottom w:val="none" w:sz="0" w:space="0" w:color="auto"/>
                    <w:right w:val="none" w:sz="0" w:space="0" w:color="auto"/>
                  </w:divBdr>
                  <w:divsChild>
                    <w:div w:id="1215238829">
                      <w:marLeft w:val="0"/>
                      <w:marRight w:val="0"/>
                      <w:marTop w:val="0"/>
                      <w:marBottom w:val="0"/>
                      <w:divBdr>
                        <w:top w:val="none" w:sz="0" w:space="0" w:color="auto"/>
                        <w:left w:val="none" w:sz="0" w:space="0" w:color="auto"/>
                        <w:bottom w:val="none" w:sz="0" w:space="0" w:color="auto"/>
                        <w:right w:val="none" w:sz="0" w:space="0" w:color="auto"/>
                      </w:divBdr>
                    </w:div>
                    <w:div w:id="2577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08699">
          <w:marLeft w:val="0"/>
          <w:marRight w:val="0"/>
          <w:marTop w:val="0"/>
          <w:marBottom w:val="0"/>
          <w:divBdr>
            <w:top w:val="none" w:sz="0" w:space="0" w:color="auto"/>
            <w:left w:val="none" w:sz="0" w:space="0" w:color="auto"/>
            <w:bottom w:val="none" w:sz="0" w:space="0" w:color="auto"/>
            <w:right w:val="none" w:sz="0" w:space="0" w:color="auto"/>
          </w:divBdr>
          <w:divsChild>
            <w:div w:id="517692558">
              <w:marLeft w:val="0"/>
              <w:marRight w:val="0"/>
              <w:marTop w:val="0"/>
              <w:marBottom w:val="0"/>
              <w:divBdr>
                <w:top w:val="none" w:sz="0" w:space="0" w:color="auto"/>
                <w:left w:val="none" w:sz="0" w:space="0" w:color="auto"/>
                <w:bottom w:val="none" w:sz="0" w:space="0" w:color="auto"/>
                <w:right w:val="none" w:sz="0" w:space="0" w:color="auto"/>
              </w:divBdr>
            </w:div>
          </w:divsChild>
        </w:div>
        <w:div w:id="365912357">
          <w:marLeft w:val="0"/>
          <w:marRight w:val="0"/>
          <w:marTop w:val="0"/>
          <w:marBottom w:val="0"/>
          <w:divBdr>
            <w:top w:val="none" w:sz="0" w:space="0" w:color="auto"/>
            <w:left w:val="none" w:sz="0" w:space="0" w:color="auto"/>
            <w:bottom w:val="none" w:sz="0" w:space="0" w:color="auto"/>
            <w:right w:val="none" w:sz="0" w:space="0" w:color="auto"/>
          </w:divBdr>
          <w:divsChild>
            <w:div w:id="634062852">
              <w:marLeft w:val="0"/>
              <w:marRight w:val="0"/>
              <w:marTop w:val="0"/>
              <w:marBottom w:val="0"/>
              <w:divBdr>
                <w:top w:val="none" w:sz="0" w:space="0" w:color="auto"/>
                <w:left w:val="none" w:sz="0" w:space="0" w:color="auto"/>
                <w:bottom w:val="none" w:sz="0" w:space="0" w:color="auto"/>
                <w:right w:val="none" w:sz="0" w:space="0" w:color="auto"/>
              </w:divBdr>
            </w:div>
          </w:divsChild>
        </w:div>
        <w:div w:id="419957279">
          <w:marLeft w:val="0"/>
          <w:marRight w:val="0"/>
          <w:marTop w:val="0"/>
          <w:marBottom w:val="0"/>
          <w:divBdr>
            <w:top w:val="none" w:sz="0" w:space="0" w:color="auto"/>
            <w:left w:val="none" w:sz="0" w:space="0" w:color="auto"/>
            <w:bottom w:val="none" w:sz="0" w:space="0" w:color="auto"/>
            <w:right w:val="none" w:sz="0" w:space="0" w:color="auto"/>
          </w:divBdr>
          <w:divsChild>
            <w:div w:id="1439250683">
              <w:marLeft w:val="0"/>
              <w:marRight w:val="0"/>
              <w:marTop w:val="0"/>
              <w:marBottom w:val="0"/>
              <w:divBdr>
                <w:top w:val="none" w:sz="0" w:space="0" w:color="auto"/>
                <w:left w:val="none" w:sz="0" w:space="0" w:color="auto"/>
                <w:bottom w:val="none" w:sz="0" w:space="0" w:color="auto"/>
                <w:right w:val="none" w:sz="0" w:space="0" w:color="auto"/>
              </w:divBdr>
            </w:div>
          </w:divsChild>
        </w:div>
        <w:div w:id="337849783">
          <w:marLeft w:val="0"/>
          <w:marRight w:val="0"/>
          <w:marTop w:val="0"/>
          <w:marBottom w:val="0"/>
          <w:divBdr>
            <w:top w:val="none" w:sz="0" w:space="0" w:color="auto"/>
            <w:left w:val="none" w:sz="0" w:space="0" w:color="auto"/>
            <w:bottom w:val="none" w:sz="0" w:space="0" w:color="auto"/>
            <w:right w:val="none" w:sz="0" w:space="0" w:color="auto"/>
          </w:divBdr>
          <w:divsChild>
            <w:div w:id="1245845302">
              <w:marLeft w:val="0"/>
              <w:marRight w:val="0"/>
              <w:marTop w:val="0"/>
              <w:marBottom w:val="0"/>
              <w:divBdr>
                <w:top w:val="none" w:sz="0" w:space="0" w:color="auto"/>
                <w:left w:val="none" w:sz="0" w:space="0" w:color="auto"/>
                <w:bottom w:val="none" w:sz="0" w:space="0" w:color="auto"/>
                <w:right w:val="none" w:sz="0" w:space="0" w:color="auto"/>
              </w:divBdr>
            </w:div>
          </w:divsChild>
        </w:div>
        <w:div w:id="1127430262">
          <w:marLeft w:val="0"/>
          <w:marRight w:val="0"/>
          <w:marTop w:val="0"/>
          <w:marBottom w:val="0"/>
          <w:divBdr>
            <w:top w:val="none" w:sz="0" w:space="0" w:color="auto"/>
            <w:left w:val="none" w:sz="0" w:space="0" w:color="auto"/>
            <w:bottom w:val="none" w:sz="0" w:space="0" w:color="auto"/>
            <w:right w:val="none" w:sz="0" w:space="0" w:color="auto"/>
          </w:divBdr>
          <w:divsChild>
            <w:div w:id="1255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4121">
      <w:bodyDiv w:val="1"/>
      <w:marLeft w:val="0"/>
      <w:marRight w:val="0"/>
      <w:marTop w:val="0"/>
      <w:marBottom w:val="0"/>
      <w:divBdr>
        <w:top w:val="none" w:sz="0" w:space="0" w:color="auto"/>
        <w:left w:val="none" w:sz="0" w:space="0" w:color="auto"/>
        <w:bottom w:val="none" w:sz="0" w:space="0" w:color="auto"/>
        <w:right w:val="none" w:sz="0" w:space="0" w:color="auto"/>
      </w:divBdr>
    </w:div>
    <w:div w:id="1699231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远帆 张</cp:lastModifiedBy>
  <cp:revision>5</cp:revision>
  <dcterms:created xsi:type="dcterms:W3CDTF">2022-04-11T07:47:00Z</dcterms:created>
  <dcterms:modified xsi:type="dcterms:W3CDTF">2025-11-30T14:04:00Z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