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2"/>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pStyle w:val="2"/>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2"/>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pStyle w:val="2"/>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2"/>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pStyle w:val="2"/>
      </w:pPr>
      <w:r>
        <w:rPr>
          <w:rFonts w:hint="eastAsia"/>
          <w:sz w:val="28"/>
          <w:szCs w:val="28"/>
        </w:rPr>
        <w:tab/>
      </w:r>
      <w:r>
        <w:rPr>
          <w:rFonts w:hint="eastAsia"/>
          <w:sz w:val="28"/>
          <w:szCs w:val="28"/>
        </w:rPr>
        <w:t>无开发技术难点；产品设计上重点考虑如何让使用这款软件的人，</w:t>
      </w: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初步计划采用腾讯的云服务平台支撑应用软件，早期可以使用一年的免费体验，业务成熟后转向收费（价格不贵）；</w:t>
      </w:r>
    </w:p>
    <w:p>
      <w:pPr>
        <w:pStyle w:val="2"/>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rPr>
          <w:rFonts w:hint="eastAsia" w:eastAsiaTheme="minorEastAsia"/>
          <w:sz w:val="28"/>
          <w:szCs w:val="28"/>
          <w:lang w:val="en-US" w:eastAsia="zh-CN"/>
        </w:rPr>
      </w:pPr>
      <w:r>
        <w:rPr>
          <w:rFonts w:hint="eastAsia"/>
          <w:sz w:val="28"/>
          <w:szCs w:val="28"/>
        </w:rPr>
        <w:tab/>
      </w:r>
      <w:r>
        <w:rPr>
          <w:rFonts w:hint="eastAsia"/>
          <w:sz w:val="28"/>
          <w:szCs w:val="28"/>
        </w:rPr>
        <w:t>无开发技术难点；产品设计上重点考虑如何让使用这款软件的人，</w:t>
      </w:r>
      <w:r>
        <w:rPr>
          <w:rFonts w:hint="eastAsia"/>
          <w:sz w:val="28"/>
          <w:szCs w:val="28"/>
          <w:lang w:val="en-US" w:eastAsia="zh-CN"/>
        </w:rPr>
        <w:t>实现用户发布转让和求购信息，和用户浏览发布的信息并获取发布用户联系方式的信息并与取得联系达成交易。</w:t>
      </w:r>
      <w:bookmarkStart w:id="0" w:name="_GoBack"/>
      <w:bookmarkEnd w:id="0"/>
    </w:p>
    <w:p>
      <w:pPr>
        <w:rPr>
          <w:sz w:val="28"/>
          <w:szCs w:val="28"/>
        </w:rPr>
      </w:pPr>
    </w:p>
    <w:p>
      <w:pPr>
        <w:rPr>
          <w:sz w:val="28"/>
          <w:szCs w:val="28"/>
        </w:rPr>
      </w:pPr>
    </w:p>
    <w:p>
      <w:pPr>
        <w:rPr>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2918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panweijia</dc:creator>
  <cp:lastModifiedBy>panweijia</cp:lastModifiedBy>
  <dcterms:modified xsi:type="dcterms:W3CDTF">2019-03-11T01:23:50Z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