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顶部设计：</w:t>
      </w:r>
    </w:p>
    <w:p>
      <w:p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一、未登录状态：</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欢迎您来到沃米优选                         广告主入口    媒体主入口   帮助中心</w:t>
      </w:r>
    </w:p>
    <w:p>
      <w:p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二、登录状态：</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欢迎您！荔枝        我的媒体库  可用金额：***  冻结金额：***  立即充值 帮助中心 退出</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Logo+搜索框+400电话</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导航（首页+列表页+解决方案+案例中心+关于我们+帮助中心）</w:t>
      </w:r>
    </w:p>
    <w:p>
      <w:p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三、微信列表页：</w:t>
      </w:r>
    </w:p>
    <w:p>
      <w:pPr>
        <w:numPr>
          <w:ilvl w:val="0"/>
          <w:numId w:val="1"/>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顶部导航，做两版（未登录和已登录）</w:t>
      </w:r>
    </w:p>
    <w:p>
      <w:pPr>
        <w:numPr>
          <w:ilvl w:val="0"/>
          <w:numId w:val="1"/>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页面导航和搜索按照现有的2.0板式，只做颜色调整</w:t>
      </w:r>
    </w:p>
    <w:p>
      <w:pPr>
        <w:numPr>
          <w:ilvl w:val="0"/>
          <w:numId w:val="1"/>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过滤条件：</w:t>
      </w:r>
    </w:p>
    <w:p>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（1）自媒体主类型：不限 媒体  机构  个人  其他</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资源标签： 不限</w:t>
      </w:r>
      <w:r>
        <w:rPr>
          <w:rFonts w:hint="eastAsia" w:ascii="微软雅黑" w:hAnsi="微软雅黑" w:eastAsia="微软雅黑" w:cs="微软雅黑"/>
          <w:sz w:val="20"/>
          <w:szCs w:val="20"/>
          <w:highlight w:val="none"/>
          <w:lang w:val="en-US" w:eastAsia="zh-CN"/>
        </w:rPr>
        <w:t xml:space="preserve"> 新闻资讯  生活   段子手   汽车   时尚   美容美妆   IT/互联网   电商   科技数码     母婴/育儿   教育培训   健康养生  家居房产  美食   游戏动漫  娱乐八卦  </w:t>
      </w:r>
      <w:r>
        <w:rPr>
          <w:rFonts w:hint="eastAsia" w:ascii="微软雅黑" w:hAnsi="微软雅黑" w:eastAsia="微软雅黑" w:cs="微软雅黑"/>
          <w:sz w:val="20"/>
          <w:szCs w:val="20"/>
          <w:lang w:val="en-US" w:eastAsia="zh-CN"/>
        </w:rPr>
        <w:t xml:space="preserve"> 旅游/摄影    影视音乐  金融财经  广告/营销   职场/管理   名人艺人   情感/星座  文化创意   体育健身   其他</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注意点：支持多选（最多选择6个）</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150" w:rightChars="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sz w:val="20"/>
          <w:szCs w:val="20"/>
          <w:lang w:val="en-US" w:eastAsia="zh-CN"/>
        </w:rPr>
        <w:t xml:space="preserve">头条阅读数：不限  5000以下  </w:t>
      </w:r>
      <w:r>
        <w:rPr>
          <w:rFonts w:hint="eastAsia" w:ascii="微软雅黑" w:hAnsi="微软雅黑" w:eastAsia="微软雅黑" w:cs="微软雅黑"/>
          <w:b w:val="0"/>
          <w:i w:val="0"/>
          <w:caps w:val="0"/>
          <w:color w:val="000000"/>
          <w:spacing w:val="0"/>
          <w:sz w:val="18"/>
          <w:szCs w:val="18"/>
          <w:shd w:val="clear" w:fill="FFFFFF"/>
        </w:rPr>
        <w:t>5000 - 1万</w:t>
      </w:r>
      <w:r>
        <w:rPr>
          <w:rFonts w:hint="eastAsia" w:ascii="微软雅黑" w:hAnsi="微软雅黑" w:eastAsia="微软雅黑" w:cs="微软雅黑"/>
          <w:b w:val="0"/>
          <w:i w:val="0"/>
          <w:caps w:val="0"/>
          <w:color w:val="000000"/>
          <w:spacing w:val="0"/>
          <w:sz w:val="18"/>
          <w:szCs w:val="18"/>
          <w:shd w:val="clear" w:fill="FFFFFF"/>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1 - 5万</w:t>
      </w:r>
      <w:r>
        <w:rPr>
          <w:rFonts w:hint="eastAsia" w:ascii="微软雅黑" w:hAnsi="微软雅黑" w:eastAsia="微软雅黑" w:cs="微软雅黑"/>
          <w:b w:val="0"/>
          <w:i w:val="0"/>
          <w:caps w:val="0"/>
          <w:color w:val="000000"/>
          <w:spacing w:val="0"/>
          <w:sz w:val="18"/>
          <w:szCs w:val="18"/>
          <w:shd w:val="clear" w:fill="FFFFFF"/>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5 - 10万</w:t>
      </w:r>
      <w:r>
        <w:rPr>
          <w:rFonts w:hint="eastAsia" w:ascii="微软雅黑" w:hAnsi="微软雅黑" w:eastAsia="微软雅黑" w:cs="微软雅黑"/>
          <w:b w:val="0"/>
          <w:i w:val="0"/>
          <w:caps w:val="0"/>
          <w:color w:val="000000"/>
          <w:spacing w:val="0"/>
          <w:sz w:val="18"/>
          <w:szCs w:val="18"/>
          <w:shd w:val="clear" w:fill="FFFFFF"/>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10万+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15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参考零售价（单图文价格、多图文第一条价格、多图文第二条价格、多图文第3~N条价格）：不限 500元以下  500-1000元   1000-2000元  2000-5000元  5000-1万元   1万元以上</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注意：参考零售价区间每次筛选只能选择其中一个区间，但可以自定义搜索价格区间</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（4）粉丝数：不限  1万以下  1-5万   5-10万  10-20万  20万-40万  40万-80万  80万以上</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注意：参考粉丝数区间每次筛选只能选择其中一个区间，但可以自定义搜索价格区间</w:t>
      </w:r>
    </w:p>
    <w:p>
      <w:pPr>
        <w:numPr>
          <w:ilvl w:val="0"/>
          <w:numId w:val="3"/>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地域：默认展示第一行的地域，点击更多，将再展示其余地域标签。</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不限 北京 上海 广州 深圳 南京 杭州 天津 成都 重庆 河北 山西 内蒙古 辽宁 吉林 黑龙江 江苏 浙江 安徽 福建 江西 山东 河南 湖北 湖南 广东广西 海南 四川 贵州 云南 西藏 陕西 甘肃 青海 宁夏 新疆 香港 澳门台湾 石家庄 太原 沈阳 大连 长春 哈尔滨 苏州 无锡 宁波 合肥 福州厦门南昌 济南 青岛 郑州 武汉 长沙 南宁 海口 贵阳 昆明 西安 兰州 西宁 海外  【支持多选，限制不能超过3个】 前端默认展示前两行的地域，超过则点击“更多”。</w:t>
      </w:r>
    </w:p>
    <w:p>
      <w:pPr>
        <w:numPr>
          <w:ilvl w:val="0"/>
          <w:numId w:val="0"/>
        </w:numPr>
        <w:jc w:val="left"/>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4、筛选条件顺序：</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账号标签：（最多只能选择6个）</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所属地域：（最多只能选择3个）</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账号类型：</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头条阅读数：</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价格</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粉丝数</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5、已选条件</w:t>
      </w:r>
      <w:r>
        <w:rPr>
          <w:rFonts w:hint="eastAsia" w:ascii="微软雅黑" w:hAnsi="微软雅黑" w:eastAsia="微软雅黑" w:cs="微软雅黑"/>
          <w:sz w:val="20"/>
          <w:szCs w:val="20"/>
          <w:lang w:val="en-US" w:eastAsia="zh-CN"/>
        </w:rPr>
        <w:t>（单个删除、全部删除【当筛选的过滤条件大于2时，则显示出来】）</w:t>
      </w:r>
    </w:p>
    <w:p>
      <w:pPr>
        <w:numPr>
          <w:ilvl w:val="0"/>
          <w:numId w:val="0"/>
        </w:numPr>
        <w:jc w:val="left"/>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6、账号列表</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（1）、全部账号  主推账号  共计***个资源                              </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发布形式：不限、直接发布、原创+发布</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价格排序：默认排序、单图文价格从高到低、单图文价格从低到高、多图文第一条价格从高到低、多图文第一条价格从低到高、多图文第二条价格从高到低、多图文第二条价格从低到高、多图文第3~N条价格从高到低、多图文第3~N条价格从低到高。</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（2）展示字段列表： 选择  微信账号  粉丝数    参考价  头条平均阅读数   单次阅读成本   沃米指数   价格有效期  操作（详情  加入媒体库  投放）</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注意：</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I、粉丝数、头条平均阅读数、沃米指数、价格有效期，字段上能操作排序</w:t>
      </w:r>
    </w:p>
    <w:p>
      <w:pPr>
        <w:numPr>
          <w:ilvl w:val="0"/>
          <w:numId w:val="0"/>
        </w:numPr>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II、微信账号：包含“账号名称（显示6个  多余用省略号）、账号ID、二维码（颜色做调整）、认证信息、头像”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III、</w:t>
      </w:r>
      <w:r>
        <w:rPr>
          <w:rFonts w:hint="eastAsia" w:ascii="微软雅黑" w:hAnsi="微软雅黑" w:eastAsia="微软雅黑" w:cs="微软雅黑"/>
          <w:sz w:val="20"/>
          <w:szCs w:val="20"/>
          <w:lang w:eastAsia="zh-CN"/>
        </w:rPr>
        <w:t>参考价（元）：</w:t>
      </w:r>
      <w:r>
        <w:rPr>
          <w:rFonts w:hint="eastAsia" w:ascii="微软雅黑" w:hAnsi="微软雅黑" w:eastAsia="微软雅黑" w:cs="微软雅黑"/>
          <w:sz w:val="20"/>
          <w:szCs w:val="20"/>
          <w:lang w:val="en-US" w:eastAsia="zh-CN"/>
        </w:rPr>
        <w:t xml:space="preserve"> 单图文  多图文头条  多图文2条  多图文3~N条、每个位置上加上是否原创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IV、单次阅读成本：精确到小数点第二位、若单次阅读成本为0.00 则统一用“/”表示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V、沃米指数：精确到小数点第二位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VI、操作：详情  加入媒体库 下单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VII、全选（选中当前页）  翻页（支持直接跳转到某一页）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7、规则：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（1）、列表中默认排序：先按照价格有效期大于当前，然后再按照沃米指数进行排序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若选择粉丝数排序，则默认排序失效，第一先按粉丝数排列，然后再按照沃米指数排列。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、对于已选账号的“全部删除”，当出现两个或者两个以上的筛选条件，则全部删除出现，点击“全部删除”之前，外围框是灰色，鼠标放上去是现在UI做的，红色外围框。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、筛选条件（如：资源标签、粉丝数等），当选中一个条件，再次点击该条件，则视为取消选中。即：点击一次选中，点击两次则取消。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8、名词解释</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rFonts w:ascii="微软雅黑" w:hAnsi="微软雅黑" w:eastAsia="微软雅黑" w:cs="微软雅黑"/>
          <w:b w:val="0"/>
          <w:i w:val="0"/>
          <w:caps w:val="0"/>
          <w:color w:val="auto"/>
          <w:spacing w:val="0"/>
          <w:sz w:val="20"/>
          <w:szCs w:val="20"/>
          <w:shd w:val="clear" w:fill="FFFFFF"/>
        </w:rPr>
      </w:pPr>
      <w:r>
        <w:rPr>
          <w:rFonts w:hint="eastAsia" w:ascii="微软雅黑" w:hAnsi="微软雅黑" w:eastAsia="微软雅黑" w:cs="微软雅黑"/>
          <w:sz w:val="20"/>
          <w:szCs w:val="20"/>
          <w:lang w:val="en-US" w:eastAsia="zh-CN"/>
        </w:rPr>
        <w:t>、头条平均阅读数：</w:t>
      </w:r>
      <w:r>
        <w:rPr>
          <w:rFonts w:ascii="微软雅黑" w:hAnsi="微软雅黑" w:eastAsia="微软雅黑" w:cs="微软雅黑"/>
          <w:b w:val="0"/>
          <w:i w:val="0"/>
          <w:caps w:val="0"/>
          <w:color w:val="auto"/>
          <w:spacing w:val="0"/>
          <w:sz w:val="20"/>
          <w:szCs w:val="20"/>
          <w:shd w:val="clear" w:fill="FFFFFF"/>
        </w:rPr>
        <w:t>最近30天头条阅读总数与最近30天头条发布文章数的比值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rFonts w:hint="eastAsia" w:ascii="微软雅黑" w:hAnsi="微软雅黑" w:eastAsia="微软雅黑" w:cs="微软雅黑"/>
          <w:b w:val="0"/>
          <w:i w:val="0"/>
          <w:caps w:val="0"/>
          <w:color w:val="auto"/>
          <w:spacing w:val="0"/>
          <w:sz w:val="20"/>
          <w:szCs w:val="20"/>
          <w:shd w:val="clear" w:fill="FFFFFF"/>
          <w:lang w:val="en-US" w:eastAsia="zh-CN"/>
        </w:rPr>
      </w:pPr>
      <w:r>
        <w:rPr>
          <w:rFonts w:hint="eastAsia" w:ascii="微软雅黑" w:hAnsi="微软雅黑" w:eastAsia="微软雅黑" w:cs="微软雅黑"/>
          <w:b w:val="0"/>
          <w:i w:val="0"/>
          <w:caps w:val="0"/>
          <w:color w:val="auto"/>
          <w:spacing w:val="0"/>
          <w:sz w:val="20"/>
          <w:szCs w:val="20"/>
          <w:shd w:val="clear" w:fill="FFFFFF"/>
          <w:lang w:val="en-US" w:eastAsia="zh-CN"/>
        </w:rPr>
        <w:t>、单次阅读成本：头条价格/头条平均阅读数  近30天，如头条价格不接单或者头条平均阅读数大于10万+，则单次阅读成本按照多图文二条价格/多图文二条的平均阅读数，以此类推。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rFonts w:hint="eastAsia" w:ascii="微软雅黑" w:hAnsi="微软雅黑" w:eastAsia="微软雅黑" w:cs="微软雅黑"/>
          <w:b w:val="0"/>
          <w:i w:val="0"/>
          <w:caps w:val="0"/>
          <w:color w:val="auto"/>
          <w:spacing w:val="0"/>
          <w:sz w:val="20"/>
          <w:szCs w:val="20"/>
          <w:shd w:val="clear" w:fill="FFFFFF"/>
          <w:lang w:val="en-US" w:eastAsia="zh-CN"/>
        </w:rPr>
      </w:pPr>
      <w:r>
        <w:rPr>
          <w:rFonts w:hint="eastAsia" w:ascii="微软雅黑" w:hAnsi="微软雅黑" w:eastAsia="微软雅黑" w:cs="微软雅黑"/>
          <w:b w:val="0"/>
          <w:i w:val="0"/>
          <w:caps w:val="0"/>
          <w:color w:val="auto"/>
          <w:spacing w:val="0"/>
          <w:sz w:val="20"/>
          <w:szCs w:val="20"/>
          <w:shd w:val="clear" w:fill="FFFFFF"/>
          <w:lang w:val="en-US" w:eastAsia="zh-CN"/>
        </w:rPr>
        <w:t>沃米指数：</w:t>
      </w:r>
      <w:r>
        <w:rPr>
          <w:rFonts w:ascii="微软雅黑" w:hAnsi="微软雅黑" w:eastAsia="微软雅黑" w:cs="微软雅黑"/>
          <w:b w:val="0"/>
          <w:i w:val="0"/>
          <w:caps w:val="0"/>
          <w:color w:val="auto"/>
          <w:spacing w:val="0"/>
          <w:sz w:val="20"/>
          <w:szCs w:val="20"/>
          <w:shd w:val="clear" w:fill="FFFFFF"/>
        </w:rPr>
        <w:t>沃米指数基于微信公众号的粉丝数、文章数据、近期价格，推出的指数系列，用于衡量微信的传播力、活跃度和性价比详情见帮助中心沃米指数说明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rFonts w:hint="eastAsia" w:ascii="微软雅黑" w:hAnsi="微软雅黑" w:eastAsia="微软雅黑" w:cs="微软雅黑"/>
          <w:b w:val="0"/>
          <w:i w:val="0"/>
          <w:caps w:val="0"/>
          <w:color w:val="auto"/>
          <w:spacing w:val="0"/>
          <w:sz w:val="20"/>
          <w:szCs w:val="20"/>
          <w:shd w:val="clear" w:fill="FFFFFF"/>
          <w:lang w:val="en-US" w:eastAsia="zh-CN"/>
        </w:rPr>
      </w:pPr>
      <w:r>
        <w:rPr>
          <w:rFonts w:hint="eastAsia" w:ascii="微软雅黑" w:hAnsi="微软雅黑" w:eastAsia="微软雅黑" w:cs="微软雅黑"/>
          <w:b w:val="0"/>
          <w:i w:val="0"/>
          <w:caps w:val="0"/>
          <w:color w:val="auto"/>
          <w:spacing w:val="0"/>
          <w:sz w:val="20"/>
          <w:szCs w:val="20"/>
          <w:shd w:val="clear" w:fill="FFFFFF"/>
          <w:lang w:eastAsia="zh-CN"/>
        </w:rPr>
        <w:t>、</w:t>
      </w:r>
      <w:r>
        <w:rPr>
          <w:rFonts w:ascii="微软雅黑" w:hAnsi="微软雅黑" w:eastAsia="微软雅黑" w:cs="微软雅黑"/>
          <w:b w:val="0"/>
          <w:i w:val="0"/>
          <w:caps w:val="0"/>
          <w:color w:val="auto"/>
          <w:spacing w:val="0"/>
          <w:sz w:val="20"/>
          <w:szCs w:val="20"/>
          <w:shd w:val="clear" w:fill="FFFFFF"/>
        </w:rPr>
        <w:t>该账号的参考零售价的截止日期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9、右侧弹窗</w:t>
      </w:r>
      <w:r>
        <w:rPr>
          <w:rFonts w:hint="eastAsia" w:ascii="微软雅黑" w:hAnsi="微软雅黑" w:eastAsia="微软雅黑" w:cs="微软雅黑"/>
          <w:sz w:val="20"/>
          <w:szCs w:val="20"/>
          <w:lang w:val="en-US" w:eastAsia="zh-CN"/>
        </w:rPr>
        <w:t>：统计购物车中的总资源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（1）、已选资源（*个）</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粉丝覆盖数：*   预计投放金额：*</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（2）、操作：加入媒体库（弹出添加媒体库弹框）  立即投放（直接跳转到投放页面）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（3）、右侧购物车中资源，默认展示多图文第一条价格（多图文第一条【元】），若多图文不接单或者无价格，则右侧展示多图文头条，价格为空“/”。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（4）、右侧弹框中展示的账号个数（个数按照实际一屏能放下多少账号），超过则显示滚动展示。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（5）当未选择账号时，右侧购物车图标处于悬浮的状态，一旦选择账号，图标将缩进去，如微信页面（改）2。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（6</w:t>
      </w:r>
      <w:bookmarkStart w:id="0" w:name="_GoBack"/>
      <w:bookmarkEnd w:id="0"/>
      <w:r>
        <w:rPr>
          <w:rFonts w:hint="eastAsia" w:ascii="微软雅黑" w:hAnsi="微软雅黑" w:eastAsia="微软雅黑" w:cs="微软雅黑"/>
          <w:sz w:val="20"/>
          <w:szCs w:val="20"/>
          <w:lang w:val="en-US" w:eastAsia="zh-CN"/>
        </w:rPr>
        <w:t>）右侧悬浮：已选资源、QQ、微信、电话</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rPr>
          <w:rFonts w:hint="eastAsia" w:ascii="微软雅黑" w:hAnsi="微软雅黑" w:eastAsia="微软雅黑" w:cs="微软雅黑"/>
          <w:sz w:val="20"/>
          <w:szCs w:val="20"/>
          <w:lang w:val="en-US" w:eastAsia="zh-CN"/>
        </w:rPr>
      </w:pPr>
    </w:p>
    <w:p>
      <w:pPr>
        <w:numPr>
          <w:ilvl w:val="0"/>
          <w:numId w:val="0"/>
        </w:numPr>
        <w:rPr>
          <w:rFonts w:hint="eastAsia" w:ascii="微软雅黑" w:hAnsi="微软雅黑" w:eastAsia="微软雅黑" w:cs="微软雅黑"/>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86EDC"/>
    <w:multiLevelType w:val="singleLevel"/>
    <w:tmpl w:val="58086EDC"/>
    <w:lvl w:ilvl="0" w:tentative="0">
      <w:start w:val="5"/>
      <w:numFmt w:val="decimal"/>
      <w:suff w:val="nothing"/>
      <w:lvlText w:val="（%1）"/>
      <w:lvlJc w:val="left"/>
    </w:lvl>
  </w:abstractNum>
  <w:abstractNum w:abstractNumId="1">
    <w:nsid w:val="580ED12E"/>
    <w:multiLevelType w:val="singleLevel"/>
    <w:tmpl w:val="580ED12E"/>
    <w:lvl w:ilvl="0" w:tentative="0">
      <w:start w:val="1"/>
      <w:numFmt w:val="decimal"/>
      <w:suff w:val="nothing"/>
      <w:lvlText w:val="%1、"/>
      <w:lvlJc w:val="left"/>
    </w:lvl>
  </w:abstractNum>
  <w:abstractNum w:abstractNumId="2">
    <w:nsid w:val="5812BC3C"/>
    <w:multiLevelType w:val="singleLevel"/>
    <w:tmpl w:val="5812BC3C"/>
    <w:lvl w:ilvl="0" w:tentative="0">
      <w:start w:val="1"/>
      <w:numFmt w:val="decimal"/>
      <w:suff w:val="nothing"/>
      <w:lvlText w:val="（%1）"/>
      <w:lvlJc w:val="left"/>
    </w:lvl>
  </w:abstractNum>
  <w:abstractNum w:abstractNumId="3">
    <w:nsid w:val="5812BE80"/>
    <w:multiLevelType w:val="singleLevel"/>
    <w:tmpl w:val="5812BE80"/>
    <w:lvl w:ilvl="0" w:tentative="0">
      <w:start w:val="2"/>
      <w:numFmt w:val="decimal"/>
      <w:suff w:val="nothing"/>
      <w:lvlText w:val="（%1）"/>
      <w:lvlJc w:val="left"/>
    </w:lvl>
  </w:abstractNum>
  <w:abstractNum w:abstractNumId="4">
    <w:nsid w:val="5812BFD5"/>
    <w:multiLevelType w:val="singleLevel"/>
    <w:tmpl w:val="5812BFD5"/>
    <w:lvl w:ilvl="0" w:tentative="0">
      <w:start w:val="2"/>
      <w:numFmt w:val="decimal"/>
      <w:suff w:val="nothing"/>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50AAB"/>
    <w:rsid w:val="08056018"/>
    <w:rsid w:val="146C0330"/>
    <w:rsid w:val="17D64848"/>
    <w:rsid w:val="30B121BC"/>
    <w:rsid w:val="3B810C5B"/>
    <w:rsid w:val="440A5986"/>
    <w:rsid w:val="4ACD0BB4"/>
    <w:rsid w:val="4B34299A"/>
    <w:rsid w:val="55C747B5"/>
    <w:rsid w:val="741A2160"/>
    <w:rsid w:val="764526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2016-10-28T02:59:52Z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