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255"/>
          <w:numId w:val="0"/>
        </w:numPr>
        <w:spacing w:line="360" w:lineRule="auto"/>
        <w:jc w:val="center"/>
        <w:rPr>
          <w:rFonts w:ascii="仿宋_GB2312" w:hAnsi="仿宋" w:eastAsia="仿宋_GB2312" w:cs="微软雅黑"/>
          <w:b/>
          <w:bCs/>
          <w:sz w:val="36"/>
          <w:szCs w:val="36"/>
        </w:rPr>
      </w:pPr>
      <w:r>
        <w:rPr>
          <w:rFonts w:hint="eastAsia" w:ascii="仿宋_GB2312" w:hAnsi="仿宋" w:eastAsia="仿宋_GB2312" w:cs="微软雅黑"/>
          <w:b/>
          <w:bCs/>
          <w:sz w:val="36"/>
          <w:szCs w:val="36"/>
        </w:rPr>
        <w:t>附表4.协作计划委派单</w:t>
      </w:r>
    </w:p>
    <w:p>
      <w:pPr>
        <w:numPr>
          <w:ilvl w:val="255"/>
          <w:numId w:val="0"/>
        </w:numPr>
        <w:spacing w:line="360" w:lineRule="auto"/>
        <w:jc w:val="center"/>
        <w:rPr>
          <w:rFonts w:hint="eastAsia" w:ascii="仿宋_GB2312" w:hAnsi="仿宋" w:eastAsia="仿宋_GB2312" w:cs="微软雅黑"/>
          <w:b/>
          <w:bCs/>
          <w:sz w:val="36"/>
          <w:szCs w:val="36"/>
        </w:rPr>
      </w:pPr>
    </w:p>
    <w:p>
      <w:pPr>
        <w:numPr>
          <w:ilvl w:val="255"/>
          <w:numId w:val="0"/>
        </w:numPr>
        <w:spacing w:line="360" w:lineRule="auto"/>
        <w:jc w:val="left"/>
        <w:rPr>
          <w:rFonts w:ascii="仿宋_GB2312" w:hAnsi="仿宋" w:eastAsia="仿宋_GB2312" w:cs="微软雅黑"/>
          <w:b/>
          <w:bCs/>
          <w:sz w:val="24"/>
          <w:szCs w:val="24"/>
        </w:rPr>
      </w:pPr>
      <w:r>
        <w:rPr>
          <w:rFonts w:hint="eastAsia" w:ascii="仿宋_GB2312" w:hAnsi="仿宋" w:eastAsia="仿宋_GB2312" w:cs="微软雅黑"/>
          <w:b/>
          <w:bCs/>
          <w:sz w:val="24"/>
          <w:szCs w:val="24"/>
        </w:rPr>
        <w:t>协作商：</w:t>
      </w:r>
    </w:p>
    <w:p>
      <w:pPr>
        <w:numPr>
          <w:ilvl w:val="255"/>
          <w:numId w:val="0"/>
        </w:numPr>
        <w:spacing w:line="360" w:lineRule="auto"/>
        <w:jc w:val="left"/>
        <w:rPr>
          <w:rFonts w:ascii="仿宋_GB2312" w:hAnsi="仿宋" w:eastAsia="仿宋_GB2312" w:cs="微软雅黑"/>
          <w:b/>
          <w:bCs/>
          <w:sz w:val="24"/>
          <w:szCs w:val="24"/>
        </w:rPr>
      </w:pPr>
      <w:r>
        <w:rPr>
          <w:rFonts w:hint="eastAsia" w:ascii="仿宋_GB2312" w:hAnsi="仿宋" w:eastAsia="仿宋_GB2312" w:cs="微软雅黑"/>
          <w:b/>
          <w:bCs/>
          <w:sz w:val="24"/>
          <w:szCs w:val="24"/>
        </w:rPr>
        <w:t>协作项目：</w:t>
      </w:r>
    </w:p>
    <w:p>
      <w:pPr>
        <w:numPr>
          <w:ilvl w:val="255"/>
          <w:numId w:val="0"/>
        </w:numPr>
        <w:spacing w:line="360" w:lineRule="auto"/>
        <w:jc w:val="left"/>
        <w:rPr>
          <w:rFonts w:ascii="仿宋_GB2312" w:hAnsi="仿宋" w:eastAsia="仿宋_GB2312" w:cs="微软雅黑"/>
          <w:b/>
          <w:bCs/>
          <w:sz w:val="24"/>
          <w:szCs w:val="24"/>
        </w:rPr>
      </w:pPr>
      <w:r>
        <w:rPr>
          <w:rFonts w:hint="eastAsia" w:ascii="仿宋_GB2312" w:hAnsi="仿宋" w:eastAsia="仿宋_GB2312" w:cs="微软雅黑"/>
          <w:b/>
          <w:bCs/>
          <w:sz w:val="24"/>
          <w:szCs w:val="24"/>
        </w:rPr>
        <w:t>项目执行时间：   年   月-    年   月</w:t>
      </w:r>
    </w:p>
    <w:p>
      <w:pPr>
        <w:numPr>
          <w:ilvl w:val="255"/>
          <w:numId w:val="0"/>
        </w:numPr>
        <w:spacing w:line="360" w:lineRule="auto"/>
        <w:jc w:val="left"/>
        <w:rPr>
          <w:rFonts w:ascii="仿宋_GB2312" w:hAnsi="仿宋" w:eastAsia="仿宋_GB2312" w:cs="微软雅黑"/>
          <w:b/>
          <w:bCs/>
          <w:sz w:val="24"/>
          <w:szCs w:val="24"/>
        </w:rPr>
      </w:pPr>
      <w:r>
        <w:rPr>
          <w:rFonts w:hint="eastAsia" w:ascii="仿宋_GB2312" w:hAnsi="仿宋" w:eastAsia="仿宋_GB2312" w:cs="微软雅黑"/>
          <w:b/>
          <w:bCs/>
          <w:sz w:val="24"/>
          <w:szCs w:val="24"/>
        </w:rPr>
        <w:t>项目地点：</w:t>
      </w:r>
    </w:p>
    <w:p>
      <w:pPr>
        <w:numPr>
          <w:ilvl w:val="255"/>
          <w:numId w:val="0"/>
        </w:numPr>
        <w:spacing w:line="360" w:lineRule="auto"/>
        <w:jc w:val="left"/>
        <w:rPr>
          <w:rFonts w:ascii="仿宋_GB2312" w:hAnsi="仿宋" w:eastAsia="仿宋_GB2312" w:cs="微软雅黑"/>
          <w:b/>
          <w:bCs/>
          <w:sz w:val="24"/>
          <w:szCs w:val="24"/>
        </w:rPr>
      </w:pPr>
      <w:r>
        <w:rPr>
          <w:rFonts w:hint="eastAsia" w:ascii="仿宋_GB2312" w:hAnsi="仿宋" w:eastAsia="仿宋_GB2312" w:cs="微软雅黑"/>
          <w:b/>
          <w:bCs/>
          <w:sz w:val="24"/>
          <w:szCs w:val="24"/>
        </w:rPr>
        <w:t>协作方负责人：             联系电话：</w:t>
      </w:r>
    </w:p>
    <w:tbl>
      <w:tblPr>
        <w:tblStyle w:val="3"/>
        <w:tblW w:w="956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628"/>
        <w:gridCol w:w="1303"/>
        <w:gridCol w:w="24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628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协作内容</w:t>
            </w:r>
          </w:p>
        </w:tc>
        <w:tc>
          <w:tcPr>
            <w:tcW w:w="1303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工作量</w:t>
            </w:r>
          </w:p>
        </w:tc>
        <w:tc>
          <w:tcPr>
            <w:tcW w:w="2450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sz w:val="24"/>
                <w:szCs w:val="24"/>
              </w:rPr>
            </w:pPr>
          </w:p>
        </w:tc>
        <w:tc>
          <w:tcPr>
            <w:tcW w:w="4628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left"/>
              <w:rPr>
                <w:rFonts w:ascii="仿宋_GB2312" w:hAnsi="仿宋" w:eastAsia="仿宋_GB2312" w:cs="微软雅黑"/>
                <w:sz w:val="24"/>
                <w:szCs w:val="24"/>
              </w:rPr>
            </w:pPr>
          </w:p>
        </w:tc>
        <w:tc>
          <w:tcPr>
            <w:tcW w:w="1303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仿宋_GB2312" w:hAnsi="仿宋" w:eastAsia="仿宋_GB2312" w:cs="微软雅黑"/>
                <w:sz w:val="24"/>
                <w:szCs w:val="24"/>
              </w:rPr>
            </w:pPr>
          </w:p>
        </w:tc>
        <w:tc>
          <w:tcPr>
            <w:tcW w:w="4628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left"/>
              <w:rPr>
                <w:rFonts w:ascii="仿宋_GB2312" w:hAnsi="仿宋" w:eastAsia="仿宋_GB2312" w:cs="微软雅黑"/>
                <w:sz w:val="24"/>
                <w:szCs w:val="24"/>
              </w:rPr>
            </w:pPr>
          </w:p>
        </w:tc>
        <w:tc>
          <w:tcPr>
            <w:tcW w:w="1303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仿宋_GB2312" w:hAnsi="仿宋" w:eastAsia="仿宋_GB2312" w:cs="微软雅黑"/>
                <w:sz w:val="24"/>
                <w:szCs w:val="24"/>
              </w:rPr>
            </w:pPr>
          </w:p>
        </w:tc>
        <w:tc>
          <w:tcPr>
            <w:tcW w:w="4628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left"/>
              <w:rPr>
                <w:rFonts w:ascii="仿宋_GB2312" w:hAnsi="仿宋" w:eastAsia="仿宋_GB2312" w:cs="微软雅黑"/>
                <w:sz w:val="24"/>
                <w:szCs w:val="24"/>
              </w:rPr>
            </w:pPr>
          </w:p>
        </w:tc>
        <w:tc>
          <w:tcPr>
            <w:tcW w:w="1303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仿宋_GB2312" w:hAnsi="仿宋" w:eastAsia="仿宋_GB2312" w:cs="微软雅黑"/>
                <w:sz w:val="24"/>
                <w:szCs w:val="24"/>
              </w:rPr>
            </w:pPr>
          </w:p>
        </w:tc>
        <w:tc>
          <w:tcPr>
            <w:tcW w:w="4628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left"/>
              <w:rPr>
                <w:rFonts w:ascii="仿宋_GB2312" w:hAnsi="仿宋" w:eastAsia="仿宋_GB2312" w:cs="微软雅黑"/>
                <w:sz w:val="24"/>
                <w:szCs w:val="24"/>
              </w:rPr>
            </w:pPr>
          </w:p>
        </w:tc>
        <w:tc>
          <w:tcPr>
            <w:tcW w:w="1303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9566" w:type="dxa"/>
            <w:gridSpan w:val="4"/>
            <w:tcBorders>
              <w:tl2br w:val="nil"/>
              <w:tr2bl w:val="nil"/>
            </w:tcBorders>
          </w:tcPr>
          <w:p>
            <w:pPr>
              <w:numPr>
                <w:ilvl w:val="255"/>
                <w:numId w:val="0"/>
              </w:numPr>
              <w:spacing w:line="360" w:lineRule="auto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下达时间:</w:t>
            </w:r>
          </w:p>
          <w:p>
            <w:pPr>
              <w:numPr>
                <w:ilvl w:val="255"/>
                <w:numId w:val="0"/>
              </w:numPr>
              <w:spacing w:line="360" w:lineRule="auto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审批人:</w:t>
            </w:r>
          </w:p>
        </w:tc>
      </w:tr>
    </w:tbl>
    <w:p>
      <w:pPr>
        <w:numPr>
          <w:ilvl w:val="255"/>
          <w:numId w:val="0"/>
        </w:numPr>
        <w:rPr>
          <w:rFonts w:ascii="仿宋_GB2312" w:hAnsi="仿宋" w:eastAsia="仿宋_GB2312" w:cs="微软雅黑"/>
          <w:b/>
          <w:bCs/>
          <w:sz w:val="24"/>
          <w:szCs w:val="24"/>
        </w:rPr>
      </w:pPr>
      <w:r>
        <w:rPr>
          <w:rFonts w:hint="eastAsia" w:ascii="仿宋_GB2312" w:hAnsi="仿宋" w:eastAsia="仿宋_GB2312" w:cs="微软雅黑"/>
          <w:b/>
          <w:bCs/>
          <w:sz w:val="24"/>
          <w:szCs w:val="24"/>
        </w:rPr>
        <w:t xml:space="preserve">委托方项目经理：       </w:t>
      </w:r>
    </w:p>
    <w:p>
      <w:pPr>
        <w:pStyle w:val="2"/>
        <w:rPr>
          <w:rFonts w:ascii="仿宋_GB2312" w:hAnsi="仿宋" w:eastAsia="仿宋_GB2312" w:cs="微软雅黑"/>
          <w:sz w:val="24"/>
          <w:szCs w:val="24"/>
        </w:rPr>
      </w:pPr>
      <w:r>
        <w:rPr>
          <w:rFonts w:hint="eastAsia" w:ascii="仿宋_GB2312" w:hAnsi="仿宋" w:eastAsia="仿宋_GB2312" w:cs="微软雅黑"/>
          <w:sz w:val="24"/>
          <w:szCs w:val="24"/>
        </w:rPr>
        <w:t>委托方联系人：                     联系电话：</w:t>
      </w:r>
    </w:p>
    <w:p>
      <w:pPr>
        <w:pStyle w:val="2"/>
        <w:rPr>
          <w:rFonts w:ascii="仿宋_GB2312" w:hAnsi="仿宋" w:eastAsia="仿宋_GB2312" w:cs="微软雅黑"/>
          <w:sz w:val="24"/>
          <w:szCs w:val="24"/>
        </w:rPr>
      </w:pPr>
      <w:r>
        <w:rPr>
          <w:rFonts w:hint="eastAsia" w:ascii="仿宋_GB2312" w:hAnsi="仿宋" w:eastAsia="仿宋_GB2312" w:cs="微软雅黑"/>
          <w:sz w:val="24"/>
          <w:szCs w:val="24"/>
        </w:rPr>
        <w:t>归口管理部门:渠道部                联系电话：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FF"/>
    <w:rsid w:val="00267A9C"/>
    <w:rsid w:val="002B23E7"/>
    <w:rsid w:val="003F252F"/>
    <w:rsid w:val="00407039"/>
    <w:rsid w:val="005A4284"/>
    <w:rsid w:val="006C39F9"/>
    <w:rsid w:val="006F11AF"/>
    <w:rsid w:val="007D5E88"/>
    <w:rsid w:val="00841982"/>
    <w:rsid w:val="00944E61"/>
    <w:rsid w:val="00B12B8E"/>
    <w:rsid w:val="00BD7E70"/>
    <w:rsid w:val="00CA7425"/>
    <w:rsid w:val="00CD0C74"/>
    <w:rsid w:val="00D529AE"/>
    <w:rsid w:val="00E37FCB"/>
    <w:rsid w:val="00F071FF"/>
    <w:rsid w:val="00FF492A"/>
    <w:rsid w:val="3A7F3495"/>
    <w:rsid w:val="3F50524A"/>
    <w:rsid w:val="5793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qFormat/>
    <w:uiPriority w:val="0"/>
    <w:rPr>
      <w:b/>
      <w:bCs/>
      <w:sz w:val="28"/>
    </w:rPr>
  </w:style>
  <w:style w:type="character" w:customStyle="1" w:styleId="5">
    <w:name w:val="正文文本 字符"/>
    <w:basedOn w:val="4"/>
    <w:link w:val="2"/>
    <w:uiPriority w:val="0"/>
    <w:rPr>
      <w:rFonts w:ascii="Times New Roman" w:hAnsi="Times New Roman" w:eastAsia="宋体" w:cs="Times New Roman"/>
      <w:b/>
      <w:bCs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211</Characters>
  <Lines>1</Lines>
  <Paragraphs>1</Paragraphs>
  <TotalTime>10</TotalTime>
  <ScaleCrop>false</ScaleCrop>
  <LinksUpToDate>false</LinksUpToDate>
  <CharactersWithSpaces>247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2020-10-11T07:45:00Z</dcterms:created>
  <dc:creator>张 建宇</dc:creator>
  <cp:lastModifiedBy>策剑</cp:lastModifiedBy>
  <dcterms:modified xsi:type="dcterms:W3CDTF">2020-10-28T10:11:56Z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