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720" w:lineRule="auto"/>
        <w:jc w:val="center"/>
        <w:rPr>
          <w:rFonts w:ascii="华文中宋" w:hAnsi="华文中宋" w:eastAsia="华文中宋"/>
          <w:sz w:val="52"/>
          <w:szCs w:val="52"/>
        </w:rPr>
      </w:pPr>
      <w:r>
        <w:rPr>
          <w:rFonts w:hint="eastAsia" w:ascii="华文中宋" w:hAnsi="华文中宋" w:eastAsia="华文中宋"/>
          <w:sz w:val="52"/>
          <w:szCs w:val="52"/>
        </w:rPr>
        <w:t xml:space="preserve"> </w:t>
      </w:r>
    </w:p>
    <w:p>
      <w:pPr>
        <w:spacing w:line="720" w:lineRule="auto"/>
        <w:rPr>
          <w:rFonts w:ascii="华文中宋" w:hAnsi="华文中宋" w:eastAsia="华文中宋"/>
          <w:sz w:val="52"/>
          <w:szCs w:val="52"/>
        </w:rPr>
      </w:pPr>
    </w:p>
    <w:p>
      <w:pPr>
        <w:spacing w:line="720" w:lineRule="auto"/>
        <w:jc w:val="center"/>
        <w:rPr>
          <w:rFonts w:ascii="华文中宋" w:hAnsi="华文中宋" w:eastAsia="华文中宋"/>
          <w:sz w:val="52"/>
          <w:szCs w:val="52"/>
        </w:rPr>
      </w:pPr>
      <w:r>
        <w:rPr>
          <w:rFonts w:ascii="华文中宋" w:hAnsi="华文中宋" w:eastAsia="华文中宋"/>
          <w:sz w:val="52"/>
          <w:szCs w:val="52"/>
        </w:rPr>
        <w:t>武汉理工大学毕业设计</w:t>
      </w:r>
    </w:p>
    <w:p>
      <w:pPr>
        <w:spacing w:before="1092" w:beforeLines="350" w:line="360" w:lineRule="auto"/>
        <w:rPr>
          <w:rFonts w:ascii="黑体" w:eastAsia="黑体"/>
          <w:b/>
          <w:sz w:val="44"/>
          <w:szCs w:val="44"/>
        </w:rPr>
      </w:pPr>
    </w:p>
    <w:p>
      <w:pPr>
        <w:spacing w:before="1092" w:beforeLines="350" w:line="360" w:lineRule="auto"/>
        <w:jc w:val="center"/>
        <w:rPr>
          <w:rFonts w:ascii="黑体" w:eastAsia="黑体"/>
          <w:b/>
          <w:sz w:val="44"/>
          <w:szCs w:val="44"/>
        </w:rPr>
      </w:pPr>
      <w:r>
        <w:rPr>
          <w:rFonts w:hint="eastAsia" w:ascii="黑体" w:eastAsia="黑体"/>
          <w:b/>
          <w:sz w:val="44"/>
          <w:szCs w:val="44"/>
        </w:rPr>
        <w:t>三坐标机器人结构设计</w:t>
      </w:r>
    </w:p>
    <w:p>
      <w:pPr>
        <w:tabs>
          <w:tab w:val="left" w:pos="7200"/>
        </w:tabs>
        <w:spacing w:before="312" w:beforeLines="100" w:line="360" w:lineRule="auto"/>
        <w:ind w:left="410" w:leftChars="171" w:right="2136" w:rightChars="890" w:firstLine="876" w:firstLineChars="274"/>
        <w:jc w:val="center"/>
        <w:rPr>
          <w:rFonts w:ascii="华文中宋" w:hAnsi="华文中宋" w:eastAsia="华文中宋"/>
          <w:sz w:val="32"/>
          <w:szCs w:val="32"/>
        </w:rPr>
      </w:pPr>
    </w:p>
    <w:p>
      <w:pPr>
        <w:tabs>
          <w:tab w:val="left" w:pos="7200"/>
        </w:tabs>
        <w:spacing w:before="312" w:beforeLines="100" w:line="360" w:lineRule="auto"/>
        <w:ind w:right="2136" w:rightChars="890" w:firstLine="1600" w:firstLineChars="500"/>
        <w:rPr>
          <w:rFonts w:ascii="华文中宋" w:hAnsi="华文中宋" w:eastAsia="华文中宋"/>
          <w:sz w:val="32"/>
          <w:szCs w:val="32"/>
          <w:u w:val="single"/>
        </w:rPr>
      </w:pPr>
      <w:r>
        <w:rPr>
          <w:rFonts w:ascii="华文中宋" w:hAnsi="华文中宋" w:eastAsia="华文中宋"/>
          <w:sz w:val="32"/>
          <w:szCs w:val="32"/>
        </w:rPr>
        <w:t>学院（系）：</w:t>
      </w:r>
      <w:r>
        <w:rPr>
          <w:rFonts w:hint="eastAsia" w:ascii="华文中宋" w:hAnsi="华文中宋" w:eastAsia="华文中宋"/>
          <w:sz w:val="32"/>
          <w:szCs w:val="32"/>
          <w:u w:val="single"/>
        </w:rPr>
        <w:t xml:space="preserve">  机电工程</w:t>
      </w:r>
      <w:r>
        <w:rPr>
          <w:rFonts w:ascii="华文中宋" w:hAnsi="华文中宋" w:eastAsia="华文中宋"/>
          <w:sz w:val="32"/>
          <w:szCs w:val="32"/>
          <w:u w:val="single"/>
        </w:rPr>
        <w:t>学院</w:t>
      </w:r>
      <w:r>
        <w:rPr>
          <w:rFonts w:hint="eastAsia" w:ascii="华文中宋" w:hAnsi="华文中宋" w:eastAsia="华文中宋"/>
          <w:sz w:val="32"/>
          <w:szCs w:val="32"/>
          <w:u w:val="single"/>
        </w:rPr>
        <w:t xml:space="preserve">         </w:t>
      </w:r>
    </w:p>
    <w:p>
      <w:pPr>
        <w:spacing w:before="312" w:beforeLines="100" w:line="360" w:lineRule="auto"/>
        <w:ind w:left="410" w:leftChars="171" w:right="2136" w:rightChars="890" w:firstLine="1196" w:firstLineChars="374"/>
        <w:rPr>
          <w:rFonts w:ascii="华文中宋" w:hAnsi="华文中宋" w:eastAsia="华文中宋"/>
          <w:sz w:val="32"/>
          <w:szCs w:val="32"/>
        </w:rPr>
      </w:pPr>
      <w:r>
        <w:rPr>
          <w:rFonts w:ascii="华文中宋" w:hAnsi="华文中宋" w:eastAsia="华文中宋"/>
          <w:sz w:val="32"/>
          <w:szCs w:val="32"/>
        </w:rPr>
        <w:t>专业班级：</w:t>
      </w:r>
      <w:r>
        <w:rPr>
          <w:rFonts w:ascii="华文中宋" w:hAnsi="华文中宋" w:eastAsia="华文中宋"/>
          <w:sz w:val="32"/>
          <w:szCs w:val="32"/>
          <w:u w:val="single"/>
        </w:rPr>
        <w:t xml:space="preserve"> </w:t>
      </w:r>
      <w:r>
        <w:rPr>
          <w:rFonts w:hint="eastAsia" w:ascii="华文中宋" w:hAnsi="华文中宋" w:eastAsia="华文中宋"/>
          <w:sz w:val="32"/>
          <w:szCs w:val="32"/>
          <w:u w:val="single"/>
        </w:rPr>
        <w:t xml:space="preserve">   机械1704</w:t>
      </w:r>
      <w:r>
        <w:rPr>
          <w:rFonts w:ascii="华文中宋" w:hAnsi="华文中宋" w:eastAsia="华文中宋"/>
          <w:sz w:val="32"/>
          <w:szCs w:val="32"/>
          <w:u w:val="single"/>
        </w:rPr>
        <w:t>班</w:t>
      </w:r>
      <w:r>
        <w:rPr>
          <w:rFonts w:hint="eastAsia" w:ascii="华文中宋" w:hAnsi="华文中宋" w:eastAsia="华文中宋"/>
          <w:sz w:val="32"/>
          <w:szCs w:val="32"/>
          <w:u w:val="single"/>
        </w:rPr>
        <w:t xml:space="preserve">     </w:t>
      </w:r>
    </w:p>
    <w:p>
      <w:pPr>
        <w:spacing w:before="312" w:beforeLines="100" w:line="360" w:lineRule="auto"/>
        <w:ind w:left="410" w:leftChars="171" w:right="2136" w:rightChars="890" w:firstLine="1196" w:firstLineChars="374"/>
        <w:rPr>
          <w:rFonts w:ascii="华文中宋" w:hAnsi="华文中宋" w:eastAsia="华文中宋"/>
          <w:sz w:val="32"/>
          <w:szCs w:val="32"/>
        </w:rPr>
      </w:pPr>
      <w:r>
        <w:rPr>
          <w:rFonts w:ascii="华文中宋" w:hAnsi="华文中宋" w:eastAsia="华文中宋"/>
          <w:sz w:val="32"/>
          <w:szCs w:val="32"/>
        </w:rPr>
        <w:t>学生姓名：</w:t>
      </w:r>
      <w:r>
        <w:rPr>
          <w:rFonts w:ascii="华文中宋" w:hAnsi="华文中宋" w:eastAsia="华文中宋"/>
          <w:sz w:val="32"/>
          <w:szCs w:val="32"/>
          <w:u w:val="single"/>
        </w:rPr>
        <w:t xml:space="preserve">   </w:t>
      </w:r>
      <w:r>
        <w:rPr>
          <w:rFonts w:hint="eastAsia" w:ascii="华文中宋" w:hAnsi="华文中宋" w:eastAsia="华文中宋"/>
          <w:sz w:val="32"/>
          <w:szCs w:val="32"/>
          <w:u w:val="single"/>
        </w:rPr>
        <w:t xml:space="preserve">   </w:t>
      </w:r>
      <w:r>
        <w:rPr>
          <w:rFonts w:ascii="华文中宋" w:hAnsi="华文中宋" w:eastAsia="华文中宋"/>
          <w:sz w:val="32"/>
          <w:szCs w:val="32"/>
          <w:u w:val="single"/>
        </w:rPr>
        <w:t xml:space="preserve">  </w:t>
      </w:r>
      <w:r>
        <w:rPr>
          <w:rFonts w:hint="eastAsia" w:ascii="华文中宋" w:hAnsi="华文中宋" w:eastAsia="华文中宋"/>
          <w:sz w:val="32"/>
          <w:szCs w:val="32"/>
          <w:u w:val="single"/>
        </w:rPr>
        <w:t xml:space="preserve">李章良         </w:t>
      </w:r>
    </w:p>
    <w:p>
      <w:pPr>
        <w:spacing w:before="312" w:beforeLines="100" w:line="360" w:lineRule="auto"/>
        <w:ind w:left="410" w:leftChars="171" w:right="2136" w:rightChars="890" w:firstLine="1196" w:firstLineChars="374"/>
        <w:rPr>
          <w:rFonts w:ascii="华文中宋" w:hAnsi="华文中宋" w:eastAsia="华文中宋"/>
          <w:sz w:val="32"/>
          <w:szCs w:val="32"/>
          <w:u w:val="single"/>
        </w:rPr>
      </w:pPr>
      <w:r>
        <w:rPr>
          <w:rFonts w:ascii="华文中宋" w:hAnsi="华文中宋" w:eastAsia="华文中宋"/>
          <w:sz w:val="32"/>
          <w:szCs w:val="32"/>
        </w:rPr>
        <w:t>指导教师：</w:t>
      </w:r>
      <w:r>
        <w:rPr>
          <w:rFonts w:ascii="华文中宋" w:hAnsi="华文中宋" w:eastAsia="华文中宋"/>
          <w:sz w:val="32"/>
          <w:szCs w:val="32"/>
          <w:u w:val="single"/>
        </w:rPr>
        <w:t xml:space="preserve">    </w:t>
      </w:r>
      <w:r>
        <w:rPr>
          <w:rFonts w:hint="eastAsia" w:ascii="华文中宋" w:hAnsi="华文中宋" w:eastAsia="华文中宋"/>
          <w:sz w:val="32"/>
          <w:szCs w:val="32"/>
          <w:u w:val="single"/>
        </w:rPr>
        <w:t xml:space="preserve">   </w:t>
      </w:r>
      <w:r>
        <w:rPr>
          <w:rFonts w:ascii="华文中宋" w:hAnsi="华文中宋" w:eastAsia="华文中宋"/>
          <w:sz w:val="32"/>
          <w:szCs w:val="32"/>
          <w:u w:val="single"/>
        </w:rPr>
        <w:t xml:space="preserve"> </w:t>
      </w:r>
      <w:r>
        <w:rPr>
          <w:rFonts w:hint="eastAsia" w:ascii="华文中宋" w:hAnsi="华文中宋" w:eastAsia="华文中宋"/>
          <w:sz w:val="32"/>
          <w:szCs w:val="32"/>
          <w:u w:val="single"/>
        </w:rPr>
        <w:t xml:space="preserve"> 吴飞        </w:t>
      </w:r>
    </w:p>
    <w:p>
      <w:pPr>
        <w:spacing w:before="468" w:beforeLines="150"/>
        <w:ind w:left="410" w:leftChars="171" w:right="2755" w:rightChars="1148" w:firstLine="1972" w:firstLineChars="274"/>
        <w:rPr>
          <w:sz w:val="72"/>
          <w:u w:val="single"/>
        </w:rPr>
      </w:pPr>
    </w:p>
    <w:p>
      <w:pPr>
        <w:spacing w:before="468" w:beforeLines="150" w:line="360" w:lineRule="auto"/>
        <w:jc w:val="center"/>
        <w:rPr>
          <w:rFonts w:ascii="黑体" w:hAnsi="黑体" w:eastAsia="黑体"/>
          <w:bCs/>
          <w:sz w:val="36"/>
          <w:szCs w:val="36"/>
        </w:rPr>
      </w:pPr>
    </w:p>
    <w:p>
      <w:pPr>
        <w:spacing w:before="468" w:beforeLines="150" w:line="360" w:lineRule="auto"/>
        <w:jc w:val="center"/>
        <w:rPr>
          <w:rFonts w:ascii="黑体" w:hAnsi="黑体" w:eastAsia="黑体"/>
          <w:bCs/>
          <w:sz w:val="36"/>
          <w:szCs w:val="36"/>
        </w:rPr>
      </w:pPr>
    </w:p>
    <w:p>
      <w:pPr>
        <w:spacing w:before="468" w:beforeLines="150" w:line="360" w:lineRule="auto"/>
        <w:jc w:val="center"/>
        <w:rPr>
          <w:rFonts w:ascii="黑体" w:hAnsi="黑体" w:eastAsia="黑体"/>
          <w:bCs/>
          <w:sz w:val="36"/>
          <w:szCs w:val="36"/>
        </w:rPr>
      </w:pPr>
      <w:r>
        <w:rPr>
          <w:rFonts w:ascii="黑体" w:hAnsi="黑体" w:eastAsia="黑体"/>
          <w:bCs/>
          <w:sz w:val="36"/>
          <w:szCs w:val="36"/>
        </w:rPr>
        <w:t>学位论文原创性声明</w:t>
      </w:r>
      <w:r>
        <w:rPr>
          <w:rFonts w:hint="eastAsia" w:ascii="黑体" w:hAnsi="黑体" w:eastAsia="黑体"/>
          <w:bCs/>
          <w:sz w:val="36"/>
          <w:szCs w:val="36"/>
        </w:rPr>
        <w:t xml:space="preserve">  </w:t>
      </w:r>
    </w:p>
    <w:p>
      <w:pPr>
        <w:spacing w:line="360" w:lineRule="auto"/>
        <w:ind w:firstLine="480" w:firstLineChars="200"/>
        <w:rPr>
          <w:szCs w:val="21"/>
        </w:rPr>
      </w:pPr>
    </w:p>
    <w:p>
      <w:pPr>
        <w:spacing w:line="360" w:lineRule="auto"/>
        <w:ind w:firstLine="480" w:firstLineChars="200"/>
        <w:rPr>
          <w:szCs w:val="21"/>
        </w:rPr>
      </w:pPr>
      <w:r>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pPr>
        <w:spacing w:line="360" w:lineRule="auto"/>
        <w:ind w:firstLine="5280" w:firstLineChars="2200"/>
      </w:pPr>
      <w:r>
        <w:t xml:space="preserve">作者签名：              </w:t>
      </w:r>
    </w:p>
    <w:p>
      <w:pPr>
        <w:spacing w:line="360" w:lineRule="auto"/>
        <w:ind w:left="2880" w:leftChars="1200" w:firstLine="2400" w:firstLineChars="1000"/>
      </w:pPr>
      <w:r>
        <w:t xml:space="preserve"> </w:t>
      </w:r>
      <w:r>
        <w:rPr>
          <w:rFonts w:hint="eastAsia"/>
        </w:rPr>
        <w:t xml:space="preserve">            </w:t>
      </w:r>
      <w:r>
        <w:t>年   月   日</w:t>
      </w:r>
    </w:p>
    <w:p>
      <w:pPr>
        <w:spacing w:before="312" w:beforeLines="100" w:line="360" w:lineRule="auto"/>
        <w:jc w:val="center"/>
        <w:rPr>
          <w:b/>
          <w:bCs/>
          <w:sz w:val="40"/>
          <w:szCs w:val="36"/>
        </w:rPr>
      </w:pPr>
    </w:p>
    <w:p>
      <w:pPr>
        <w:spacing w:before="468" w:beforeLines="150" w:line="360" w:lineRule="auto"/>
        <w:jc w:val="center"/>
        <w:rPr>
          <w:rFonts w:ascii="黑体" w:hAnsi="黑体" w:eastAsia="黑体"/>
          <w:bCs/>
          <w:sz w:val="36"/>
          <w:szCs w:val="36"/>
        </w:rPr>
      </w:pPr>
      <w:r>
        <w:rPr>
          <w:rFonts w:ascii="黑体" w:hAnsi="黑体" w:eastAsia="黑体"/>
          <w:bCs/>
          <w:sz w:val="36"/>
          <w:szCs w:val="36"/>
        </w:rPr>
        <w:t>学位论文版权使用授权书</w:t>
      </w:r>
    </w:p>
    <w:p>
      <w:pPr>
        <w:spacing w:line="360" w:lineRule="auto"/>
        <w:ind w:firstLine="480" w:firstLineChars="200"/>
        <w:rPr>
          <w:szCs w:val="21"/>
        </w:rPr>
      </w:pPr>
    </w:p>
    <w:p>
      <w:pPr>
        <w:spacing w:line="360" w:lineRule="auto"/>
        <w:ind w:firstLine="480" w:firstLineChars="200"/>
        <w:rPr>
          <w:szCs w:val="21"/>
        </w:rPr>
      </w:pPr>
      <w:r>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pPr>
        <w:spacing w:line="360" w:lineRule="auto"/>
        <w:ind w:firstLine="480" w:firstLineChars="200"/>
        <w:rPr>
          <w:szCs w:val="21"/>
        </w:rPr>
      </w:pPr>
      <w:r>
        <w:rPr>
          <w:szCs w:val="21"/>
        </w:rPr>
        <w:t>本学位论文属于1、保密囗，在    年解密后适用本授权书</w:t>
      </w:r>
    </w:p>
    <w:p>
      <w:pPr>
        <w:spacing w:line="360" w:lineRule="auto"/>
        <w:ind w:firstLine="2160" w:firstLineChars="900"/>
        <w:rPr>
          <w:szCs w:val="21"/>
        </w:rPr>
      </w:pPr>
      <w:r>
        <w:rPr>
          <w:szCs w:val="21"/>
        </w:rPr>
        <w:t>2、不保密囗  。</w:t>
      </w:r>
    </w:p>
    <w:p>
      <w:pPr>
        <w:spacing w:line="360" w:lineRule="auto"/>
        <w:ind w:firstLine="2160" w:firstLineChars="900"/>
        <w:rPr>
          <w:szCs w:val="21"/>
        </w:rPr>
      </w:pPr>
      <w:r>
        <w:rPr>
          <w:szCs w:val="21"/>
        </w:rPr>
        <w:t>（请在以上相应方框内打“√”）</w:t>
      </w:r>
    </w:p>
    <w:p>
      <w:pPr>
        <w:spacing w:line="360" w:lineRule="auto"/>
        <w:jc w:val="right"/>
      </w:pPr>
      <w:r>
        <w:t>作者签名：         年   月    日</w:t>
      </w:r>
    </w:p>
    <w:p>
      <w:pPr>
        <w:spacing w:line="360" w:lineRule="auto"/>
        <w:jc w:val="right"/>
      </w:pPr>
      <w:r>
        <w:t>导师签名：         年   月    日</w:t>
      </w:r>
    </w:p>
    <w:p>
      <w:pPr>
        <w:spacing w:before="468" w:beforeLines="150" w:after="468" w:afterLines="150"/>
        <w:jc w:val="center"/>
        <w:rPr>
          <w:rFonts w:eastAsia="黑体"/>
          <w:sz w:val="36"/>
          <w:szCs w:val="36"/>
        </w:rPr>
      </w:pPr>
    </w:p>
    <w:p>
      <w:pPr>
        <w:spacing w:before="468" w:beforeLines="150" w:after="468" w:afterLines="150"/>
        <w:jc w:val="center"/>
        <w:rPr>
          <w:rFonts w:eastAsia="黑体"/>
          <w:sz w:val="36"/>
          <w:szCs w:val="36"/>
        </w:rPr>
      </w:pPr>
    </w:p>
    <w:p>
      <w:pPr>
        <w:spacing w:before="156" w:beforeLines="50" w:after="156" w:afterLines="50"/>
        <w:jc w:val="center"/>
        <w:rPr>
          <w:rFonts w:eastAsia="黑体"/>
          <w:sz w:val="36"/>
          <w:szCs w:val="36"/>
        </w:rPr>
      </w:pPr>
    </w:p>
    <w:p>
      <w:pPr>
        <w:spacing w:before="156" w:beforeLines="50" w:after="156" w:afterLines="50"/>
        <w:jc w:val="center"/>
        <w:rPr>
          <w:rFonts w:eastAsia="黑体"/>
          <w:sz w:val="36"/>
          <w:szCs w:val="36"/>
        </w:rPr>
      </w:pPr>
    </w:p>
    <w:p>
      <w:pPr>
        <w:widowControl/>
        <w:spacing w:line="240" w:lineRule="auto"/>
        <w:rPr>
          <w:rFonts w:eastAsia="黑体"/>
          <w:sz w:val="36"/>
          <w:szCs w:val="36"/>
        </w:rPr>
        <w:sectPr>
          <w:footerReference r:id="rId5" w:type="default"/>
          <w:pgSz w:w="11906" w:h="16838"/>
          <w:pgMar w:top="1418" w:right="1134" w:bottom="1134" w:left="1418" w:header="851" w:footer="992" w:gutter="0"/>
          <w:pgNumType w:fmt="upperRoman" w:start="1"/>
          <w:cols w:space="425" w:num="1"/>
          <w:docGrid w:type="lines" w:linePitch="312" w:charSpace="0"/>
        </w:sectPr>
      </w:pPr>
    </w:p>
    <w:p>
      <w:pPr>
        <w:pStyle w:val="9"/>
      </w:pPr>
      <w:bookmarkStart w:id="0" w:name="_Toc73138472"/>
      <w:bookmarkStart w:id="1" w:name="_Toc73139024"/>
      <w:r>
        <w:rPr>
          <w:rFonts w:hint="eastAsia"/>
        </w:rPr>
        <w:t>摘  要</w:t>
      </w:r>
      <w:bookmarkEnd w:id="0"/>
      <w:bookmarkEnd w:id="1"/>
    </w:p>
    <w:p>
      <w:pPr>
        <w:ind w:firstLine="480" w:firstLineChars="200"/>
      </w:pPr>
      <w:r>
        <w:t>随着全球经济和制造业水平的大幅进步，“自动化”、“无人化”已经成为很多企业未来发展的大方向，与人工搬运物料相比，桁架机器人系统具有结构简单，速度快等优点，能降低生产成本，提高生产效率。本文通过查阅相关资料确定了大致的设计方案并建立三维模型，采用有限元分析对三坐标机器人系统进行研究，主要研究内容如下</w:t>
      </w:r>
      <w:r>
        <w:rPr>
          <w:rFonts w:hint="eastAsia"/>
        </w:rPr>
        <w:t>：</w:t>
      </w:r>
    </w:p>
    <w:p>
      <w:pPr>
        <w:ind w:firstLine="480" w:firstLineChars="200"/>
      </w:pPr>
      <w:r>
        <w:t>首先，分析了三坐标机器人系统研究的目的、意义和本次设计系统需满足的主要技术参数。通过对比两种结构，初步确定桁架的结构方案</w:t>
      </w:r>
      <w:r>
        <w:rPr>
          <w:rFonts w:hint="eastAsia"/>
        </w:rPr>
        <w:t>并</w:t>
      </w:r>
      <w:r>
        <w:t>拟定技术路线图。</w:t>
      </w:r>
    </w:p>
    <w:p>
      <w:pPr>
        <w:ind w:firstLine="480" w:firstLineChars="200"/>
      </w:pPr>
      <w:r>
        <w:t>其次，基于SolidWorks平台设计了三坐标机器人系统的整体结构。并充分利用ANSYS-Workbench软件在三坐标机器人系统移动到危险距离时的位姿上进行静力学有限元分析、计算</w:t>
      </w:r>
      <w:r>
        <w:rPr>
          <w:rFonts w:hint="eastAsia"/>
        </w:rPr>
        <w:t>，</w:t>
      </w:r>
      <w:r>
        <w:t>得到桁架的位移云图和等效应力云图，评估三坐标机器人系统的刚度和强度是否满足要求。</w:t>
      </w:r>
    </w:p>
    <w:p>
      <w:pPr>
        <w:ind w:firstLine="480" w:firstLineChars="200"/>
      </w:pPr>
      <w:r>
        <w:t>最后，研究表明，本文设计的三坐标机器人系统不仅能够满足高速高精度要求运行（运行速度达0.5m/s，重复定位精度达到土0.1mm)，并且通过对横梁变形量、应力验证模型和计算结果有效性，确认设计的三坐标机器人系统满足要求。因此，本文研究建立的三坐标机器人系统符合设计生产要求。</w:t>
      </w:r>
    </w:p>
    <w:p>
      <w:pPr>
        <w:spacing w:before="163" w:beforeLines="50"/>
        <w:rPr>
          <w:rFonts w:ascii="宋体" w:hAnsi="宋体" w:cs="宋体"/>
          <w:bCs/>
        </w:rPr>
      </w:pPr>
      <w:r>
        <w:rPr>
          <w:rFonts w:eastAsia="黑体"/>
          <w:bCs/>
          <w:sz w:val="28"/>
        </w:rPr>
        <w:t>关键词：</w:t>
      </w:r>
      <w:r>
        <w:rPr>
          <w:bCs/>
        </w:rPr>
        <w:t>桁架机器人；SolidWorks平台；结构设计；有限元分析；PLC控制</w:t>
      </w:r>
    </w:p>
    <w:p>
      <w:pPr>
        <w:spacing w:before="163" w:beforeLines="50" w:line="360" w:lineRule="auto"/>
        <w:rPr>
          <w:rFonts w:ascii="宋体" w:hAnsi="宋体"/>
        </w:rPr>
      </w:pPr>
    </w:p>
    <w:p>
      <w:pPr>
        <w:spacing w:before="163" w:beforeLines="50" w:after="163" w:afterLines="50" w:line="300" w:lineRule="auto"/>
      </w:pPr>
    </w:p>
    <w:p>
      <w:pPr>
        <w:pStyle w:val="9"/>
        <w:rPr>
          <w:b/>
          <w:bCs w:val="0"/>
          <w:sz w:val="24"/>
        </w:rPr>
      </w:pPr>
      <w:r>
        <w:rPr>
          <w:sz w:val="24"/>
        </w:rPr>
        <w:br w:type="page"/>
      </w:r>
      <w:bookmarkStart w:id="2" w:name="_Toc73139025"/>
      <w:r>
        <w:rPr>
          <w:b/>
          <w:bCs w:val="0"/>
        </w:rPr>
        <w:t>Abstract</w:t>
      </w:r>
      <w:bookmarkEnd w:id="2"/>
    </w:p>
    <w:p>
      <w:pPr>
        <w:ind w:firstLine="480" w:firstLineChars="200"/>
      </w:pPr>
      <w:r>
        <w:rPr>
          <w:rFonts w:hint="eastAsia"/>
        </w:rPr>
        <w:t>With the substantial progress of the global economy and manufacturing level, "automation" and "unmanned" have become the general direction of the future development of many companies. Compared with manual material handling, the truss robot system has the advantages of simple structure and high speed. Can reduce production costs and improve production efficiency. In this paper, the general design plan is determined by consulting related materials and a three-dimensional model is established. The three-coordinate robot system is studied by finite element analysis. The main research contents are as follows:</w:t>
      </w:r>
    </w:p>
    <w:p>
      <w:pPr>
        <w:ind w:firstLine="480" w:firstLineChars="200"/>
      </w:pPr>
      <w:r>
        <w:rPr>
          <w:rFonts w:hint="eastAsia"/>
        </w:rPr>
        <w:t>First, the purpose and significance of the three-coordinate robot system research and the main technical parameters that the design system needs to meet are analyzed. By comparing the two structures, the structural scheme of the truss is preliminarily determined. Draw up a technical roadmap.</w:t>
      </w:r>
    </w:p>
    <w:p>
      <w:pPr>
        <w:ind w:firstLine="480" w:firstLineChars="200"/>
      </w:pPr>
      <w:r>
        <w:rPr>
          <w:rFonts w:hint="eastAsia"/>
        </w:rPr>
        <w:t>Secondly, the overall structure of the three-coordinate robot system is designed based on the SolidWorks platform. And make full use of ANSYS-Workbench software to perform static finite element analysis and calculation on the pose of the three-coordinate robot system when it moves to a dangerous distance, obtain the displacement cloud diagram and equivalent stress cloud diagram of the truss, and evaluate the stiffness and strength of the three-coordinate robot system Whether it meets the requirements.</w:t>
      </w:r>
    </w:p>
    <w:p>
      <w:pPr>
        <w:ind w:firstLine="480" w:firstLineChars="200"/>
        <w:rPr>
          <w:rFonts w:hint="eastAsia"/>
        </w:rPr>
      </w:pPr>
      <w:r>
        <w:rPr>
          <w:rFonts w:hint="eastAsia"/>
        </w:rPr>
        <w:t>Finally, the research shows that the three-coordinate robot system designed in this paper can not only meet the requirements of high-speed and high-precision operation (running speed of 0.5m/s, repeat positioning accuracy of 0.1mm), and verify the model and calculation of the beam deformation and stress The result is valid, confirming that the designed three-coordinate robot system meets the requirements. Therefore, the three-coordinate robot system researched and established in this paper meets the design and production requirements.</w:t>
      </w:r>
    </w:p>
    <w:p>
      <w:r>
        <w:rPr>
          <w:b/>
          <w:sz w:val="28"/>
          <w:szCs w:val="28"/>
        </w:rPr>
        <w:t>Key Words</w:t>
      </w:r>
      <w:r>
        <w:rPr>
          <w:b/>
        </w:rPr>
        <w:t>：</w:t>
      </w:r>
      <w:r>
        <w:rPr>
          <w:rFonts w:hint="eastAsia"/>
        </w:rPr>
        <w:t>Truss robot; SolidWorks platform; structural design; finite element analysis; PLC control</w:t>
      </w:r>
    </w:p>
    <w:p>
      <w:pPr>
        <w:widowControl/>
        <w:spacing w:line="240" w:lineRule="auto"/>
        <w:rPr>
          <w:rFonts w:hint="eastAsia"/>
        </w:rPr>
      </w:pPr>
      <w:r>
        <w:br w:type="page"/>
      </w:r>
    </w:p>
    <w:p/>
    <w:sdt>
      <w:sdtPr>
        <w:rPr>
          <w:rFonts w:hint="eastAsia" w:ascii="黑体" w:hAnsi="黑体" w:eastAsia="黑体" w:cs="黑体"/>
          <w:sz w:val="36"/>
          <w:szCs w:val="36"/>
        </w:rPr>
        <w:id w:val="147453510"/>
        <w15:color w:val="DBDBDB"/>
        <w:docPartObj>
          <w:docPartGallery w:val="Table of Contents"/>
          <w:docPartUnique/>
        </w:docPartObj>
      </w:sdtPr>
      <w:sdtEndPr>
        <w:rPr>
          <w:rFonts w:hint="eastAsia" w:ascii="宋体" w:hAnsi="宋体" w:eastAsia="宋体" w:cs="宋体"/>
          <w:sz w:val="24"/>
          <w:szCs w:val="24"/>
        </w:rPr>
      </w:sdtEndPr>
      <w:sdtContent>
        <w:p>
          <w:pPr>
            <w:jc w:val="center"/>
            <w:rPr>
              <w:rFonts w:ascii="黑体" w:hAnsi="黑体" w:eastAsia="黑体" w:cs="黑体"/>
              <w:sz w:val="36"/>
              <w:szCs w:val="36"/>
            </w:rPr>
          </w:pPr>
          <w:r>
            <w:rPr>
              <w:rFonts w:hint="eastAsia" w:ascii="黑体" w:hAnsi="黑体" w:eastAsia="黑体" w:cs="黑体"/>
              <w:sz w:val="36"/>
              <w:szCs w:val="36"/>
            </w:rPr>
            <w:t xml:space="preserve">目 </w:t>
          </w:r>
          <w:r>
            <w:rPr>
              <w:rFonts w:ascii="黑体" w:hAnsi="黑体" w:eastAsia="黑体" w:cs="黑体"/>
              <w:sz w:val="36"/>
              <w:szCs w:val="36"/>
            </w:rPr>
            <w:t xml:space="preserve"> </w:t>
          </w:r>
          <w:r>
            <w:rPr>
              <w:rFonts w:hint="eastAsia" w:ascii="黑体" w:hAnsi="黑体" w:eastAsia="黑体" w:cs="黑体"/>
              <w:sz w:val="36"/>
              <w:szCs w:val="36"/>
            </w:rPr>
            <w:t>录</w:t>
          </w:r>
        </w:p>
        <w:p>
          <w:pPr>
            <w:pStyle w:val="6"/>
            <w:tabs>
              <w:tab w:val="right" w:leader="dot" w:pos="9344"/>
            </w:tabs>
            <w:rPr>
              <w:rFonts w:asciiTheme="minorHAnsi" w:hAnsiTheme="minorHAnsi" w:eastAsiaTheme="minorEastAsia" w:cstheme="minorBidi"/>
              <w:b w:val="0"/>
              <w:sz w:val="21"/>
              <w:szCs w:val="22"/>
            </w:rPr>
          </w:pPr>
          <w:r>
            <w:rPr>
              <w:rFonts w:ascii="宋体" w:hAnsi="宋体" w:cs="宋体"/>
            </w:rPr>
            <w:fldChar w:fldCharType="begin"/>
          </w:r>
          <w:r>
            <w:rPr>
              <w:rFonts w:ascii="宋体" w:hAnsi="宋体" w:cs="宋体"/>
            </w:rPr>
            <w:instrText xml:space="preserve"> </w:instrText>
          </w:r>
          <w:r>
            <w:rPr>
              <w:rFonts w:hint="eastAsia" w:ascii="宋体" w:hAnsi="宋体" w:cs="宋体"/>
            </w:rPr>
            <w:instrText xml:space="preserve">TOC \o "1-3" \h \z \u</w:instrText>
          </w:r>
          <w:r>
            <w:rPr>
              <w:rFonts w:ascii="宋体" w:hAnsi="宋体" w:cs="宋体"/>
            </w:rPr>
            <w:instrText xml:space="preserve"> </w:instrText>
          </w:r>
          <w:r>
            <w:rPr>
              <w:rFonts w:ascii="宋体" w:hAnsi="宋体" w:cs="宋体"/>
            </w:rPr>
            <w:fldChar w:fldCharType="separate"/>
          </w:r>
          <w:r>
            <w:fldChar w:fldCharType="begin"/>
          </w:r>
          <w:r>
            <w:instrText xml:space="preserve"> HYPERLINK \l "_Toc73139024" </w:instrText>
          </w:r>
          <w:r>
            <w:fldChar w:fldCharType="separate"/>
          </w:r>
          <w:r>
            <w:rPr>
              <w:rStyle w:val="13"/>
            </w:rPr>
            <w:t>摘  要</w:t>
          </w:r>
          <w:r>
            <w:tab/>
          </w:r>
          <w:r>
            <w:fldChar w:fldCharType="begin"/>
          </w:r>
          <w:r>
            <w:instrText xml:space="preserve"> PAGEREF _Toc73139024 \h </w:instrText>
          </w:r>
          <w:r>
            <w:fldChar w:fldCharType="separate"/>
          </w:r>
          <w:r>
            <w:t>1</w:t>
          </w:r>
          <w:r>
            <w:fldChar w:fldCharType="end"/>
          </w:r>
          <w:r>
            <w:fldChar w:fldCharType="end"/>
          </w:r>
        </w:p>
        <w:p>
          <w:pPr>
            <w:pStyle w:val="6"/>
            <w:tabs>
              <w:tab w:val="right" w:leader="dot" w:pos="9344"/>
            </w:tabs>
            <w:rPr>
              <w:rFonts w:asciiTheme="minorHAnsi" w:hAnsiTheme="minorHAnsi" w:eastAsiaTheme="minorEastAsia" w:cstheme="minorBidi"/>
              <w:b w:val="0"/>
              <w:sz w:val="21"/>
              <w:szCs w:val="22"/>
            </w:rPr>
          </w:pPr>
          <w:r>
            <w:fldChar w:fldCharType="begin"/>
          </w:r>
          <w:r>
            <w:instrText xml:space="preserve"> HYPERLINK \l "_Toc73139025" </w:instrText>
          </w:r>
          <w:r>
            <w:fldChar w:fldCharType="separate"/>
          </w:r>
          <w:r>
            <w:rPr>
              <w:rStyle w:val="13"/>
            </w:rPr>
            <w:t>Abstract</w:t>
          </w:r>
          <w:r>
            <w:tab/>
          </w:r>
          <w:r>
            <w:fldChar w:fldCharType="begin"/>
          </w:r>
          <w:r>
            <w:instrText xml:space="preserve"> PAGEREF _Toc73139025 \h </w:instrText>
          </w:r>
          <w:r>
            <w:fldChar w:fldCharType="separate"/>
          </w:r>
          <w:r>
            <w:t>2</w:t>
          </w:r>
          <w:r>
            <w:fldChar w:fldCharType="end"/>
          </w:r>
          <w:r>
            <w:fldChar w:fldCharType="end"/>
          </w:r>
        </w:p>
        <w:p>
          <w:pPr>
            <w:pStyle w:val="6"/>
            <w:tabs>
              <w:tab w:val="right" w:leader="dot" w:pos="9344"/>
            </w:tabs>
            <w:rPr>
              <w:rFonts w:asciiTheme="minorHAnsi" w:hAnsiTheme="minorHAnsi" w:eastAsiaTheme="minorEastAsia" w:cstheme="minorBidi"/>
              <w:b w:val="0"/>
              <w:sz w:val="21"/>
              <w:szCs w:val="22"/>
            </w:rPr>
          </w:pPr>
          <w:r>
            <w:fldChar w:fldCharType="begin"/>
          </w:r>
          <w:r>
            <w:instrText xml:space="preserve"> HYPERLINK \l "_Toc73139026" </w:instrText>
          </w:r>
          <w:r>
            <w:fldChar w:fldCharType="separate"/>
          </w:r>
          <w:r>
            <w:rPr>
              <w:rStyle w:val="13"/>
            </w:rPr>
            <w:t>第1章 绪论</w:t>
          </w:r>
          <w:r>
            <w:tab/>
          </w:r>
          <w:r>
            <w:fldChar w:fldCharType="begin"/>
          </w:r>
          <w:r>
            <w:instrText xml:space="preserve"> PAGEREF _Toc73139026 \h </w:instrText>
          </w:r>
          <w:r>
            <w:fldChar w:fldCharType="separate"/>
          </w:r>
          <w:r>
            <w:t>5</w:t>
          </w:r>
          <w:r>
            <w:fldChar w:fldCharType="end"/>
          </w:r>
          <w:r>
            <w:fldChar w:fldCharType="end"/>
          </w:r>
          <w:bookmarkStart w:id="125" w:name="_GoBack"/>
          <w:bookmarkEnd w:id="125"/>
        </w:p>
        <w:p>
          <w:pPr>
            <w:pStyle w:val="7"/>
            <w:tabs>
              <w:tab w:val="right" w:leader="dot" w:pos="9344"/>
            </w:tabs>
            <w:ind w:left="480"/>
            <w:rPr>
              <w:rFonts w:asciiTheme="minorHAnsi" w:hAnsiTheme="minorHAnsi" w:eastAsiaTheme="minorEastAsia" w:cstheme="minorBidi"/>
              <w:sz w:val="21"/>
              <w:szCs w:val="22"/>
            </w:rPr>
          </w:pPr>
          <w:r>
            <w:fldChar w:fldCharType="begin"/>
          </w:r>
          <w:r>
            <w:instrText xml:space="preserve"> HYPERLINK \l "_Toc73139027" </w:instrText>
          </w:r>
          <w:r>
            <w:fldChar w:fldCharType="separate"/>
          </w:r>
          <w:r>
            <w:rPr>
              <w:rStyle w:val="13"/>
            </w:rPr>
            <w:t>1.1 课题研究背景</w:t>
          </w:r>
          <w:r>
            <w:tab/>
          </w:r>
          <w:r>
            <w:fldChar w:fldCharType="begin"/>
          </w:r>
          <w:r>
            <w:instrText xml:space="preserve"> PAGEREF _Toc73139027 \h </w:instrText>
          </w:r>
          <w:r>
            <w:fldChar w:fldCharType="separate"/>
          </w:r>
          <w:r>
            <w:t>5</w:t>
          </w:r>
          <w:r>
            <w:fldChar w:fldCharType="end"/>
          </w:r>
          <w:r>
            <w:fldChar w:fldCharType="end"/>
          </w:r>
        </w:p>
        <w:p>
          <w:pPr>
            <w:pStyle w:val="7"/>
            <w:tabs>
              <w:tab w:val="right" w:leader="dot" w:pos="9344"/>
            </w:tabs>
            <w:ind w:left="480"/>
            <w:rPr>
              <w:rFonts w:asciiTheme="minorHAnsi" w:hAnsiTheme="minorHAnsi" w:eastAsiaTheme="minorEastAsia" w:cstheme="minorBidi"/>
              <w:sz w:val="21"/>
              <w:szCs w:val="22"/>
            </w:rPr>
          </w:pPr>
          <w:r>
            <w:fldChar w:fldCharType="begin"/>
          </w:r>
          <w:r>
            <w:instrText xml:space="preserve"> HYPERLINK \l "_Toc73139028" </w:instrText>
          </w:r>
          <w:r>
            <w:fldChar w:fldCharType="separate"/>
          </w:r>
          <w:r>
            <w:rPr>
              <w:rStyle w:val="13"/>
            </w:rPr>
            <w:t>1.2 课题设计的目的和意义</w:t>
          </w:r>
          <w:r>
            <w:tab/>
          </w:r>
          <w:r>
            <w:fldChar w:fldCharType="begin"/>
          </w:r>
          <w:r>
            <w:instrText xml:space="preserve"> PAGEREF _Toc73139028 \h </w:instrText>
          </w:r>
          <w:r>
            <w:fldChar w:fldCharType="separate"/>
          </w:r>
          <w:r>
            <w:t>5</w:t>
          </w:r>
          <w:r>
            <w:fldChar w:fldCharType="end"/>
          </w:r>
          <w:r>
            <w:fldChar w:fldCharType="end"/>
          </w:r>
        </w:p>
        <w:p>
          <w:pPr>
            <w:pStyle w:val="3"/>
            <w:tabs>
              <w:tab w:val="right" w:leader="dot" w:pos="9344"/>
            </w:tabs>
            <w:ind w:left="960"/>
            <w:rPr>
              <w:rFonts w:asciiTheme="minorHAnsi" w:hAnsiTheme="minorHAnsi" w:eastAsiaTheme="minorEastAsia" w:cstheme="minorBidi"/>
              <w:sz w:val="21"/>
              <w:szCs w:val="22"/>
            </w:rPr>
          </w:pPr>
          <w:r>
            <w:fldChar w:fldCharType="begin"/>
          </w:r>
          <w:r>
            <w:instrText xml:space="preserve"> HYPERLINK \l "_Toc73139029" </w:instrText>
          </w:r>
          <w:r>
            <w:fldChar w:fldCharType="separate"/>
          </w:r>
          <w:r>
            <w:rPr>
              <w:rStyle w:val="13"/>
            </w:rPr>
            <w:t>1.2.1 设计目的</w:t>
          </w:r>
          <w:r>
            <w:tab/>
          </w:r>
          <w:r>
            <w:fldChar w:fldCharType="begin"/>
          </w:r>
          <w:r>
            <w:instrText xml:space="preserve"> PAGEREF _Toc73139029 \h </w:instrText>
          </w:r>
          <w:r>
            <w:fldChar w:fldCharType="separate"/>
          </w:r>
          <w:r>
            <w:t>5</w:t>
          </w:r>
          <w:r>
            <w:fldChar w:fldCharType="end"/>
          </w:r>
          <w:r>
            <w:fldChar w:fldCharType="end"/>
          </w:r>
        </w:p>
        <w:p>
          <w:pPr>
            <w:pStyle w:val="3"/>
            <w:tabs>
              <w:tab w:val="right" w:leader="dot" w:pos="9344"/>
            </w:tabs>
            <w:ind w:left="960"/>
            <w:rPr>
              <w:rFonts w:asciiTheme="minorHAnsi" w:hAnsiTheme="minorHAnsi" w:eastAsiaTheme="minorEastAsia" w:cstheme="minorBidi"/>
              <w:sz w:val="21"/>
              <w:szCs w:val="22"/>
            </w:rPr>
          </w:pPr>
          <w:r>
            <w:fldChar w:fldCharType="begin"/>
          </w:r>
          <w:r>
            <w:instrText xml:space="preserve"> HYPERLINK \l "_Toc73139030" </w:instrText>
          </w:r>
          <w:r>
            <w:fldChar w:fldCharType="separate"/>
          </w:r>
          <w:r>
            <w:rPr>
              <w:rStyle w:val="13"/>
            </w:rPr>
            <w:t>1.2.3 设计意义</w:t>
          </w:r>
          <w:r>
            <w:tab/>
          </w:r>
          <w:r>
            <w:fldChar w:fldCharType="begin"/>
          </w:r>
          <w:r>
            <w:instrText xml:space="preserve"> PAGEREF _Toc73139030 \h </w:instrText>
          </w:r>
          <w:r>
            <w:fldChar w:fldCharType="separate"/>
          </w:r>
          <w:r>
            <w:t>6</w:t>
          </w:r>
          <w:r>
            <w:fldChar w:fldCharType="end"/>
          </w:r>
          <w:r>
            <w:fldChar w:fldCharType="end"/>
          </w:r>
        </w:p>
        <w:p>
          <w:pPr>
            <w:pStyle w:val="7"/>
            <w:tabs>
              <w:tab w:val="right" w:leader="dot" w:pos="9344"/>
            </w:tabs>
            <w:ind w:left="480"/>
            <w:rPr>
              <w:rFonts w:asciiTheme="minorHAnsi" w:hAnsiTheme="minorHAnsi" w:eastAsiaTheme="minorEastAsia" w:cstheme="minorBidi"/>
              <w:sz w:val="21"/>
              <w:szCs w:val="22"/>
            </w:rPr>
          </w:pPr>
          <w:r>
            <w:fldChar w:fldCharType="begin"/>
          </w:r>
          <w:r>
            <w:instrText xml:space="preserve"> HYPERLINK \l "_Toc73139031" </w:instrText>
          </w:r>
          <w:r>
            <w:fldChar w:fldCharType="separate"/>
          </w:r>
          <w:r>
            <w:rPr>
              <w:rStyle w:val="13"/>
            </w:rPr>
            <w:t>1.3 国内外研究成果</w:t>
          </w:r>
          <w:r>
            <w:tab/>
          </w:r>
          <w:r>
            <w:fldChar w:fldCharType="begin"/>
          </w:r>
          <w:r>
            <w:instrText xml:space="preserve"> PAGEREF _Toc73139031 \h </w:instrText>
          </w:r>
          <w:r>
            <w:fldChar w:fldCharType="separate"/>
          </w:r>
          <w:r>
            <w:t>6</w:t>
          </w:r>
          <w:r>
            <w:fldChar w:fldCharType="end"/>
          </w:r>
          <w:r>
            <w:fldChar w:fldCharType="end"/>
          </w:r>
        </w:p>
        <w:p>
          <w:pPr>
            <w:pStyle w:val="3"/>
            <w:tabs>
              <w:tab w:val="right" w:leader="dot" w:pos="9344"/>
            </w:tabs>
            <w:ind w:left="960"/>
            <w:rPr>
              <w:rFonts w:asciiTheme="minorHAnsi" w:hAnsiTheme="minorHAnsi" w:eastAsiaTheme="minorEastAsia" w:cstheme="minorBidi"/>
              <w:sz w:val="21"/>
              <w:szCs w:val="22"/>
            </w:rPr>
          </w:pPr>
          <w:r>
            <w:fldChar w:fldCharType="begin"/>
          </w:r>
          <w:r>
            <w:instrText xml:space="preserve"> HYPERLINK \l "_Toc73139032" </w:instrText>
          </w:r>
          <w:r>
            <w:fldChar w:fldCharType="separate"/>
          </w:r>
          <w:r>
            <w:rPr>
              <w:rStyle w:val="13"/>
            </w:rPr>
            <w:t>1.3.1 国外研究成果</w:t>
          </w:r>
          <w:r>
            <w:tab/>
          </w:r>
          <w:r>
            <w:fldChar w:fldCharType="begin"/>
          </w:r>
          <w:r>
            <w:instrText xml:space="preserve"> PAGEREF _Toc73139032 \h </w:instrText>
          </w:r>
          <w:r>
            <w:fldChar w:fldCharType="separate"/>
          </w:r>
          <w:r>
            <w:t>6</w:t>
          </w:r>
          <w:r>
            <w:fldChar w:fldCharType="end"/>
          </w:r>
          <w:r>
            <w:fldChar w:fldCharType="end"/>
          </w:r>
        </w:p>
        <w:p>
          <w:pPr>
            <w:pStyle w:val="3"/>
            <w:tabs>
              <w:tab w:val="right" w:leader="dot" w:pos="9344"/>
            </w:tabs>
            <w:ind w:left="960"/>
            <w:rPr>
              <w:rFonts w:asciiTheme="minorHAnsi" w:hAnsiTheme="minorHAnsi" w:eastAsiaTheme="minorEastAsia" w:cstheme="minorBidi"/>
              <w:sz w:val="21"/>
              <w:szCs w:val="22"/>
            </w:rPr>
          </w:pPr>
          <w:r>
            <w:fldChar w:fldCharType="begin"/>
          </w:r>
          <w:r>
            <w:instrText xml:space="preserve"> HYPERLINK \l "_Toc73139033" </w:instrText>
          </w:r>
          <w:r>
            <w:fldChar w:fldCharType="separate"/>
          </w:r>
          <w:r>
            <w:rPr>
              <w:rStyle w:val="13"/>
            </w:rPr>
            <w:t>1.3.2 国内研究成果</w:t>
          </w:r>
          <w:r>
            <w:tab/>
          </w:r>
          <w:r>
            <w:fldChar w:fldCharType="begin"/>
          </w:r>
          <w:r>
            <w:instrText xml:space="preserve"> PAGEREF _Toc73139033 \h </w:instrText>
          </w:r>
          <w:r>
            <w:fldChar w:fldCharType="separate"/>
          </w:r>
          <w:r>
            <w:t>7</w:t>
          </w:r>
          <w:r>
            <w:fldChar w:fldCharType="end"/>
          </w:r>
          <w:r>
            <w:fldChar w:fldCharType="end"/>
          </w:r>
        </w:p>
        <w:p>
          <w:pPr>
            <w:pStyle w:val="7"/>
            <w:tabs>
              <w:tab w:val="right" w:leader="dot" w:pos="9344"/>
            </w:tabs>
            <w:ind w:left="480"/>
            <w:rPr>
              <w:rFonts w:asciiTheme="minorHAnsi" w:hAnsiTheme="minorHAnsi" w:eastAsiaTheme="minorEastAsia" w:cstheme="minorBidi"/>
              <w:sz w:val="21"/>
              <w:szCs w:val="22"/>
            </w:rPr>
          </w:pPr>
          <w:r>
            <w:fldChar w:fldCharType="begin"/>
          </w:r>
          <w:r>
            <w:instrText xml:space="preserve"> HYPERLINK \l "_Toc73139034" </w:instrText>
          </w:r>
          <w:r>
            <w:fldChar w:fldCharType="separate"/>
          </w:r>
          <w:r>
            <w:rPr>
              <w:rStyle w:val="13"/>
            </w:rPr>
            <w:t>1.4 主要任务及基本目标</w:t>
          </w:r>
          <w:r>
            <w:tab/>
          </w:r>
          <w:r>
            <w:fldChar w:fldCharType="begin"/>
          </w:r>
          <w:r>
            <w:instrText xml:space="preserve"> PAGEREF _Toc73139034 \h </w:instrText>
          </w:r>
          <w:r>
            <w:fldChar w:fldCharType="separate"/>
          </w:r>
          <w:r>
            <w:t>8</w:t>
          </w:r>
          <w:r>
            <w:fldChar w:fldCharType="end"/>
          </w:r>
          <w:r>
            <w:fldChar w:fldCharType="end"/>
          </w:r>
        </w:p>
        <w:p>
          <w:pPr>
            <w:pStyle w:val="6"/>
            <w:tabs>
              <w:tab w:val="right" w:leader="dot" w:pos="9344"/>
            </w:tabs>
            <w:rPr>
              <w:rFonts w:asciiTheme="minorHAnsi" w:hAnsiTheme="minorHAnsi" w:eastAsiaTheme="minorEastAsia" w:cstheme="minorBidi"/>
              <w:b w:val="0"/>
              <w:sz w:val="21"/>
              <w:szCs w:val="22"/>
            </w:rPr>
          </w:pPr>
          <w:r>
            <w:fldChar w:fldCharType="begin"/>
          </w:r>
          <w:r>
            <w:instrText xml:space="preserve"> HYPERLINK \l "_Toc73139035" </w:instrText>
          </w:r>
          <w:r>
            <w:fldChar w:fldCharType="separate"/>
          </w:r>
          <w:r>
            <w:rPr>
              <w:rStyle w:val="13"/>
            </w:rPr>
            <w:t>第2章 系统方案设计</w:t>
          </w:r>
          <w:r>
            <w:tab/>
          </w:r>
          <w:r>
            <w:fldChar w:fldCharType="begin"/>
          </w:r>
          <w:r>
            <w:instrText xml:space="preserve"> PAGEREF _Toc73139035 \h </w:instrText>
          </w:r>
          <w:r>
            <w:fldChar w:fldCharType="separate"/>
          </w:r>
          <w:r>
            <w:t>9</w:t>
          </w:r>
          <w:r>
            <w:fldChar w:fldCharType="end"/>
          </w:r>
          <w:r>
            <w:fldChar w:fldCharType="end"/>
          </w:r>
        </w:p>
        <w:p>
          <w:pPr>
            <w:pStyle w:val="7"/>
            <w:tabs>
              <w:tab w:val="right" w:leader="dot" w:pos="9344"/>
            </w:tabs>
            <w:ind w:left="480"/>
            <w:rPr>
              <w:rFonts w:asciiTheme="minorHAnsi" w:hAnsiTheme="minorHAnsi" w:eastAsiaTheme="minorEastAsia" w:cstheme="minorBidi"/>
              <w:sz w:val="21"/>
              <w:szCs w:val="22"/>
            </w:rPr>
          </w:pPr>
          <w:r>
            <w:fldChar w:fldCharType="begin"/>
          </w:r>
          <w:r>
            <w:instrText xml:space="preserve"> HYPERLINK \l "_Toc73139036" </w:instrText>
          </w:r>
          <w:r>
            <w:fldChar w:fldCharType="separate"/>
          </w:r>
          <w:r>
            <w:rPr>
              <w:rStyle w:val="13"/>
            </w:rPr>
            <w:t>2.1 对比及拟定方案</w:t>
          </w:r>
          <w:r>
            <w:tab/>
          </w:r>
          <w:r>
            <w:fldChar w:fldCharType="begin"/>
          </w:r>
          <w:r>
            <w:instrText xml:space="preserve"> PAGEREF _Toc73139036 \h </w:instrText>
          </w:r>
          <w:r>
            <w:fldChar w:fldCharType="separate"/>
          </w:r>
          <w:r>
            <w:t>9</w:t>
          </w:r>
          <w:r>
            <w:fldChar w:fldCharType="end"/>
          </w:r>
          <w:r>
            <w:fldChar w:fldCharType="end"/>
          </w:r>
        </w:p>
        <w:p>
          <w:pPr>
            <w:pStyle w:val="7"/>
            <w:tabs>
              <w:tab w:val="right" w:leader="dot" w:pos="9344"/>
            </w:tabs>
            <w:ind w:left="480"/>
            <w:rPr>
              <w:rFonts w:asciiTheme="minorHAnsi" w:hAnsiTheme="minorHAnsi" w:eastAsiaTheme="minorEastAsia" w:cstheme="minorBidi"/>
              <w:sz w:val="21"/>
              <w:szCs w:val="22"/>
            </w:rPr>
          </w:pPr>
          <w:r>
            <w:fldChar w:fldCharType="begin"/>
          </w:r>
          <w:r>
            <w:instrText xml:space="preserve"> HYPERLINK \l "_Toc73139037" </w:instrText>
          </w:r>
          <w:r>
            <w:fldChar w:fldCharType="separate"/>
          </w:r>
          <w:r>
            <w:rPr>
              <w:rStyle w:val="13"/>
            </w:rPr>
            <w:t>2.2 需求分析</w:t>
          </w:r>
          <w:r>
            <w:tab/>
          </w:r>
          <w:r>
            <w:fldChar w:fldCharType="begin"/>
          </w:r>
          <w:r>
            <w:instrText xml:space="preserve"> PAGEREF _Toc73139037 \h </w:instrText>
          </w:r>
          <w:r>
            <w:fldChar w:fldCharType="separate"/>
          </w:r>
          <w:r>
            <w:t>10</w:t>
          </w:r>
          <w:r>
            <w:fldChar w:fldCharType="end"/>
          </w:r>
          <w:r>
            <w:fldChar w:fldCharType="end"/>
          </w:r>
        </w:p>
        <w:p>
          <w:pPr>
            <w:pStyle w:val="7"/>
            <w:tabs>
              <w:tab w:val="right" w:leader="dot" w:pos="9344"/>
            </w:tabs>
            <w:ind w:left="480"/>
            <w:rPr>
              <w:rFonts w:asciiTheme="minorHAnsi" w:hAnsiTheme="minorHAnsi" w:eastAsiaTheme="minorEastAsia" w:cstheme="minorBidi"/>
              <w:sz w:val="21"/>
              <w:szCs w:val="22"/>
            </w:rPr>
          </w:pPr>
          <w:r>
            <w:fldChar w:fldCharType="begin"/>
          </w:r>
          <w:r>
            <w:instrText xml:space="preserve"> HYPERLINK \l "_Toc73139038" </w:instrText>
          </w:r>
          <w:r>
            <w:fldChar w:fldCharType="separate"/>
          </w:r>
          <w:r>
            <w:rPr>
              <w:rStyle w:val="13"/>
            </w:rPr>
            <w:t>2.3 技术路线图</w:t>
          </w:r>
          <w:r>
            <w:tab/>
          </w:r>
          <w:r>
            <w:fldChar w:fldCharType="begin"/>
          </w:r>
          <w:r>
            <w:instrText xml:space="preserve"> PAGEREF _Toc73139038 \h </w:instrText>
          </w:r>
          <w:r>
            <w:fldChar w:fldCharType="separate"/>
          </w:r>
          <w:r>
            <w:t>10</w:t>
          </w:r>
          <w:r>
            <w:fldChar w:fldCharType="end"/>
          </w:r>
          <w:r>
            <w:fldChar w:fldCharType="end"/>
          </w:r>
        </w:p>
        <w:p>
          <w:pPr>
            <w:pStyle w:val="7"/>
            <w:tabs>
              <w:tab w:val="right" w:leader="dot" w:pos="9344"/>
            </w:tabs>
            <w:ind w:left="480"/>
            <w:rPr>
              <w:rFonts w:asciiTheme="minorHAnsi" w:hAnsiTheme="minorHAnsi" w:eastAsiaTheme="minorEastAsia" w:cstheme="minorBidi"/>
              <w:sz w:val="21"/>
              <w:szCs w:val="22"/>
            </w:rPr>
          </w:pPr>
          <w:r>
            <w:fldChar w:fldCharType="begin"/>
          </w:r>
          <w:r>
            <w:instrText xml:space="preserve"> HYPERLINK \l "_Toc73139039" </w:instrText>
          </w:r>
          <w:r>
            <w:fldChar w:fldCharType="separate"/>
          </w:r>
          <w:r>
            <w:rPr>
              <w:rStyle w:val="13"/>
            </w:rPr>
            <w:t>2.4 本章小结</w:t>
          </w:r>
          <w:r>
            <w:tab/>
          </w:r>
          <w:r>
            <w:fldChar w:fldCharType="begin"/>
          </w:r>
          <w:r>
            <w:instrText xml:space="preserve"> PAGEREF _Toc73139039 \h </w:instrText>
          </w:r>
          <w:r>
            <w:fldChar w:fldCharType="separate"/>
          </w:r>
          <w:r>
            <w:t>11</w:t>
          </w:r>
          <w:r>
            <w:fldChar w:fldCharType="end"/>
          </w:r>
          <w:r>
            <w:fldChar w:fldCharType="end"/>
          </w:r>
        </w:p>
        <w:p>
          <w:pPr>
            <w:pStyle w:val="6"/>
            <w:tabs>
              <w:tab w:val="right" w:leader="dot" w:pos="9344"/>
            </w:tabs>
            <w:rPr>
              <w:rFonts w:asciiTheme="minorHAnsi" w:hAnsiTheme="minorHAnsi" w:eastAsiaTheme="minorEastAsia" w:cstheme="minorBidi"/>
              <w:b w:val="0"/>
              <w:sz w:val="21"/>
              <w:szCs w:val="22"/>
            </w:rPr>
          </w:pPr>
          <w:r>
            <w:fldChar w:fldCharType="begin"/>
          </w:r>
          <w:r>
            <w:instrText xml:space="preserve"> HYPERLINK \l "_Toc73139040" </w:instrText>
          </w:r>
          <w:r>
            <w:fldChar w:fldCharType="separate"/>
          </w:r>
          <w:r>
            <w:rPr>
              <w:rStyle w:val="13"/>
            </w:rPr>
            <w:t>第3章 三维模型结构设计</w:t>
          </w:r>
          <w:r>
            <w:tab/>
          </w:r>
          <w:r>
            <w:fldChar w:fldCharType="begin"/>
          </w:r>
          <w:r>
            <w:instrText xml:space="preserve"> PAGEREF _Toc73139040 \h </w:instrText>
          </w:r>
          <w:r>
            <w:fldChar w:fldCharType="separate"/>
          </w:r>
          <w:r>
            <w:t>12</w:t>
          </w:r>
          <w:r>
            <w:fldChar w:fldCharType="end"/>
          </w:r>
          <w:r>
            <w:fldChar w:fldCharType="end"/>
          </w:r>
        </w:p>
        <w:p>
          <w:pPr>
            <w:pStyle w:val="7"/>
            <w:tabs>
              <w:tab w:val="right" w:leader="dot" w:pos="9344"/>
            </w:tabs>
            <w:ind w:left="480"/>
            <w:rPr>
              <w:rFonts w:asciiTheme="minorHAnsi" w:hAnsiTheme="minorHAnsi" w:eastAsiaTheme="minorEastAsia" w:cstheme="minorBidi"/>
              <w:sz w:val="21"/>
              <w:szCs w:val="22"/>
            </w:rPr>
          </w:pPr>
          <w:r>
            <w:fldChar w:fldCharType="begin"/>
          </w:r>
          <w:r>
            <w:instrText xml:space="preserve"> HYPERLINK \l "_Toc73139041" </w:instrText>
          </w:r>
          <w:r>
            <w:fldChar w:fldCharType="separate"/>
          </w:r>
          <w:r>
            <w:rPr>
              <w:rStyle w:val="13"/>
            </w:rPr>
            <w:t>3.1 SolidWorks平台模型设计</w:t>
          </w:r>
          <w:r>
            <w:tab/>
          </w:r>
          <w:r>
            <w:fldChar w:fldCharType="begin"/>
          </w:r>
          <w:r>
            <w:instrText xml:space="preserve"> PAGEREF _Toc73139041 \h </w:instrText>
          </w:r>
          <w:r>
            <w:fldChar w:fldCharType="separate"/>
          </w:r>
          <w:r>
            <w:t>12</w:t>
          </w:r>
          <w:r>
            <w:fldChar w:fldCharType="end"/>
          </w:r>
          <w:r>
            <w:fldChar w:fldCharType="end"/>
          </w:r>
        </w:p>
        <w:p>
          <w:pPr>
            <w:pStyle w:val="3"/>
            <w:tabs>
              <w:tab w:val="right" w:leader="dot" w:pos="9344"/>
            </w:tabs>
            <w:ind w:left="960"/>
            <w:rPr>
              <w:rFonts w:asciiTheme="minorHAnsi" w:hAnsiTheme="minorHAnsi" w:eastAsiaTheme="minorEastAsia" w:cstheme="minorBidi"/>
              <w:sz w:val="21"/>
              <w:szCs w:val="22"/>
            </w:rPr>
          </w:pPr>
          <w:r>
            <w:fldChar w:fldCharType="begin"/>
          </w:r>
          <w:r>
            <w:instrText xml:space="preserve"> HYPERLINK \l "_Toc73139042" </w:instrText>
          </w:r>
          <w:r>
            <w:fldChar w:fldCharType="separate"/>
          </w:r>
          <w:r>
            <w:rPr>
              <w:rStyle w:val="13"/>
            </w:rPr>
            <w:t>3.1.1 机架承载组件</w:t>
          </w:r>
          <w:r>
            <w:tab/>
          </w:r>
          <w:r>
            <w:fldChar w:fldCharType="begin"/>
          </w:r>
          <w:r>
            <w:instrText xml:space="preserve"> PAGEREF _Toc73139042 \h </w:instrText>
          </w:r>
          <w:r>
            <w:fldChar w:fldCharType="separate"/>
          </w:r>
          <w:r>
            <w:t>12</w:t>
          </w:r>
          <w:r>
            <w:fldChar w:fldCharType="end"/>
          </w:r>
          <w:r>
            <w:fldChar w:fldCharType="end"/>
          </w:r>
        </w:p>
        <w:p>
          <w:pPr>
            <w:pStyle w:val="3"/>
            <w:tabs>
              <w:tab w:val="right" w:leader="dot" w:pos="9344"/>
            </w:tabs>
            <w:ind w:left="960"/>
            <w:rPr>
              <w:rFonts w:asciiTheme="minorHAnsi" w:hAnsiTheme="minorHAnsi" w:eastAsiaTheme="minorEastAsia" w:cstheme="minorBidi"/>
              <w:sz w:val="21"/>
              <w:szCs w:val="22"/>
            </w:rPr>
          </w:pPr>
          <w:r>
            <w:fldChar w:fldCharType="begin"/>
          </w:r>
          <w:r>
            <w:instrText xml:space="preserve"> HYPERLINK \l "_Toc73139043" </w:instrText>
          </w:r>
          <w:r>
            <w:fldChar w:fldCharType="separate"/>
          </w:r>
          <w:r>
            <w:rPr>
              <w:rStyle w:val="13"/>
            </w:rPr>
            <w:t>3.1.2 平移组件、横移组件、Z轴升降组件</w:t>
          </w:r>
          <w:r>
            <w:tab/>
          </w:r>
          <w:r>
            <w:fldChar w:fldCharType="begin"/>
          </w:r>
          <w:r>
            <w:instrText xml:space="preserve"> PAGEREF _Toc73139043 \h </w:instrText>
          </w:r>
          <w:r>
            <w:fldChar w:fldCharType="separate"/>
          </w:r>
          <w:r>
            <w:t>13</w:t>
          </w:r>
          <w:r>
            <w:fldChar w:fldCharType="end"/>
          </w:r>
          <w:r>
            <w:fldChar w:fldCharType="end"/>
          </w:r>
        </w:p>
        <w:p>
          <w:pPr>
            <w:pStyle w:val="3"/>
            <w:tabs>
              <w:tab w:val="right" w:leader="dot" w:pos="9344"/>
            </w:tabs>
            <w:ind w:left="960"/>
            <w:rPr>
              <w:rFonts w:asciiTheme="minorHAnsi" w:hAnsiTheme="minorHAnsi" w:eastAsiaTheme="minorEastAsia" w:cstheme="minorBidi"/>
              <w:sz w:val="21"/>
              <w:szCs w:val="22"/>
            </w:rPr>
          </w:pPr>
          <w:r>
            <w:fldChar w:fldCharType="begin"/>
          </w:r>
          <w:r>
            <w:instrText xml:space="preserve"> HYPERLINK \l "_Toc73139044" </w:instrText>
          </w:r>
          <w:r>
            <w:fldChar w:fldCharType="separate"/>
          </w:r>
          <w:r>
            <w:rPr>
              <w:rStyle w:val="13"/>
            </w:rPr>
            <w:t>3.1.3 抓取装置组件</w:t>
          </w:r>
          <w:r>
            <w:tab/>
          </w:r>
          <w:r>
            <w:fldChar w:fldCharType="begin"/>
          </w:r>
          <w:r>
            <w:instrText xml:space="preserve"> PAGEREF _Toc73139044 \h </w:instrText>
          </w:r>
          <w:r>
            <w:fldChar w:fldCharType="separate"/>
          </w:r>
          <w:r>
            <w:t>14</w:t>
          </w:r>
          <w:r>
            <w:fldChar w:fldCharType="end"/>
          </w:r>
          <w:r>
            <w:fldChar w:fldCharType="end"/>
          </w:r>
        </w:p>
        <w:p>
          <w:pPr>
            <w:pStyle w:val="3"/>
            <w:tabs>
              <w:tab w:val="right" w:leader="dot" w:pos="9344"/>
            </w:tabs>
            <w:ind w:left="960"/>
            <w:rPr>
              <w:rFonts w:asciiTheme="minorHAnsi" w:hAnsiTheme="minorHAnsi" w:eastAsiaTheme="minorEastAsia" w:cstheme="minorBidi"/>
              <w:sz w:val="21"/>
              <w:szCs w:val="22"/>
            </w:rPr>
          </w:pPr>
          <w:r>
            <w:fldChar w:fldCharType="begin"/>
          </w:r>
          <w:r>
            <w:instrText xml:space="preserve"> HYPERLINK \l "_Toc73139045" </w:instrText>
          </w:r>
          <w:r>
            <w:fldChar w:fldCharType="separate"/>
          </w:r>
          <w:r>
            <w:rPr>
              <w:rStyle w:val="13"/>
            </w:rPr>
            <w:t>3.1.4 驱动组件</w:t>
          </w:r>
          <w:r>
            <w:tab/>
          </w:r>
          <w:r>
            <w:fldChar w:fldCharType="begin"/>
          </w:r>
          <w:r>
            <w:instrText xml:space="preserve"> PAGEREF _Toc73139045 \h </w:instrText>
          </w:r>
          <w:r>
            <w:fldChar w:fldCharType="separate"/>
          </w:r>
          <w:r>
            <w:t>15</w:t>
          </w:r>
          <w:r>
            <w:fldChar w:fldCharType="end"/>
          </w:r>
          <w:r>
            <w:fldChar w:fldCharType="end"/>
          </w:r>
        </w:p>
        <w:p>
          <w:pPr>
            <w:pStyle w:val="3"/>
            <w:tabs>
              <w:tab w:val="right" w:leader="dot" w:pos="9344"/>
            </w:tabs>
            <w:ind w:left="960"/>
            <w:rPr>
              <w:rFonts w:asciiTheme="minorHAnsi" w:hAnsiTheme="minorHAnsi" w:eastAsiaTheme="minorEastAsia" w:cstheme="minorBidi"/>
              <w:sz w:val="21"/>
              <w:szCs w:val="22"/>
            </w:rPr>
          </w:pPr>
          <w:r>
            <w:fldChar w:fldCharType="begin"/>
          </w:r>
          <w:r>
            <w:instrText xml:space="preserve"> HYPERLINK \l "_Toc73139046" </w:instrText>
          </w:r>
          <w:r>
            <w:fldChar w:fldCharType="separate"/>
          </w:r>
          <w:r>
            <w:rPr>
              <w:rStyle w:val="13"/>
            </w:rPr>
            <w:t>3.1.5 传动组件</w:t>
          </w:r>
          <w:r>
            <w:tab/>
          </w:r>
          <w:r>
            <w:fldChar w:fldCharType="begin"/>
          </w:r>
          <w:r>
            <w:instrText xml:space="preserve"> PAGEREF _Toc73139046 \h </w:instrText>
          </w:r>
          <w:r>
            <w:fldChar w:fldCharType="separate"/>
          </w:r>
          <w:r>
            <w:t>18</w:t>
          </w:r>
          <w:r>
            <w:fldChar w:fldCharType="end"/>
          </w:r>
          <w:r>
            <w:fldChar w:fldCharType="end"/>
          </w:r>
        </w:p>
        <w:p>
          <w:pPr>
            <w:pStyle w:val="3"/>
            <w:tabs>
              <w:tab w:val="right" w:leader="dot" w:pos="9344"/>
            </w:tabs>
            <w:ind w:left="960"/>
            <w:rPr>
              <w:rFonts w:asciiTheme="minorHAnsi" w:hAnsiTheme="minorHAnsi" w:eastAsiaTheme="minorEastAsia" w:cstheme="minorBidi"/>
              <w:sz w:val="21"/>
              <w:szCs w:val="22"/>
            </w:rPr>
          </w:pPr>
          <w:r>
            <w:fldChar w:fldCharType="begin"/>
          </w:r>
          <w:r>
            <w:instrText xml:space="preserve"> HYPERLINK \l "_Toc73139047" </w:instrText>
          </w:r>
          <w:r>
            <w:fldChar w:fldCharType="separate"/>
          </w:r>
          <w:r>
            <w:rPr>
              <w:rStyle w:val="13"/>
            </w:rPr>
            <w:t>3.1.6 送料组件</w:t>
          </w:r>
          <w:r>
            <w:tab/>
          </w:r>
          <w:r>
            <w:fldChar w:fldCharType="begin"/>
          </w:r>
          <w:r>
            <w:instrText xml:space="preserve"> PAGEREF _Toc73139047 \h </w:instrText>
          </w:r>
          <w:r>
            <w:fldChar w:fldCharType="separate"/>
          </w:r>
          <w:r>
            <w:t>19</w:t>
          </w:r>
          <w:r>
            <w:fldChar w:fldCharType="end"/>
          </w:r>
          <w:r>
            <w:fldChar w:fldCharType="end"/>
          </w:r>
        </w:p>
        <w:p>
          <w:pPr>
            <w:pStyle w:val="7"/>
            <w:tabs>
              <w:tab w:val="right" w:leader="dot" w:pos="9344"/>
            </w:tabs>
            <w:ind w:left="480"/>
            <w:rPr>
              <w:rFonts w:asciiTheme="minorHAnsi" w:hAnsiTheme="minorHAnsi" w:eastAsiaTheme="minorEastAsia" w:cstheme="minorBidi"/>
              <w:sz w:val="21"/>
              <w:szCs w:val="22"/>
            </w:rPr>
          </w:pPr>
          <w:r>
            <w:fldChar w:fldCharType="begin"/>
          </w:r>
          <w:r>
            <w:instrText xml:space="preserve"> HYPERLINK \l "_Toc73139048" </w:instrText>
          </w:r>
          <w:r>
            <w:fldChar w:fldCharType="separate"/>
          </w:r>
          <w:r>
            <w:rPr>
              <w:rStyle w:val="13"/>
            </w:rPr>
            <w:t>3.2 Workbench分析验证设计合理性</w:t>
          </w:r>
          <w:r>
            <w:tab/>
          </w:r>
          <w:r>
            <w:fldChar w:fldCharType="begin"/>
          </w:r>
          <w:r>
            <w:instrText xml:space="preserve"> PAGEREF _Toc73139048 \h </w:instrText>
          </w:r>
          <w:r>
            <w:fldChar w:fldCharType="separate"/>
          </w:r>
          <w:r>
            <w:t>20</w:t>
          </w:r>
          <w:r>
            <w:fldChar w:fldCharType="end"/>
          </w:r>
          <w:r>
            <w:fldChar w:fldCharType="end"/>
          </w:r>
        </w:p>
        <w:p>
          <w:pPr>
            <w:pStyle w:val="3"/>
            <w:tabs>
              <w:tab w:val="right" w:leader="dot" w:pos="9344"/>
            </w:tabs>
            <w:ind w:left="960"/>
            <w:rPr>
              <w:rFonts w:asciiTheme="minorHAnsi" w:hAnsiTheme="minorHAnsi" w:eastAsiaTheme="minorEastAsia" w:cstheme="minorBidi"/>
              <w:sz w:val="21"/>
              <w:szCs w:val="22"/>
            </w:rPr>
          </w:pPr>
          <w:r>
            <w:fldChar w:fldCharType="begin"/>
          </w:r>
          <w:r>
            <w:instrText xml:space="preserve"> HYPERLINK \l "_Toc73139049" </w:instrText>
          </w:r>
          <w:r>
            <w:fldChar w:fldCharType="separate"/>
          </w:r>
          <w:r>
            <w:rPr>
              <w:rStyle w:val="13"/>
            </w:rPr>
            <w:t>3.2.1 导入模型</w:t>
          </w:r>
          <w:r>
            <w:tab/>
          </w:r>
          <w:r>
            <w:fldChar w:fldCharType="begin"/>
          </w:r>
          <w:r>
            <w:instrText xml:space="preserve"> PAGEREF _Toc73139049 \h </w:instrText>
          </w:r>
          <w:r>
            <w:fldChar w:fldCharType="separate"/>
          </w:r>
          <w:r>
            <w:t>20</w:t>
          </w:r>
          <w:r>
            <w:fldChar w:fldCharType="end"/>
          </w:r>
          <w:r>
            <w:fldChar w:fldCharType="end"/>
          </w:r>
        </w:p>
        <w:p>
          <w:pPr>
            <w:pStyle w:val="3"/>
            <w:tabs>
              <w:tab w:val="right" w:leader="dot" w:pos="9344"/>
            </w:tabs>
            <w:ind w:left="960"/>
            <w:rPr>
              <w:rFonts w:asciiTheme="minorHAnsi" w:hAnsiTheme="minorHAnsi" w:eastAsiaTheme="minorEastAsia" w:cstheme="minorBidi"/>
              <w:sz w:val="21"/>
              <w:szCs w:val="22"/>
            </w:rPr>
          </w:pPr>
          <w:r>
            <w:fldChar w:fldCharType="begin"/>
          </w:r>
          <w:r>
            <w:instrText xml:space="preserve"> HYPERLINK \l "_Toc73139050" </w:instrText>
          </w:r>
          <w:r>
            <w:fldChar w:fldCharType="separate"/>
          </w:r>
          <w:r>
            <w:rPr>
              <w:rStyle w:val="13"/>
            </w:rPr>
            <w:t>3.2.2 划分网格</w:t>
          </w:r>
          <w:r>
            <w:tab/>
          </w:r>
          <w:r>
            <w:fldChar w:fldCharType="begin"/>
          </w:r>
          <w:r>
            <w:instrText xml:space="preserve"> PAGEREF _Toc73139050 \h </w:instrText>
          </w:r>
          <w:r>
            <w:fldChar w:fldCharType="separate"/>
          </w:r>
          <w:r>
            <w:t>21</w:t>
          </w:r>
          <w:r>
            <w:fldChar w:fldCharType="end"/>
          </w:r>
          <w:r>
            <w:fldChar w:fldCharType="end"/>
          </w:r>
        </w:p>
        <w:p>
          <w:pPr>
            <w:pStyle w:val="3"/>
            <w:tabs>
              <w:tab w:val="right" w:leader="dot" w:pos="9344"/>
            </w:tabs>
            <w:ind w:left="960"/>
            <w:rPr>
              <w:rFonts w:asciiTheme="minorHAnsi" w:hAnsiTheme="minorHAnsi" w:eastAsiaTheme="minorEastAsia" w:cstheme="minorBidi"/>
              <w:sz w:val="21"/>
              <w:szCs w:val="22"/>
            </w:rPr>
          </w:pPr>
          <w:r>
            <w:fldChar w:fldCharType="begin"/>
          </w:r>
          <w:r>
            <w:instrText xml:space="preserve"> HYPERLINK \l "_Toc73139051" </w:instrText>
          </w:r>
          <w:r>
            <w:fldChar w:fldCharType="separate"/>
          </w:r>
          <w:r>
            <w:rPr>
              <w:rStyle w:val="13"/>
            </w:rPr>
            <w:t>3.2.3 添加载荷及限制自由度</w:t>
          </w:r>
          <w:r>
            <w:tab/>
          </w:r>
          <w:r>
            <w:fldChar w:fldCharType="begin"/>
          </w:r>
          <w:r>
            <w:instrText xml:space="preserve"> PAGEREF _Toc73139051 \h </w:instrText>
          </w:r>
          <w:r>
            <w:fldChar w:fldCharType="separate"/>
          </w:r>
          <w:r>
            <w:t>22</w:t>
          </w:r>
          <w:r>
            <w:fldChar w:fldCharType="end"/>
          </w:r>
          <w:r>
            <w:fldChar w:fldCharType="end"/>
          </w:r>
        </w:p>
        <w:p>
          <w:pPr>
            <w:pStyle w:val="3"/>
            <w:tabs>
              <w:tab w:val="right" w:leader="dot" w:pos="9344"/>
            </w:tabs>
            <w:ind w:left="960"/>
            <w:rPr>
              <w:rFonts w:asciiTheme="minorHAnsi" w:hAnsiTheme="minorHAnsi" w:eastAsiaTheme="minorEastAsia" w:cstheme="minorBidi"/>
              <w:sz w:val="21"/>
              <w:szCs w:val="22"/>
            </w:rPr>
          </w:pPr>
          <w:r>
            <w:fldChar w:fldCharType="begin"/>
          </w:r>
          <w:r>
            <w:instrText xml:space="preserve"> HYPERLINK \l "_Toc73139052" </w:instrText>
          </w:r>
          <w:r>
            <w:fldChar w:fldCharType="separate"/>
          </w:r>
          <w:r>
            <w:rPr>
              <w:rStyle w:val="13"/>
            </w:rPr>
            <w:t>3.2.4 求解结果</w:t>
          </w:r>
          <w:r>
            <w:tab/>
          </w:r>
          <w:r>
            <w:fldChar w:fldCharType="begin"/>
          </w:r>
          <w:r>
            <w:instrText xml:space="preserve"> PAGEREF _Toc73139052 \h </w:instrText>
          </w:r>
          <w:r>
            <w:fldChar w:fldCharType="separate"/>
          </w:r>
          <w:r>
            <w:t>22</w:t>
          </w:r>
          <w:r>
            <w:fldChar w:fldCharType="end"/>
          </w:r>
          <w:r>
            <w:fldChar w:fldCharType="end"/>
          </w:r>
        </w:p>
        <w:p>
          <w:pPr>
            <w:pStyle w:val="7"/>
            <w:tabs>
              <w:tab w:val="right" w:leader="dot" w:pos="9344"/>
            </w:tabs>
            <w:ind w:left="480"/>
            <w:rPr>
              <w:rFonts w:asciiTheme="minorHAnsi" w:hAnsiTheme="minorHAnsi" w:eastAsiaTheme="minorEastAsia" w:cstheme="minorBidi"/>
              <w:sz w:val="21"/>
              <w:szCs w:val="22"/>
            </w:rPr>
          </w:pPr>
          <w:r>
            <w:fldChar w:fldCharType="begin"/>
          </w:r>
          <w:r>
            <w:instrText xml:space="preserve"> HYPERLINK \l "_Toc73139053" </w:instrText>
          </w:r>
          <w:r>
            <w:fldChar w:fldCharType="separate"/>
          </w:r>
          <w:r>
            <w:rPr>
              <w:rStyle w:val="13"/>
            </w:rPr>
            <w:t>3.3 总体结构布局</w:t>
          </w:r>
          <w:r>
            <w:tab/>
          </w:r>
          <w:r>
            <w:fldChar w:fldCharType="begin"/>
          </w:r>
          <w:r>
            <w:instrText xml:space="preserve"> PAGEREF _Toc73139053 \h </w:instrText>
          </w:r>
          <w:r>
            <w:fldChar w:fldCharType="separate"/>
          </w:r>
          <w:r>
            <w:t>24</w:t>
          </w:r>
          <w:r>
            <w:fldChar w:fldCharType="end"/>
          </w:r>
          <w:r>
            <w:fldChar w:fldCharType="end"/>
          </w:r>
        </w:p>
        <w:p>
          <w:pPr>
            <w:pStyle w:val="7"/>
            <w:tabs>
              <w:tab w:val="right" w:leader="dot" w:pos="9344"/>
            </w:tabs>
            <w:ind w:left="480"/>
            <w:rPr>
              <w:rFonts w:asciiTheme="minorHAnsi" w:hAnsiTheme="minorHAnsi" w:eastAsiaTheme="minorEastAsia" w:cstheme="minorBidi"/>
              <w:sz w:val="21"/>
              <w:szCs w:val="22"/>
            </w:rPr>
          </w:pPr>
          <w:r>
            <w:fldChar w:fldCharType="begin"/>
          </w:r>
          <w:r>
            <w:instrText xml:space="preserve"> HYPERLINK \l "_Toc73139054" </w:instrText>
          </w:r>
          <w:r>
            <w:fldChar w:fldCharType="separate"/>
          </w:r>
          <w:r>
            <w:rPr>
              <w:rStyle w:val="13"/>
            </w:rPr>
            <w:t>3.4 本章小结</w:t>
          </w:r>
          <w:r>
            <w:tab/>
          </w:r>
          <w:r>
            <w:fldChar w:fldCharType="begin"/>
          </w:r>
          <w:r>
            <w:instrText xml:space="preserve"> PAGEREF _Toc73139054 \h </w:instrText>
          </w:r>
          <w:r>
            <w:fldChar w:fldCharType="separate"/>
          </w:r>
          <w:r>
            <w:t>24</w:t>
          </w:r>
          <w:r>
            <w:fldChar w:fldCharType="end"/>
          </w:r>
          <w:r>
            <w:fldChar w:fldCharType="end"/>
          </w:r>
        </w:p>
        <w:p>
          <w:pPr>
            <w:pStyle w:val="6"/>
            <w:tabs>
              <w:tab w:val="right" w:leader="dot" w:pos="9344"/>
            </w:tabs>
            <w:rPr>
              <w:rFonts w:asciiTheme="minorHAnsi" w:hAnsiTheme="minorHAnsi" w:eastAsiaTheme="minorEastAsia" w:cstheme="minorBidi"/>
              <w:b w:val="0"/>
              <w:sz w:val="21"/>
              <w:szCs w:val="22"/>
            </w:rPr>
          </w:pPr>
          <w:r>
            <w:fldChar w:fldCharType="begin"/>
          </w:r>
          <w:r>
            <w:instrText xml:space="preserve"> HYPERLINK \l "_Toc73139055" </w:instrText>
          </w:r>
          <w:r>
            <w:fldChar w:fldCharType="separate"/>
          </w:r>
          <w:r>
            <w:rPr>
              <w:rStyle w:val="13"/>
            </w:rPr>
            <w:t>第4章 PLC控制程序设计</w:t>
          </w:r>
          <w:r>
            <w:tab/>
          </w:r>
          <w:r>
            <w:fldChar w:fldCharType="begin"/>
          </w:r>
          <w:r>
            <w:instrText xml:space="preserve"> PAGEREF _Toc73139055 \h </w:instrText>
          </w:r>
          <w:r>
            <w:fldChar w:fldCharType="separate"/>
          </w:r>
          <w:r>
            <w:t>25</w:t>
          </w:r>
          <w:r>
            <w:fldChar w:fldCharType="end"/>
          </w:r>
          <w:r>
            <w:fldChar w:fldCharType="end"/>
          </w:r>
        </w:p>
        <w:p>
          <w:pPr>
            <w:pStyle w:val="7"/>
            <w:tabs>
              <w:tab w:val="right" w:leader="dot" w:pos="9344"/>
            </w:tabs>
            <w:ind w:left="480"/>
            <w:rPr>
              <w:rFonts w:asciiTheme="minorHAnsi" w:hAnsiTheme="minorHAnsi" w:eastAsiaTheme="minorEastAsia" w:cstheme="minorBidi"/>
              <w:sz w:val="21"/>
              <w:szCs w:val="22"/>
            </w:rPr>
          </w:pPr>
          <w:r>
            <w:fldChar w:fldCharType="begin"/>
          </w:r>
          <w:r>
            <w:instrText xml:space="preserve"> HYPERLINK \l "_Toc73139056" </w:instrText>
          </w:r>
          <w:r>
            <w:fldChar w:fldCharType="separate"/>
          </w:r>
          <w:r>
            <w:rPr>
              <w:rStyle w:val="13"/>
            </w:rPr>
            <w:t>4.1 PLC控制器选型</w:t>
          </w:r>
          <w:r>
            <w:tab/>
          </w:r>
          <w:r>
            <w:fldChar w:fldCharType="begin"/>
          </w:r>
          <w:r>
            <w:instrText xml:space="preserve"> PAGEREF _Toc73139056 \h </w:instrText>
          </w:r>
          <w:r>
            <w:fldChar w:fldCharType="separate"/>
          </w:r>
          <w:r>
            <w:t>25</w:t>
          </w:r>
          <w:r>
            <w:fldChar w:fldCharType="end"/>
          </w:r>
          <w:r>
            <w:fldChar w:fldCharType="end"/>
          </w:r>
        </w:p>
        <w:p>
          <w:pPr>
            <w:pStyle w:val="7"/>
            <w:tabs>
              <w:tab w:val="right" w:leader="dot" w:pos="9344"/>
            </w:tabs>
            <w:ind w:left="480"/>
            <w:rPr>
              <w:rFonts w:asciiTheme="minorHAnsi" w:hAnsiTheme="minorHAnsi" w:eastAsiaTheme="minorEastAsia" w:cstheme="minorBidi"/>
              <w:sz w:val="21"/>
              <w:szCs w:val="22"/>
            </w:rPr>
          </w:pPr>
          <w:r>
            <w:fldChar w:fldCharType="begin"/>
          </w:r>
          <w:r>
            <w:instrText xml:space="preserve"> HYPERLINK \l "_Toc73139057" </w:instrText>
          </w:r>
          <w:r>
            <w:fldChar w:fldCharType="separate"/>
          </w:r>
          <w:r>
            <w:rPr>
              <w:rStyle w:val="13"/>
            </w:rPr>
            <w:t>4.2 程序设计</w:t>
          </w:r>
          <w:r>
            <w:tab/>
          </w:r>
          <w:r>
            <w:fldChar w:fldCharType="begin"/>
          </w:r>
          <w:r>
            <w:instrText xml:space="preserve"> PAGEREF _Toc73139057 \h </w:instrText>
          </w:r>
          <w:r>
            <w:fldChar w:fldCharType="separate"/>
          </w:r>
          <w:r>
            <w:t>26</w:t>
          </w:r>
          <w:r>
            <w:fldChar w:fldCharType="end"/>
          </w:r>
          <w:r>
            <w:fldChar w:fldCharType="end"/>
          </w:r>
        </w:p>
        <w:p>
          <w:pPr>
            <w:pStyle w:val="3"/>
            <w:tabs>
              <w:tab w:val="right" w:leader="dot" w:pos="9344"/>
            </w:tabs>
            <w:ind w:left="960"/>
            <w:rPr>
              <w:rFonts w:asciiTheme="minorHAnsi" w:hAnsiTheme="minorHAnsi" w:eastAsiaTheme="minorEastAsia" w:cstheme="minorBidi"/>
              <w:sz w:val="21"/>
              <w:szCs w:val="22"/>
            </w:rPr>
          </w:pPr>
          <w:r>
            <w:fldChar w:fldCharType="begin"/>
          </w:r>
          <w:r>
            <w:instrText xml:space="preserve"> HYPERLINK \l "_Toc73139058" </w:instrText>
          </w:r>
          <w:r>
            <w:fldChar w:fldCharType="separate"/>
          </w:r>
          <w:r>
            <w:rPr>
              <w:rStyle w:val="13"/>
            </w:rPr>
            <w:t>4.2.1 启动程序段</w:t>
          </w:r>
          <w:r>
            <w:tab/>
          </w:r>
          <w:r>
            <w:fldChar w:fldCharType="begin"/>
          </w:r>
          <w:r>
            <w:instrText xml:space="preserve"> PAGEREF _Toc73139058 \h </w:instrText>
          </w:r>
          <w:r>
            <w:fldChar w:fldCharType="separate"/>
          </w:r>
          <w:r>
            <w:t>27</w:t>
          </w:r>
          <w:r>
            <w:fldChar w:fldCharType="end"/>
          </w:r>
          <w:r>
            <w:fldChar w:fldCharType="end"/>
          </w:r>
        </w:p>
        <w:p>
          <w:pPr>
            <w:pStyle w:val="3"/>
            <w:tabs>
              <w:tab w:val="right" w:leader="dot" w:pos="9344"/>
            </w:tabs>
            <w:ind w:left="960"/>
            <w:rPr>
              <w:rFonts w:asciiTheme="minorHAnsi" w:hAnsiTheme="minorHAnsi" w:eastAsiaTheme="minorEastAsia" w:cstheme="minorBidi"/>
              <w:sz w:val="21"/>
              <w:szCs w:val="22"/>
            </w:rPr>
          </w:pPr>
          <w:r>
            <w:fldChar w:fldCharType="begin"/>
          </w:r>
          <w:r>
            <w:instrText xml:space="preserve"> HYPERLINK \l "_Toc73139059" </w:instrText>
          </w:r>
          <w:r>
            <w:fldChar w:fldCharType="separate"/>
          </w:r>
          <w:r>
            <w:rPr>
              <w:rStyle w:val="13"/>
            </w:rPr>
            <w:t>4.2.2 错误检测程序段</w:t>
          </w:r>
          <w:r>
            <w:tab/>
          </w:r>
          <w:r>
            <w:fldChar w:fldCharType="begin"/>
          </w:r>
          <w:r>
            <w:instrText xml:space="preserve"> PAGEREF _Toc73139059 \h </w:instrText>
          </w:r>
          <w:r>
            <w:fldChar w:fldCharType="separate"/>
          </w:r>
          <w:r>
            <w:t>28</w:t>
          </w:r>
          <w:r>
            <w:fldChar w:fldCharType="end"/>
          </w:r>
          <w:r>
            <w:fldChar w:fldCharType="end"/>
          </w:r>
        </w:p>
        <w:p>
          <w:pPr>
            <w:pStyle w:val="3"/>
            <w:tabs>
              <w:tab w:val="right" w:leader="dot" w:pos="9344"/>
            </w:tabs>
            <w:ind w:left="960"/>
            <w:rPr>
              <w:rFonts w:asciiTheme="minorHAnsi" w:hAnsiTheme="minorHAnsi" w:eastAsiaTheme="minorEastAsia" w:cstheme="minorBidi"/>
              <w:sz w:val="21"/>
              <w:szCs w:val="22"/>
            </w:rPr>
          </w:pPr>
          <w:r>
            <w:fldChar w:fldCharType="begin"/>
          </w:r>
          <w:r>
            <w:instrText xml:space="preserve"> HYPERLINK \l "_Toc73139060" </w:instrText>
          </w:r>
          <w:r>
            <w:fldChar w:fldCharType="separate"/>
          </w:r>
          <w:r>
            <w:rPr>
              <w:rStyle w:val="13"/>
            </w:rPr>
            <w:t>4.2.3 归位程序段</w:t>
          </w:r>
          <w:r>
            <w:tab/>
          </w:r>
          <w:r>
            <w:fldChar w:fldCharType="begin"/>
          </w:r>
          <w:r>
            <w:instrText xml:space="preserve"> PAGEREF _Toc73139060 \h </w:instrText>
          </w:r>
          <w:r>
            <w:fldChar w:fldCharType="separate"/>
          </w:r>
          <w:r>
            <w:t>28</w:t>
          </w:r>
          <w:r>
            <w:fldChar w:fldCharType="end"/>
          </w:r>
          <w:r>
            <w:fldChar w:fldCharType="end"/>
          </w:r>
        </w:p>
        <w:p>
          <w:pPr>
            <w:pStyle w:val="3"/>
            <w:tabs>
              <w:tab w:val="right" w:leader="dot" w:pos="9344"/>
            </w:tabs>
            <w:ind w:left="960"/>
            <w:rPr>
              <w:rFonts w:asciiTheme="minorHAnsi" w:hAnsiTheme="minorHAnsi" w:eastAsiaTheme="minorEastAsia" w:cstheme="minorBidi"/>
              <w:sz w:val="21"/>
              <w:szCs w:val="22"/>
            </w:rPr>
          </w:pPr>
          <w:r>
            <w:fldChar w:fldCharType="begin"/>
          </w:r>
          <w:r>
            <w:instrText xml:space="preserve"> HYPERLINK \l "_Toc73139061" </w:instrText>
          </w:r>
          <w:r>
            <w:fldChar w:fldCharType="separate"/>
          </w:r>
          <w:r>
            <w:rPr>
              <w:rStyle w:val="13"/>
            </w:rPr>
            <w:t>4.2.4 相对方式定位移动程序段</w:t>
          </w:r>
          <w:r>
            <w:tab/>
          </w:r>
          <w:r>
            <w:fldChar w:fldCharType="begin"/>
          </w:r>
          <w:r>
            <w:instrText xml:space="preserve"> PAGEREF _Toc73139061 \h </w:instrText>
          </w:r>
          <w:r>
            <w:fldChar w:fldCharType="separate"/>
          </w:r>
          <w:r>
            <w:t>29</w:t>
          </w:r>
          <w:r>
            <w:fldChar w:fldCharType="end"/>
          </w:r>
          <w:r>
            <w:fldChar w:fldCharType="end"/>
          </w:r>
        </w:p>
        <w:p>
          <w:pPr>
            <w:pStyle w:val="3"/>
            <w:tabs>
              <w:tab w:val="right" w:leader="dot" w:pos="9344"/>
            </w:tabs>
            <w:ind w:left="960"/>
            <w:rPr>
              <w:rFonts w:asciiTheme="minorHAnsi" w:hAnsiTheme="minorHAnsi" w:eastAsiaTheme="minorEastAsia" w:cstheme="minorBidi"/>
              <w:sz w:val="21"/>
              <w:szCs w:val="22"/>
            </w:rPr>
          </w:pPr>
          <w:r>
            <w:fldChar w:fldCharType="begin"/>
          </w:r>
          <w:r>
            <w:instrText xml:space="preserve"> HYPERLINK \l "_Toc73139062" </w:instrText>
          </w:r>
          <w:r>
            <w:fldChar w:fldCharType="separate"/>
          </w:r>
          <w:r>
            <w:rPr>
              <w:rStyle w:val="13"/>
            </w:rPr>
            <w:t>4.2.5 电机上电程序段</w:t>
          </w:r>
          <w:r>
            <w:tab/>
          </w:r>
          <w:r>
            <w:fldChar w:fldCharType="begin"/>
          </w:r>
          <w:r>
            <w:instrText xml:space="preserve"> PAGEREF _Toc73139062 \h </w:instrText>
          </w:r>
          <w:r>
            <w:fldChar w:fldCharType="separate"/>
          </w:r>
          <w:r>
            <w:t>30</w:t>
          </w:r>
          <w:r>
            <w:fldChar w:fldCharType="end"/>
          </w:r>
          <w:r>
            <w:fldChar w:fldCharType="end"/>
          </w:r>
        </w:p>
        <w:p>
          <w:pPr>
            <w:pStyle w:val="7"/>
            <w:tabs>
              <w:tab w:val="right" w:leader="dot" w:pos="9344"/>
            </w:tabs>
            <w:ind w:left="480"/>
            <w:rPr>
              <w:rFonts w:asciiTheme="minorHAnsi" w:hAnsiTheme="minorHAnsi" w:eastAsiaTheme="minorEastAsia" w:cstheme="minorBidi"/>
              <w:sz w:val="21"/>
              <w:szCs w:val="22"/>
            </w:rPr>
          </w:pPr>
          <w:r>
            <w:fldChar w:fldCharType="begin"/>
          </w:r>
          <w:r>
            <w:instrText xml:space="preserve"> HYPERLINK \l "_Toc73139063" </w:instrText>
          </w:r>
          <w:r>
            <w:fldChar w:fldCharType="separate"/>
          </w:r>
          <w:r>
            <w:rPr>
              <w:rStyle w:val="13"/>
            </w:rPr>
            <w:t>4.3 程序仿真</w:t>
          </w:r>
          <w:r>
            <w:tab/>
          </w:r>
          <w:r>
            <w:fldChar w:fldCharType="begin"/>
          </w:r>
          <w:r>
            <w:instrText xml:space="preserve"> PAGEREF _Toc73139063 \h </w:instrText>
          </w:r>
          <w:r>
            <w:fldChar w:fldCharType="separate"/>
          </w:r>
          <w:r>
            <w:t>30</w:t>
          </w:r>
          <w:r>
            <w:fldChar w:fldCharType="end"/>
          </w:r>
          <w:r>
            <w:fldChar w:fldCharType="end"/>
          </w:r>
        </w:p>
        <w:p>
          <w:pPr>
            <w:pStyle w:val="7"/>
            <w:tabs>
              <w:tab w:val="right" w:leader="dot" w:pos="9344"/>
            </w:tabs>
            <w:ind w:left="480"/>
            <w:rPr>
              <w:rFonts w:asciiTheme="minorHAnsi" w:hAnsiTheme="minorHAnsi" w:eastAsiaTheme="minorEastAsia" w:cstheme="minorBidi"/>
              <w:sz w:val="21"/>
              <w:szCs w:val="22"/>
            </w:rPr>
          </w:pPr>
          <w:r>
            <w:fldChar w:fldCharType="begin"/>
          </w:r>
          <w:r>
            <w:instrText xml:space="preserve"> HYPERLINK \l "_Toc73139064" </w:instrText>
          </w:r>
          <w:r>
            <w:fldChar w:fldCharType="separate"/>
          </w:r>
          <w:r>
            <w:rPr>
              <w:rStyle w:val="13"/>
            </w:rPr>
            <w:t>4.4 本章小结</w:t>
          </w:r>
          <w:r>
            <w:tab/>
          </w:r>
          <w:r>
            <w:fldChar w:fldCharType="begin"/>
          </w:r>
          <w:r>
            <w:instrText xml:space="preserve"> PAGEREF _Toc73139064 \h </w:instrText>
          </w:r>
          <w:r>
            <w:fldChar w:fldCharType="separate"/>
          </w:r>
          <w:r>
            <w:t>32</w:t>
          </w:r>
          <w:r>
            <w:fldChar w:fldCharType="end"/>
          </w:r>
          <w:r>
            <w:fldChar w:fldCharType="end"/>
          </w:r>
        </w:p>
        <w:p>
          <w:pPr>
            <w:pStyle w:val="6"/>
            <w:tabs>
              <w:tab w:val="right" w:leader="dot" w:pos="9344"/>
            </w:tabs>
            <w:rPr>
              <w:rFonts w:asciiTheme="minorHAnsi" w:hAnsiTheme="minorHAnsi" w:eastAsiaTheme="minorEastAsia" w:cstheme="minorBidi"/>
              <w:b w:val="0"/>
              <w:sz w:val="21"/>
              <w:szCs w:val="22"/>
            </w:rPr>
          </w:pPr>
          <w:r>
            <w:fldChar w:fldCharType="begin"/>
          </w:r>
          <w:r>
            <w:instrText xml:space="preserve"> HYPERLINK \l "_Toc73139065" </w:instrText>
          </w:r>
          <w:r>
            <w:fldChar w:fldCharType="separate"/>
          </w:r>
          <w:r>
            <w:rPr>
              <w:rStyle w:val="13"/>
            </w:rPr>
            <w:t>第5章 总结与展望</w:t>
          </w:r>
          <w:r>
            <w:tab/>
          </w:r>
          <w:r>
            <w:fldChar w:fldCharType="begin"/>
          </w:r>
          <w:r>
            <w:instrText xml:space="preserve"> PAGEREF _Toc73139065 \h </w:instrText>
          </w:r>
          <w:r>
            <w:fldChar w:fldCharType="separate"/>
          </w:r>
          <w:r>
            <w:t>33</w:t>
          </w:r>
          <w:r>
            <w:fldChar w:fldCharType="end"/>
          </w:r>
          <w:r>
            <w:fldChar w:fldCharType="end"/>
          </w:r>
        </w:p>
        <w:p>
          <w:pPr>
            <w:pStyle w:val="7"/>
            <w:tabs>
              <w:tab w:val="right" w:leader="dot" w:pos="9344"/>
            </w:tabs>
            <w:ind w:left="480"/>
            <w:rPr>
              <w:rFonts w:asciiTheme="minorHAnsi" w:hAnsiTheme="minorHAnsi" w:eastAsiaTheme="minorEastAsia" w:cstheme="minorBidi"/>
              <w:sz w:val="21"/>
              <w:szCs w:val="22"/>
            </w:rPr>
          </w:pPr>
          <w:r>
            <w:fldChar w:fldCharType="begin"/>
          </w:r>
          <w:r>
            <w:instrText xml:space="preserve"> HYPERLINK \l "_Toc73139066" </w:instrText>
          </w:r>
          <w:r>
            <w:fldChar w:fldCharType="separate"/>
          </w:r>
          <w:r>
            <w:rPr>
              <w:rStyle w:val="13"/>
            </w:rPr>
            <w:t>5.1 全文总结</w:t>
          </w:r>
          <w:r>
            <w:tab/>
          </w:r>
          <w:r>
            <w:fldChar w:fldCharType="begin"/>
          </w:r>
          <w:r>
            <w:instrText xml:space="preserve"> PAGEREF _Toc73139066 \h </w:instrText>
          </w:r>
          <w:r>
            <w:fldChar w:fldCharType="separate"/>
          </w:r>
          <w:r>
            <w:t>33</w:t>
          </w:r>
          <w:r>
            <w:fldChar w:fldCharType="end"/>
          </w:r>
          <w:r>
            <w:fldChar w:fldCharType="end"/>
          </w:r>
        </w:p>
        <w:p>
          <w:pPr>
            <w:pStyle w:val="7"/>
            <w:tabs>
              <w:tab w:val="right" w:leader="dot" w:pos="9344"/>
            </w:tabs>
            <w:ind w:left="480"/>
            <w:rPr>
              <w:rFonts w:asciiTheme="minorHAnsi" w:hAnsiTheme="minorHAnsi" w:eastAsiaTheme="minorEastAsia" w:cstheme="minorBidi"/>
              <w:sz w:val="21"/>
              <w:szCs w:val="22"/>
            </w:rPr>
          </w:pPr>
          <w:r>
            <w:fldChar w:fldCharType="begin"/>
          </w:r>
          <w:r>
            <w:instrText xml:space="preserve"> HYPERLINK \l "_Toc73139067" </w:instrText>
          </w:r>
          <w:r>
            <w:fldChar w:fldCharType="separate"/>
          </w:r>
          <w:r>
            <w:rPr>
              <w:rStyle w:val="13"/>
            </w:rPr>
            <w:t>5.2 研究展望</w:t>
          </w:r>
          <w:r>
            <w:tab/>
          </w:r>
          <w:r>
            <w:fldChar w:fldCharType="begin"/>
          </w:r>
          <w:r>
            <w:instrText xml:space="preserve"> PAGEREF _Toc73139067 \h </w:instrText>
          </w:r>
          <w:r>
            <w:fldChar w:fldCharType="separate"/>
          </w:r>
          <w:r>
            <w:t>33</w:t>
          </w:r>
          <w:r>
            <w:fldChar w:fldCharType="end"/>
          </w:r>
          <w:r>
            <w:fldChar w:fldCharType="end"/>
          </w:r>
        </w:p>
        <w:p>
          <w:pPr>
            <w:pStyle w:val="6"/>
            <w:tabs>
              <w:tab w:val="right" w:leader="dot" w:pos="9344"/>
            </w:tabs>
            <w:rPr>
              <w:rFonts w:asciiTheme="minorHAnsi" w:hAnsiTheme="minorHAnsi" w:eastAsiaTheme="minorEastAsia" w:cstheme="minorBidi"/>
              <w:b w:val="0"/>
              <w:sz w:val="21"/>
              <w:szCs w:val="22"/>
            </w:rPr>
          </w:pPr>
          <w:r>
            <w:fldChar w:fldCharType="begin"/>
          </w:r>
          <w:r>
            <w:instrText xml:space="preserve"> HYPERLINK \l "_Toc73139068" </w:instrText>
          </w:r>
          <w:r>
            <w:fldChar w:fldCharType="separate"/>
          </w:r>
          <w:r>
            <w:rPr>
              <w:rStyle w:val="13"/>
            </w:rPr>
            <w:t>参考文献</w:t>
          </w:r>
          <w:r>
            <w:tab/>
          </w:r>
          <w:r>
            <w:fldChar w:fldCharType="begin"/>
          </w:r>
          <w:r>
            <w:instrText xml:space="preserve"> PAGEREF _Toc73139068 \h </w:instrText>
          </w:r>
          <w:r>
            <w:fldChar w:fldCharType="separate"/>
          </w:r>
          <w:r>
            <w:t>34</w:t>
          </w:r>
          <w:r>
            <w:fldChar w:fldCharType="end"/>
          </w:r>
          <w:r>
            <w:fldChar w:fldCharType="end"/>
          </w:r>
        </w:p>
        <w:p>
          <w:pPr>
            <w:pStyle w:val="6"/>
            <w:tabs>
              <w:tab w:val="right" w:leader="dot" w:pos="9344"/>
            </w:tabs>
            <w:rPr>
              <w:rFonts w:asciiTheme="minorHAnsi" w:hAnsiTheme="minorHAnsi" w:eastAsiaTheme="minorEastAsia" w:cstheme="minorBidi"/>
              <w:b w:val="0"/>
              <w:sz w:val="21"/>
              <w:szCs w:val="22"/>
            </w:rPr>
          </w:pPr>
          <w:r>
            <w:fldChar w:fldCharType="begin"/>
          </w:r>
          <w:r>
            <w:instrText xml:space="preserve"> HYPERLINK \l "_Toc73139069" </w:instrText>
          </w:r>
          <w:r>
            <w:fldChar w:fldCharType="separate"/>
          </w:r>
          <w:r>
            <w:rPr>
              <w:rStyle w:val="13"/>
            </w:rPr>
            <w:t>致    谢</w:t>
          </w:r>
          <w:r>
            <w:tab/>
          </w:r>
          <w:r>
            <w:fldChar w:fldCharType="begin"/>
          </w:r>
          <w:r>
            <w:instrText xml:space="preserve"> PAGEREF _Toc73139069 \h </w:instrText>
          </w:r>
          <w:r>
            <w:fldChar w:fldCharType="separate"/>
          </w:r>
          <w:r>
            <w:t>36</w:t>
          </w:r>
          <w:r>
            <w:fldChar w:fldCharType="end"/>
          </w:r>
          <w:r>
            <w:fldChar w:fldCharType="end"/>
          </w:r>
        </w:p>
        <w:p>
          <w:pPr>
            <w:rPr>
              <w:rFonts w:hint="eastAsia" w:ascii="宋体" w:hAnsi="宋体" w:cs="宋体"/>
            </w:rPr>
          </w:pPr>
          <w:r>
            <w:rPr>
              <w:rFonts w:ascii="宋体" w:hAnsi="宋体" w:cs="宋体"/>
            </w:rPr>
            <w:fldChar w:fldCharType="end"/>
          </w:r>
        </w:p>
      </w:sdtContent>
    </w:sdt>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rPr>
          <w:rFonts w:hint="eastAsia" w:ascii="宋体" w:hAnsi="宋体" w:cs="宋体"/>
        </w:rPr>
      </w:pPr>
    </w:p>
    <w:p>
      <w:pPr>
        <w:pStyle w:val="9"/>
      </w:pPr>
      <w:bookmarkStart w:id="3" w:name="_Toc73139026"/>
      <w:bookmarkStart w:id="4" w:name="_Toc73138473"/>
      <w:r>
        <w:rPr>
          <w:rFonts w:hint="eastAsia"/>
        </w:rPr>
        <w:t>第1章 绪论</w:t>
      </w:r>
      <w:bookmarkEnd w:id="3"/>
      <w:bookmarkEnd w:id="4"/>
    </w:p>
    <w:p>
      <w:pPr>
        <w:pStyle w:val="21"/>
        <w:spacing w:before="163" w:after="163"/>
      </w:pPr>
      <w:bookmarkStart w:id="5" w:name="_Toc73138474"/>
      <w:bookmarkStart w:id="6" w:name="_Toc73139027"/>
      <w:r>
        <w:rPr>
          <w:rFonts w:hint="eastAsia"/>
        </w:rPr>
        <w:t>1.1 课题研究背景</w:t>
      </w:r>
      <w:bookmarkEnd w:id="5"/>
      <w:bookmarkEnd w:id="6"/>
    </w:p>
    <w:p>
      <w:pPr>
        <w:ind w:firstLine="464" w:firstLineChars="200"/>
        <w:rPr>
          <w:rFonts w:eastAsiaTheme="minorEastAsia"/>
          <w:spacing w:val="-4"/>
        </w:rPr>
      </w:pPr>
      <w:r>
        <w:rPr>
          <w:rFonts w:eastAsiaTheme="minorEastAsia"/>
          <w:spacing w:val="-4"/>
        </w:rPr>
        <w:t>直角坐标机器人(</w:t>
      </w:r>
      <w:r>
        <w:rPr>
          <w:rFonts w:eastAsiaTheme="minorEastAsia"/>
        </w:rPr>
        <w:t>cartesian robot</w:t>
      </w:r>
      <w:r>
        <w:rPr>
          <w:rFonts w:eastAsiaTheme="minorEastAsia"/>
          <w:spacing w:val="-4"/>
        </w:rPr>
        <w:t>)是泛指一种能够进行自由控制同时可以进行重复编程、多运动自由度地构造一个空间直角相互关系、多功能的操作机。其工作方式是通过沿着X、Y、Z轴的进行线性运动来完成的，又名桁架机器人、龙门式机器人</w:t>
      </w:r>
      <w:r>
        <w:rPr>
          <w:rFonts w:eastAsiaTheme="minorEastAsia"/>
          <w:spacing w:val="-4"/>
          <w:vertAlign w:val="superscript"/>
        </w:rPr>
        <w:fldChar w:fldCharType="begin"/>
      </w:r>
      <w:r>
        <w:rPr>
          <w:rFonts w:eastAsiaTheme="minorEastAsia"/>
          <w:spacing w:val="-4"/>
          <w:vertAlign w:val="superscript"/>
        </w:rPr>
        <w:instrText xml:space="preserve"> REF _Ref5068 \w \h  \* MERGEFORMAT </w:instrText>
      </w:r>
      <w:r>
        <w:rPr>
          <w:rFonts w:eastAsiaTheme="minorEastAsia"/>
          <w:spacing w:val="-4"/>
          <w:vertAlign w:val="superscript"/>
        </w:rPr>
        <w:fldChar w:fldCharType="separate"/>
      </w:r>
      <w:r>
        <w:rPr>
          <w:rFonts w:eastAsiaTheme="minorEastAsia"/>
          <w:spacing w:val="-4"/>
          <w:vertAlign w:val="superscript"/>
        </w:rPr>
        <w:t>[1]</w:t>
      </w:r>
      <w:r>
        <w:rPr>
          <w:rFonts w:eastAsiaTheme="minorEastAsia"/>
          <w:spacing w:val="-4"/>
          <w:vertAlign w:val="superscript"/>
        </w:rPr>
        <w:fldChar w:fldCharType="end"/>
      </w:r>
      <w:r>
        <w:rPr>
          <w:rFonts w:eastAsiaTheme="minorEastAsia"/>
          <w:spacing w:val="-4"/>
        </w:rPr>
        <w:t>。</w:t>
      </w:r>
    </w:p>
    <w:p>
      <w:pPr>
        <w:ind w:firstLine="480" w:firstLineChars="200"/>
        <w:rPr>
          <w:rFonts w:ascii="宋体" w:hAnsi="宋体"/>
          <w:spacing w:val="-4"/>
        </w:rPr>
      </w:pPr>
      <w:r>
        <w:rPr>
          <w:szCs w:val="21"/>
        </w:rPr>
        <w:drawing>
          <wp:anchor distT="0" distB="0" distL="0" distR="0" simplePos="0" relativeHeight="251659264" behindDoc="1" locked="0" layoutInCell="1" allowOverlap="1">
            <wp:simplePos x="0" y="0"/>
            <wp:positionH relativeFrom="column">
              <wp:posOffset>581025</wp:posOffset>
            </wp:positionH>
            <wp:positionV relativeFrom="paragraph">
              <wp:posOffset>79375</wp:posOffset>
            </wp:positionV>
            <wp:extent cx="4246245" cy="3133090"/>
            <wp:effectExtent l="0" t="0" r="1905" b="1016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246245" cy="3133090"/>
                    </a:xfrm>
                    <a:prstGeom prst="rect">
                      <a:avLst/>
                    </a:prstGeom>
                    <a:noFill/>
                    <a:ln>
                      <a:noFill/>
                    </a:ln>
                  </pic:spPr>
                </pic:pic>
              </a:graphicData>
            </a:graphic>
          </wp:anchor>
        </w:drawing>
      </w:r>
    </w:p>
    <w:p>
      <w:pPr>
        <w:keepNext/>
        <w:keepLines/>
        <w:spacing w:before="163" w:beforeLines="50" w:after="163" w:afterLines="50"/>
        <w:rPr>
          <w:rFonts w:ascii="黑体" w:eastAsia="黑体"/>
          <w:bCs/>
          <w:sz w:val="32"/>
          <w:szCs w:val="32"/>
        </w:rPr>
      </w:pPr>
      <w:bookmarkStart w:id="7" w:name="_Toc177972381"/>
    </w:p>
    <w:p>
      <w:pPr>
        <w:keepNext/>
        <w:keepLines/>
        <w:spacing w:before="163" w:beforeLines="50" w:after="163" w:afterLines="50"/>
        <w:rPr>
          <w:rFonts w:ascii="黑体" w:eastAsia="黑体"/>
          <w:bCs/>
          <w:sz w:val="32"/>
          <w:szCs w:val="32"/>
        </w:rPr>
      </w:pPr>
    </w:p>
    <w:p>
      <w:pPr>
        <w:keepNext/>
        <w:keepLines/>
        <w:spacing w:before="163" w:beforeLines="50" w:after="163" w:afterLines="50"/>
        <w:rPr>
          <w:rFonts w:ascii="黑体" w:eastAsia="黑体"/>
          <w:bCs/>
          <w:sz w:val="32"/>
          <w:szCs w:val="32"/>
        </w:rPr>
      </w:pPr>
    </w:p>
    <w:p>
      <w:pPr>
        <w:keepNext/>
        <w:keepLines/>
        <w:spacing w:before="163" w:beforeLines="50" w:after="163" w:afterLines="50"/>
        <w:rPr>
          <w:rFonts w:ascii="黑体" w:eastAsia="黑体"/>
          <w:bCs/>
          <w:sz w:val="32"/>
          <w:szCs w:val="32"/>
        </w:rPr>
      </w:pPr>
    </w:p>
    <w:p>
      <w:pPr>
        <w:keepNext/>
        <w:keepLines/>
        <w:spacing w:before="163" w:beforeLines="50" w:after="163" w:afterLines="50"/>
        <w:rPr>
          <w:rFonts w:ascii="黑体" w:eastAsia="黑体"/>
          <w:bCs/>
          <w:sz w:val="32"/>
          <w:szCs w:val="32"/>
        </w:rPr>
      </w:pPr>
    </w:p>
    <w:p>
      <w:pPr>
        <w:keepNext/>
        <w:keepLines/>
        <w:spacing w:before="163" w:beforeLines="50" w:after="163" w:afterLines="50"/>
        <w:rPr>
          <w:rFonts w:ascii="黑体" w:eastAsia="黑体"/>
          <w:bCs/>
          <w:sz w:val="32"/>
          <w:szCs w:val="32"/>
        </w:rPr>
      </w:pPr>
    </w:p>
    <w:p>
      <w:pPr>
        <w:keepNext/>
        <w:keepLines/>
        <w:spacing w:before="163" w:beforeLines="50" w:after="163" w:afterLines="50"/>
        <w:rPr>
          <w:rFonts w:ascii="黑体" w:eastAsia="黑体"/>
          <w:bCs/>
          <w:sz w:val="32"/>
          <w:szCs w:val="32"/>
        </w:rPr>
      </w:pPr>
      <w:r>
        <w:rPr>
          <w:sz w:val="32"/>
        </w:rPr>
        <mc:AlternateContent>
          <mc:Choice Requires="wps">
            <w:drawing>
              <wp:anchor distT="0" distB="0" distL="114300" distR="114300" simplePos="0" relativeHeight="251664384" behindDoc="0" locked="0" layoutInCell="1" allowOverlap="1">
                <wp:simplePos x="0" y="0"/>
                <wp:positionH relativeFrom="column">
                  <wp:posOffset>565785</wp:posOffset>
                </wp:positionH>
                <wp:positionV relativeFrom="paragraph">
                  <wp:posOffset>339090</wp:posOffset>
                </wp:positionV>
                <wp:extent cx="847725" cy="304800"/>
                <wp:effectExtent l="0" t="0" r="9525" b="0"/>
                <wp:wrapNone/>
                <wp:docPr id="10" name="文本框 10"/>
                <wp:cNvGraphicFramePr/>
                <a:graphic xmlns:a="http://schemas.openxmlformats.org/drawingml/2006/main">
                  <a:graphicData uri="http://schemas.microsoft.com/office/word/2010/wordprocessingShape">
                    <wps:wsp>
                      <wps:cNvSpPr txBox="1"/>
                      <wps:spPr>
                        <a:xfrm>
                          <a:off x="1708785" y="5546090"/>
                          <a:ext cx="847725"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5pt;margin-top:26.7pt;height:24pt;width:66.75pt;z-index:251664384;mso-width-relative:page;mso-height-relative:page;" fillcolor="#FFFFFF [3201]" filled="t" stroked="f" coordsize="21600,21600" o:gfxdata="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Es0pBjV&#10;AAAACQEAAA8AAAAAAAAAAQAgAAAAIgAAAGRycy9kb3ducmV2LnhtbFBLAQIUABQAAAAIAIdO4kCS&#10;aVM0XAIAAJwEAAAOAAAAAAAAAAEAIAAAACQBAABkcnMvZTJvRG9jLnhtbFBLBQYAAAAABgAGAFkB&#10;AADyBQAAAAA=&#10;">
                <v:fill on="t" focussize="0,0"/>
                <v:stroke on="f" weight="0.5pt"/>
                <v:imagedata o:title=""/>
                <o:lock v:ext="edit" aspectratio="f"/>
                <v:textbox>
                  <w:txbxContent>
                    <w:p/>
                  </w:txbxContent>
                </v:textbox>
              </v:shape>
            </w:pict>
          </mc:Fallback>
        </mc:AlternateContent>
      </w:r>
    </w:p>
    <w:p>
      <w:pPr>
        <w:keepNext/>
        <w:keepLines/>
        <w:spacing w:before="163" w:beforeLines="50" w:after="163" w:afterLines="50"/>
        <w:rPr>
          <w:rFonts w:ascii="黑体" w:eastAsia="黑体"/>
          <w:bCs/>
          <w:sz w:val="32"/>
          <w:szCs w:val="32"/>
        </w:rPr>
      </w:pPr>
    </w:p>
    <w:p>
      <w:pPr>
        <w:ind w:firstLine="464" w:firstLineChars="200"/>
        <w:jc w:val="center"/>
        <w:rPr>
          <w:rFonts w:eastAsiaTheme="minorEastAsia"/>
          <w:spacing w:val="-4"/>
        </w:rPr>
      </w:pPr>
      <w:r>
        <w:rPr>
          <w:rFonts w:eastAsiaTheme="minorEastAsia"/>
          <w:spacing w:val="-4"/>
        </w:rPr>
        <w:t xml:space="preserve">图1.1 直角坐标机器人结构图 </w:t>
      </w:r>
    </w:p>
    <w:p>
      <w:pPr>
        <w:ind w:firstLine="464" w:firstLineChars="200"/>
        <w:rPr>
          <w:rFonts w:eastAsiaTheme="minorEastAsia"/>
          <w:spacing w:val="-4"/>
        </w:rPr>
      </w:pPr>
      <w:r>
        <w:rPr>
          <w:rFonts w:eastAsiaTheme="minorEastAsia"/>
          <w:spacing w:val="-4"/>
        </w:rPr>
        <w:t>由于初期的数控车床机器人的技术还不算成熟，因此给很多人造成了桁架机器人的速度不如人快的误解(桁架机器人是在拿产品的时候增加了开模行程，所以可能占用了生产周期，从而减少产量)。但是随着数十年的发展，国内外对于桁架机器人的研究及应用已今非昔比。桁架机器人未来的研究趋势主要是以下两个方向：一、进一步完善机器人系统的智能化，即增加传感器、控制器，提高控制算法的精度和设计更完备、更复杂的机电控制系统；二、结合生产加工中的实际情况，在满足工作要求的条件下降低生产成本，比如采用性价比高的模块等。</w:t>
      </w:r>
    </w:p>
    <w:bookmarkEnd w:id="7"/>
    <w:p>
      <w:pPr>
        <w:pStyle w:val="21"/>
        <w:spacing w:before="163" w:after="163"/>
      </w:pPr>
      <w:bookmarkStart w:id="8" w:name="_Toc73139028"/>
      <w:bookmarkStart w:id="9" w:name="_Toc73138475"/>
      <w:r>
        <w:rPr>
          <w:rFonts w:hint="eastAsia"/>
        </w:rPr>
        <w:t>1.2 课题设计的目的和意义</w:t>
      </w:r>
      <w:bookmarkEnd w:id="8"/>
      <w:bookmarkEnd w:id="9"/>
    </w:p>
    <w:p>
      <w:pPr>
        <w:pStyle w:val="22"/>
        <w:spacing w:before="163" w:after="163"/>
        <w:rPr>
          <w:rFonts w:ascii="宋体" w:hAnsi="宋体"/>
          <w:sz w:val="24"/>
        </w:rPr>
      </w:pPr>
      <w:bookmarkStart w:id="10" w:name="_Toc73139029"/>
      <w:bookmarkStart w:id="11" w:name="_Toc73138476"/>
      <w:r>
        <w:rPr>
          <w:rFonts w:hint="eastAsia"/>
        </w:rPr>
        <w:t>1.2.1 设计目的</w:t>
      </w:r>
      <w:bookmarkEnd w:id="10"/>
      <w:bookmarkEnd w:id="11"/>
    </w:p>
    <w:p>
      <w:pPr>
        <w:ind w:firstLine="464" w:firstLineChars="200"/>
        <w:rPr>
          <w:rFonts w:ascii="宋体" w:hAnsi="宋体"/>
          <w:spacing w:val="-4"/>
        </w:rPr>
      </w:pPr>
      <w:r>
        <w:rPr>
          <w:rFonts w:hint="eastAsia" w:ascii="宋体" w:hAnsi="宋体"/>
          <w:spacing w:val="-4"/>
        </w:rPr>
        <w:t>近些年来，随着高新科技在企业及工厂中的逐步普及，“机器换人”的趋势愈发明显，一方面由于人工费用的不断上涨以及机器人研究的不断成熟，人力在准确性及性价比上不再占据优势。另一方面很多企业希望提高生产的效率，提高自身的竞争力和产品性价比，这就需要大量应用桁架机械手，毕竟人工避免不了出错也无法长时间高强度工作。因此考虑长期的利益发展，普及自动化机器人系统以代替人力较为划算。本设计旨在设计一种三坐标机器人系统，其能够实现三个正交方向的直线运动，运送物料，在未来满足更多企业的生产要求。</w:t>
      </w:r>
    </w:p>
    <w:p>
      <w:pPr>
        <w:pStyle w:val="22"/>
        <w:spacing w:before="163" w:after="163"/>
        <w:rPr>
          <w:rFonts w:ascii="宋体" w:hAnsi="宋体"/>
          <w:sz w:val="24"/>
        </w:rPr>
      </w:pPr>
      <w:bookmarkStart w:id="12" w:name="_Toc73139030"/>
      <w:bookmarkStart w:id="13" w:name="_Toc73138477"/>
      <w:r>
        <w:rPr>
          <w:rFonts w:hint="eastAsia"/>
        </w:rPr>
        <w:t>1.2.3 设计意义</w:t>
      </w:r>
      <w:bookmarkEnd w:id="12"/>
      <w:bookmarkEnd w:id="13"/>
    </w:p>
    <w:p>
      <w:pPr>
        <w:ind w:firstLine="464" w:firstLineChars="200"/>
        <w:rPr>
          <w:rFonts w:ascii="宋体" w:hAnsi="宋体"/>
          <w:spacing w:val="-4"/>
        </w:rPr>
      </w:pPr>
      <w:r>
        <w:rPr>
          <w:rFonts w:hint="eastAsia" w:ascii="宋体" w:hAnsi="宋体"/>
          <w:spacing w:val="-4"/>
        </w:rPr>
        <w:t>发展至今，随着机器人智能化水平的提高，桁架机器人系统应用越来越普遍。尤其在我国，大多数企业还在采用过时的进口机床或不够成熟的国产机床，无法满足当今市场追求高性价比和加工效率的大环境。且数控水平和成产精度较低，不能完成一些高端制造的设计生产任务，大多数企业又没有足够的资金更换数控化程度较高的新机床，因此，通过使用桁架机器人代替人工从而提高生产效率是目前性价比最高也是最可行的措施之一。一般来说，一个桁架机器人能同时控制超过6台的机床，这在提高生产效率的同时，节约了大量的人工成本。</w:t>
      </w:r>
    </w:p>
    <w:p>
      <w:pPr>
        <w:ind w:firstLine="464" w:firstLineChars="200"/>
        <w:rPr>
          <w:rFonts w:hint="eastAsia" w:ascii="宋体" w:hAnsi="宋体"/>
          <w:spacing w:val="-4"/>
        </w:rPr>
      </w:pPr>
      <w:r>
        <w:rPr>
          <w:rFonts w:hint="eastAsia" w:ascii="宋体" w:hAnsi="宋体"/>
          <w:spacing w:val="-4"/>
        </w:rPr>
        <w:t>通过这些年的实践证明数控车床衔架机器人参与生产制造已被广泛应用。例如，当运送物料到车床时，原材料可能重达几公斤甚至几百公斤。人工处理既费时又麻烦，这会影响工作效率，甚至影响生产安全。因此，在许多国家中，此类搬运物料的工作基本已实现自动化。由此可以看出，桁架机器人在许多方面都可以帮助企业，所以其研究、完善及进步显得尤为重要。</w:t>
      </w:r>
    </w:p>
    <w:p>
      <w:pPr>
        <w:pStyle w:val="21"/>
        <w:spacing w:before="163" w:after="163"/>
      </w:pPr>
      <w:bookmarkStart w:id="14" w:name="_Toc73138478"/>
      <w:bookmarkStart w:id="15" w:name="_Toc73139031"/>
      <w:r>
        <w:rPr>
          <w:rFonts w:hint="eastAsia"/>
        </w:rPr>
        <w:t>1.3 国内外研究成果</w:t>
      </w:r>
      <w:bookmarkEnd w:id="14"/>
      <w:bookmarkEnd w:id="15"/>
    </w:p>
    <w:p>
      <w:pPr>
        <w:pStyle w:val="22"/>
        <w:spacing w:before="163" w:after="163"/>
      </w:pPr>
      <w:bookmarkStart w:id="16" w:name="_Toc73138479"/>
      <w:bookmarkStart w:id="17" w:name="_Toc73139032"/>
      <w:r>
        <w:rPr>
          <w:rFonts w:hint="eastAsia"/>
        </w:rPr>
        <w:t>1.3.1 国外研究成果</w:t>
      </w:r>
      <w:bookmarkEnd w:id="16"/>
      <w:bookmarkEnd w:id="17"/>
    </w:p>
    <w:p>
      <w:pPr>
        <w:ind w:firstLine="480" w:firstLineChars="200"/>
      </w:pPr>
      <w:r>
        <w:t>从上世纪50年代二战后开始，工业机器人的研究和制造就在国外诸国展开。最开始美国的企业家和科学家最早进入了桁架机械手的领域，之后其他发达国家也慢慢投入机械手的制造和分析。</w:t>
      </w:r>
    </w:p>
    <w:p>
      <w:pPr>
        <w:ind w:firstLine="480" w:firstLineChars="200"/>
      </w:pPr>
      <w:r>
        <w:t>1958年，美国联合控制公司研发制造出首台机械手。它的结构为机体上安装一个回转长臂，顶部装有电磁块的工件抓放机构，控制系统是示教形的。</w:t>
      </w:r>
    </w:p>
    <w:p>
      <w:pPr>
        <w:ind w:firstLine="480" w:firstLineChars="200"/>
      </w:pPr>
      <w:r>
        <w:t>1959年，乔治·德沃尔的Unimation公司在美国研发出世界首台命名为Unimate的工业机器人。该公司为1956年由乔治·德沃尔与约瑟·英格柏格共同建立的通用机器人公司,名字缘于“Universal”和“Animation”。该款机器人充分的利用了机械手可编程控制技术，乔治·德沃尔也因此被成为机器人之父</w:t>
      </w:r>
      <w:r>
        <w:rPr>
          <w:vertAlign w:val="superscript"/>
        </w:rPr>
        <w:fldChar w:fldCharType="begin"/>
      </w:r>
      <w:r>
        <w:rPr>
          <w:vertAlign w:val="superscript"/>
        </w:rPr>
        <w:instrText xml:space="preserve"> REF _Ref22248 \w \h  \* MERGEFORMAT </w:instrText>
      </w:r>
      <w:r>
        <w:rPr>
          <w:vertAlign w:val="superscript"/>
        </w:rPr>
        <w:fldChar w:fldCharType="separate"/>
      </w:r>
      <w:r>
        <w:rPr>
          <w:vertAlign w:val="superscript"/>
        </w:rPr>
        <w:t>[2]</w:t>
      </w:r>
      <w:r>
        <w:rPr>
          <w:vertAlign w:val="superscript"/>
        </w:rPr>
        <w:fldChar w:fldCharType="end"/>
      </w:r>
      <w:r>
        <w:t>。</w:t>
      </w:r>
    </w:p>
    <w:p>
      <w:pPr>
        <w:ind w:firstLine="480" w:firstLineChars="200"/>
      </w:pPr>
      <w:r>
        <w:t>1968年，日本川崎公司研发对Unimate机器人改造增加视觉识别功能，使该机器人增加了智能化功能</w:t>
      </w:r>
      <w:r>
        <w:fldChar w:fldCharType="begin"/>
      </w:r>
      <w:r>
        <w:instrText xml:space="preserve"> REF _Ref22391 \w \h  \* MERGEFORMAT </w:instrText>
      </w:r>
      <w:r>
        <w:fldChar w:fldCharType="separate"/>
      </w:r>
      <w:r>
        <w:rPr>
          <w:vertAlign w:val="superscript"/>
        </w:rPr>
        <w:t>[3]</w:t>
      </w:r>
      <w:r>
        <w:fldChar w:fldCharType="end"/>
      </w:r>
      <w:r>
        <w:t>。</w:t>
      </w:r>
    </w:p>
    <w:p>
      <w:pPr>
        <w:ind w:firstLine="480" w:firstLineChars="200"/>
        <w:rPr>
          <w:rFonts w:eastAsiaTheme="minorEastAsia"/>
        </w:rPr>
      </w:pPr>
      <w:r>
        <w:rPr>
          <w:rFonts w:eastAsiaTheme="minorEastAsia"/>
        </w:rPr>
        <w:t>1970年，德国使用工业机器人进行焊接、起重以及装卸料的作业。</w:t>
      </w:r>
    </w:p>
    <w:p>
      <w:pPr>
        <w:ind w:firstLine="480" w:firstLineChars="200"/>
        <w:rPr>
          <w:rFonts w:eastAsiaTheme="minorEastAsia"/>
        </w:rPr>
      </w:pPr>
      <w:r>
        <w:rPr>
          <w:rFonts w:eastAsiaTheme="minorEastAsia"/>
        </w:rPr>
        <w:t>1978年，美国Unimation公司采用全电机驱动和中央处理器控制技术与机器人技术相结合推出通用机器人PUMA。</w:t>
      </w:r>
    </w:p>
    <w:p>
      <w:pPr>
        <w:ind w:firstLine="480" w:firstLineChars="200"/>
        <w:rPr>
          <w:rFonts w:eastAsiaTheme="minorEastAsia"/>
        </w:rPr>
      </w:pPr>
      <w:r>
        <w:rPr>
          <w:rFonts w:eastAsiaTheme="minorEastAsia"/>
        </w:rPr>
        <w:t>1978年，美国麻省理工等共同研发制造采用微机作为控制系统的工业机器人。</w:t>
      </w:r>
    </w:p>
    <w:p>
      <w:pPr>
        <w:ind w:firstLine="480" w:firstLineChars="200"/>
        <w:rPr>
          <w:rFonts w:eastAsiaTheme="minorEastAsia"/>
        </w:rPr>
      </w:pPr>
      <w:r>
        <w:rPr>
          <w:rFonts w:eastAsiaTheme="minorEastAsia"/>
        </w:rPr>
        <w:t>1980年，德国KUKA公司研发出呈Z形手臂的机器人，更加节省占地面积。同期，在美国内基梅隆大学研发出首台可重构的模块化机械手系统。</w:t>
      </w:r>
    </w:p>
    <w:p>
      <w:pPr>
        <w:ind w:firstLine="480" w:firstLineChars="200"/>
        <w:rPr>
          <w:rFonts w:eastAsiaTheme="minorEastAsia"/>
        </w:rPr>
      </w:pPr>
      <w:r>
        <w:rPr>
          <w:rFonts w:eastAsiaTheme="minorEastAsia"/>
        </w:rPr>
        <w:t>1981年，美国卡内基梅隆大学设计并制造出一款直驱机器人，和之前的产品相比，其最显著的创新之处是并未应用减速机减速的方法，所以其运动误差更小，动作的精度显著提高。</w:t>
      </w:r>
    </w:p>
    <w:p>
      <w:pPr>
        <w:ind w:firstLine="480" w:firstLineChars="200"/>
        <w:rPr>
          <w:rFonts w:eastAsiaTheme="minorEastAsia"/>
        </w:rPr>
      </w:pPr>
      <w:r>
        <w:rPr>
          <w:rFonts w:eastAsiaTheme="minorEastAsia"/>
        </w:rPr>
        <w:t>1983年，法国Pedene等研发了名为“MAGAL”的工业机器人，用于苹果收割。</w:t>
      </w:r>
    </w:p>
    <w:p>
      <w:pPr>
        <w:ind w:firstLine="480" w:firstLineChars="200"/>
        <w:rPr>
          <w:rFonts w:eastAsiaTheme="minorEastAsia"/>
        </w:rPr>
      </w:pPr>
      <w:r>
        <w:rPr>
          <w:rFonts w:eastAsiaTheme="minorEastAsia"/>
        </w:rPr>
        <w:t>2005年，Piras等</w:t>
      </w:r>
      <w:r>
        <w:rPr>
          <w:rFonts w:eastAsiaTheme="minorEastAsia"/>
        </w:rPr>
        <w:fldChar w:fldCharType="begin"/>
      </w:r>
      <w:r>
        <w:rPr>
          <w:rFonts w:eastAsiaTheme="minorEastAsia"/>
        </w:rPr>
        <w:instrText xml:space="preserve"> REF _Ref22649 \w \h  \* MERGEFORMAT </w:instrText>
      </w:r>
      <w:r>
        <w:rPr>
          <w:rFonts w:eastAsiaTheme="minorEastAsia"/>
        </w:rPr>
        <w:fldChar w:fldCharType="separate"/>
      </w:r>
      <w:r>
        <w:rPr>
          <w:rFonts w:eastAsiaTheme="minorEastAsia"/>
          <w:vertAlign w:val="superscript"/>
        </w:rPr>
        <w:t>[4]</w:t>
      </w:r>
      <w:r>
        <w:rPr>
          <w:rFonts w:eastAsiaTheme="minorEastAsia"/>
        </w:rPr>
        <w:fldChar w:fldCharType="end"/>
      </w:r>
      <w:r>
        <w:rPr>
          <w:rFonts w:eastAsiaTheme="minorEastAsia"/>
        </w:rPr>
        <w:t>人通过研究并联机器人的动态特性，通过有限元及试验的方法获得机器人执行端的各阶固有频率和变化趋势。</w:t>
      </w:r>
    </w:p>
    <w:p>
      <w:pPr>
        <w:ind w:firstLine="480" w:firstLineChars="200"/>
        <w:rPr>
          <w:rFonts w:eastAsiaTheme="minorEastAsia"/>
        </w:rPr>
      </w:pPr>
      <w:r>
        <w:rPr>
          <w:rFonts w:eastAsiaTheme="minorEastAsia"/>
        </w:rPr>
        <w:t>2009年，Rueda等</w:t>
      </w:r>
      <w:r>
        <w:rPr>
          <w:rFonts w:eastAsiaTheme="minorEastAsia"/>
          <w:vertAlign w:val="superscript"/>
        </w:rPr>
        <w:fldChar w:fldCharType="begin"/>
      </w:r>
      <w:r>
        <w:rPr>
          <w:rFonts w:eastAsiaTheme="minorEastAsia"/>
          <w:vertAlign w:val="superscript"/>
        </w:rPr>
        <w:instrText xml:space="preserve"> REF _Ref22685 \w \h  \* MERGEFORMAT </w:instrText>
      </w:r>
      <w:r>
        <w:rPr>
          <w:rFonts w:eastAsiaTheme="minorEastAsia"/>
          <w:vertAlign w:val="superscript"/>
        </w:rPr>
        <w:fldChar w:fldCharType="separate"/>
      </w:r>
      <w:r>
        <w:rPr>
          <w:rFonts w:eastAsiaTheme="minorEastAsia"/>
          <w:vertAlign w:val="superscript"/>
        </w:rPr>
        <w:t>[5]</w:t>
      </w:r>
      <w:r>
        <w:rPr>
          <w:rFonts w:eastAsiaTheme="minorEastAsia"/>
          <w:vertAlign w:val="superscript"/>
        </w:rPr>
        <w:fldChar w:fldCharType="end"/>
      </w:r>
      <w:r>
        <w:rPr>
          <w:rFonts w:eastAsiaTheme="minorEastAsia"/>
        </w:rPr>
        <w:t>人利用ANSYS对机器人进行静力学分析，建立有限元模型进行仿真分析，获得机器人等效应力云图。</w:t>
      </w:r>
    </w:p>
    <w:p>
      <w:pPr>
        <w:ind w:firstLine="480" w:firstLineChars="200"/>
        <w:rPr>
          <w:rFonts w:eastAsiaTheme="minorEastAsia"/>
        </w:rPr>
      </w:pPr>
      <w:r>
        <w:rPr>
          <w:rFonts w:eastAsiaTheme="minorEastAsia"/>
        </w:rPr>
        <w:t>2010年，日本发那科公司推出R2000iB型学习控制机器人。该产品具备振刭控制功能，因此在移动过程中振动不太明显，能够更快的实现速度的调节，其循环时间仅为之前产品的95%，该款新机器人智能化水平高，编程操作简单。这种机器人可以在更短的时间内完成同样的动作，因此能够实现更高的工作效率</w:t>
      </w:r>
      <w:r>
        <w:rPr>
          <w:rFonts w:eastAsiaTheme="minorEastAsia"/>
          <w:vertAlign w:val="superscript"/>
        </w:rPr>
        <w:fldChar w:fldCharType="begin"/>
      </w:r>
      <w:r>
        <w:rPr>
          <w:rFonts w:eastAsiaTheme="minorEastAsia"/>
          <w:vertAlign w:val="superscript"/>
        </w:rPr>
        <w:instrText xml:space="preserve"> REF _Ref22878 \w \h  \* MERGEFORMAT </w:instrText>
      </w:r>
      <w:r>
        <w:rPr>
          <w:rFonts w:eastAsiaTheme="minorEastAsia"/>
          <w:vertAlign w:val="superscript"/>
        </w:rPr>
        <w:fldChar w:fldCharType="separate"/>
      </w:r>
      <w:r>
        <w:rPr>
          <w:rFonts w:eastAsiaTheme="minorEastAsia"/>
          <w:vertAlign w:val="superscript"/>
        </w:rPr>
        <w:t>[6]</w:t>
      </w:r>
      <w:r>
        <w:rPr>
          <w:rFonts w:eastAsiaTheme="minorEastAsia"/>
          <w:vertAlign w:val="superscript"/>
        </w:rPr>
        <w:fldChar w:fldCharType="end"/>
      </w:r>
      <w:r>
        <w:rPr>
          <w:rFonts w:eastAsiaTheme="minorEastAsia"/>
        </w:rPr>
        <w:t>。</w:t>
      </w:r>
    </w:p>
    <w:p>
      <w:pPr>
        <w:ind w:firstLine="480" w:firstLineChars="200"/>
        <w:rPr>
          <w:rFonts w:eastAsiaTheme="minorEastAsia"/>
        </w:rPr>
      </w:pPr>
      <w:r>
        <w:rPr>
          <w:rFonts w:eastAsiaTheme="minorEastAsia"/>
        </w:rPr>
        <w:t>2012年，Kim Jae-Hyun等</w:t>
      </w:r>
      <w:r>
        <w:rPr>
          <w:rFonts w:eastAsiaTheme="minorEastAsia"/>
          <w:vertAlign w:val="superscript"/>
        </w:rPr>
        <w:fldChar w:fldCharType="begin"/>
      </w:r>
      <w:r>
        <w:rPr>
          <w:rFonts w:eastAsiaTheme="minorEastAsia"/>
          <w:vertAlign w:val="superscript"/>
        </w:rPr>
        <w:instrText xml:space="preserve"> REF _Ref22907 \w \h  \* MERGEFORMAT </w:instrText>
      </w:r>
      <w:r>
        <w:rPr>
          <w:rFonts w:eastAsiaTheme="minorEastAsia"/>
          <w:vertAlign w:val="superscript"/>
        </w:rPr>
        <w:fldChar w:fldCharType="separate"/>
      </w:r>
      <w:r>
        <w:rPr>
          <w:rFonts w:eastAsiaTheme="minorEastAsia"/>
          <w:vertAlign w:val="superscript"/>
        </w:rPr>
        <w:t>[7]</w:t>
      </w:r>
      <w:r>
        <w:rPr>
          <w:rFonts w:eastAsiaTheme="minorEastAsia"/>
          <w:vertAlign w:val="superscript"/>
        </w:rPr>
        <w:fldChar w:fldCharType="end"/>
      </w:r>
      <w:r>
        <w:rPr>
          <w:rFonts w:eastAsiaTheme="minorEastAsia"/>
        </w:rPr>
        <w:t>人等采用ANSYS有限元软件对机械臂进行静态分析及优化研究。</w:t>
      </w:r>
    </w:p>
    <w:p>
      <w:pPr>
        <w:ind w:firstLine="480" w:firstLineChars="200"/>
        <w:rPr>
          <w:rFonts w:eastAsiaTheme="minorEastAsia"/>
        </w:rPr>
      </w:pPr>
      <w:r>
        <w:rPr>
          <w:rFonts w:eastAsiaTheme="minorEastAsia"/>
        </w:rPr>
        <w:t>2014年，Wu等</w:t>
      </w:r>
      <w:r>
        <w:rPr>
          <w:rFonts w:eastAsiaTheme="minorEastAsia"/>
          <w:vertAlign w:val="superscript"/>
        </w:rPr>
        <w:fldChar w:fldCharType="begin"/>
      </w:r>
      <w:r>
        <w:rPr>
          <w:rFonts w:eastAsiaTheme="minorEastAsia"/>
          <w:vertAlign w:val="superscript"/>
        </w:rPr>
        <w:instrText xml:space="preserve"> REF _Ref23038 \w \h  \* MERGEFORMAT </w:instrText>
      </w:r>
      <w:r>
        <w:rPr>
          <w:rFonts w:eastAsiaTheme="minorEastAsia"/>
          <w:vertAlign w:val="superscript"/>
        </w:rPr>
        <w:fldChar w:fldCharType="separate"/>
      </w:r>
      <w:r>
        <w:rPr>
          <w:rFonts w:eastAsiaTheme="minorEastAsia"/>
          <w:vertAlign w:val="superscript"/>
        </w:rPr>
        <w:t>[8]</w:t>
      </w:r>
      <w:r>
        <w:rPr>
          <w:rFonts w:eastAsiaTheme="minorEastAsia"/>
          <w:vertAlign w:val="superscript"/>
        </w:rPr>
        <w:fldChar w:fldCharType="end"/>
      </w:r>
      <w:r>
        <w:rPr>
          <w:rFonts w:eastAsiaTheme="minorEastAsia"/>
        </w:rPr>
        <w:t>人对机器人的动力学模型进行研究，分析影响机器人低频振动的主要参数，对机器人进行优化。</w:t>
      </w:r>
    </w:p>
    <w:p>
      <w:pPr>
        <w:ind w:firstLine="480" w:firstLineChars="200"/>
        <w:rPr>
          <w:rFonts w:eastAsiaTheme="minorEastAsia"/>
        </w:rPr>
      </w:pPr>
      <w:r>
        <w:rPr>
          <w:rFonts w:eastAsiaTheme="minorEastAsia"/>
        </w:rPr>
        <w:t>2015年，Man等</w:t>
      </w:r>
      <w:r>
        <w:rPr>
          <w:rFonts w:eastAsiaTheme="minorEastAsia"/>
          <w:vertAlign w:val="superscript"/>
        </w:rPr>
        <w:fldChar w:fldCharType="begin"/>
      </w:r>
      <w:r>
        <w:rPr>
          <w:rFonts w:eastAsiaTheme="minorEastAsia"/>
          <w:vertAlign w:val="superscript"/>
        </w:rPr>
        <w:instrText xml:space="preserve"> REF _Ref23097 \w \h  \* MERGEFORMAT </w:instrText>
      </w:r>
      <w:r>
        <w:rPr>
          <w:rFonts w:eastAsiaTheme="minorEastAsia"/>
          <w:vertAlign w:val="superscript"/>
        </w:rPr>
        <w:fldChar w:fldCharType="separate"/>
      </w:r>
      <w:r>
        <w:rPr>
          <w:rFonts w:eastAsiaTheme="minorEastAsia"/>
          <w:vertAlign w:val="superscript"/>
        </w:rPr>
        <w:t>[9]</w:t>
      </w:r>
      <w:r>
        <w:rPr>
          <w:rFonts w:eastAsiaTheme="minorEastAsia"/>
          <w:vertAlign w:val="superscript"/>
        </w:rPr>
        <w:fldChar w:fldCharType="end"/>
      </w:r>
      <w:r>
        <w:rPr>
          <w:rFonts w:eastAsiaTheme="minorEastAsia"/>
        </w:rPr>
        <w:t>人采用有限元分析和实验的方法，对龙门式机器人在受迫的振动状态下的瞬态响应进行分析，论证了有限元分析模型可以验证设计的真实性。</w:t>
      </w:r>
    </w:p>
    <w:p>
      <w:pPr>
        <w:ind w:firstLine="480" w:firstLineChars="200"/>
        <w:rPr>
          <w:rFonts w:eastAsiaTheme="minorEastAsia"/>
        </w:rPr>
      </w:pPr>
      <w:r>
        <w:rPr>
          <w:rFonts w:eastAsiaTheme="minorEastAsia"/>
        </w:rPr>
        <w:t>可以看出，从上世纪末到本世纪初期，桁架机器人技术随着计算机科学技术的进步而加速前行。在自动控制理论日益丰富的过程中，机器人控制系统的性能水平有了很大的提高，虽然随着传感器和控制器性能的不断提升，机器人系统对于工作环境的感知变得灵敏，但人们对定位精度、运行速度的追求是无止尽的。在这一过程中，以网络通信、微电子为代表的技术被不断的引入进来，提高了机电控制系统的整体性能，机器人系统也变得标准化、专业化。此外，有限元分析、仿真设计等设计方法的诞生和广泛应用，更是为机器人的发展注入了有力的动力。</w:t>
      </w:r>
    </w:p>
    <w:p>
      <w:pPr>
        <w:pStyle w:val="22"/>
        <w:spacing w:before="163" w:after="163"/>
        <w:rPr>
          <w:rFonts w:ascii="宋体" w:hAnsi="宋体"/>
          <w:sz w:val="24"/>
        </w:rPr>
      </w:pPr>
      <w:bookmarkStart w:id="18" w:name="_Toc73138480"/>
      <w:bookmarkStart w:id="19" w:name="_Toc73139033"/>
      <w:r>
        <w:rPr>
          <w:rFonts w:hint="eastAsia"/>
        </w:rPr>
        <w:t>1.3.2 国内研究成果</w:t>
      </w:r>
      <w:bookmarkEnd w:id="18"/>
      <w:bookmarkEnd w:id="19"/>
    </w:p>
    <w:p>
      <w:pPr>
        <w:ind w:firstLine="480" w:firstLineChars="200"/>
      </w:pPr>
      <w:r>
        <w:t>近年来国内的桁架机器人需求增多，桁架机器人技术也得到了飞速发展。目前，我国机器人消费市场规模雄踞世界第一，然而这方面的研究才刚刚开始，应用水平也比较有限；在未来，国内将会涌现出更多的机器人企业，同时也会有更多的境外企业开辟国内市场。桁架机器人在国内的研究，最早可以追溯到上世纪70年代，在此后的几十年间，机器人行业经历了一波又一波的发展高潮。在社会不断前行、科技日益精进的推动下，桁架机器人技术迅猛发展，在全球工业自动化领域中的重要性日益突显出来。在桁架器人研究中近年来取得如下研究成果：</w:t>
      </w:r>
    </w:p>
    <w:p>
      <w:pPr>
        <w:ind w:firstLine="480" w:firstLineChars="200"/>
      </w:pPr>
      <w:r>
        <w:t>1994年，廖炯生</w:t>
      </w:r>
      <w:r>
        <w:fldChar w:fldCharType="begin"/>
      </w:r>
      <w:r>
        <w:instrText xml:space="preserve"> REF _Ref23136 \w \h  \* MERGEFORMAT </w:instrText>
      </w:r>
      <w:r>
        <w:fldChar w:fldCharType="separate"/>
      </w:r>
      <w:r>
        <w:rPr>
          <w:vertAlign w:val="superscript"/>
        </w:rPr>
        <w:t>[10]</w:t>
      </w:r>
      <w:r>
        <w:fldChar w:fldCharType="end"/>
      </w:r>
      <w:r>
        <w:t>撰写了国内首部关于机器人可靠性、安全性方面的研究专著。</w:t>
      </w:r>
    </w:p>
    <w:p>
      <w:pPr>
        <w:ind w:firstLine="480" w:firstLineChars="200"/>
      </w:pPr>
      <w:r>
        <w:t>2010年，刘金</w:t>
      </w:r>
      <w:r>
        <w:fldChar w:fldCharType="begin"/>
      </w:r>
      <w:r>
        <w:instrText xml:space="preserve"> REF _Ref23159 \w \h  \* MERGEFORMAT </w:instrText>
      </w:r>
      <w:r>
        <w:fldChar w:fldCharType="separate"/>
      </w:r>
      <w:r>
        <w:rPr>
          <w:vertAlign w:val="superscript"/>
        </w:rPr>
        <w:t>[11]</w:t>
      </w:r>
      <w:r>
        <w:fldChar w:fldCharType="end"/>
      </w:r>
      <w:r>
        <w:t>研究如何有效提高机械手响应速度，用于微细零件加工的。</w:t>
      </w:r>
    </w:p>
    <w:p>
      <w:pPr>
        <w:ind w:firstLine="480" w:firstLineChars="200"/>
      </w:pPr>
      <w:r>
        <w:t>2012年，赵锦荣</w:t>
      </w:r>
      <w:r>
        <w:rPr>
          <w:vertAlign w:val="superscript"/>
        </w:rPr>
        <w:fldChar w:fldCharType="begin"/>
      </w:r>
      <w:r>
        <w:rPr>
          <w:vertAlign w:val="superscript"/>
        </w:rPr>
        <w:instrText xml:space="preserve"> REF _Ref23182 \w \h  \* MERGEFORMAT </w:instrText>
      </w:r>
      <w:r>
        <w:rPr>
          <w:vertAlign w:val="superscript"/>
        </w:rPr>
        <w:fldChar w:fldCharType="separate"/>
      </w:r>
      <w:r>
        <w:rPr>
          <w:vertAlign w:val="superscript"/>
        </w:rPr>
        <w:t>[12]</w:t>
      </w:r>
      <w:r>
        <w:rPr>
          <w:vertAlign w:val="superscript"/>
        </w:rPr>
        <w:fldChar w:fldCharType="end"/>
      </w:r>
      <w:r>
        <w:t>设计适用于拉伸机专用的上下料机械手，实现拉伸机的自动上下料。为夹持不同规格的工件，机械手采用自动对中连杆交叉双活塞式平移夹持器。</w:t>
      </w:r>
    </w:p>
    <w:p>
      <w:pPr>
        <w:ind w:firstLine="480" w:firstLineChars="200"/>
      </w:pPr>
      <w:r>
        <w:t>2013年，吕鹏飞</w:t>
      </w:r>
      <w:r>
        <w:rPr>
          <w:vertAlign w:val="superscript"/>
        </w:rPr>
        <w:fldChar w:fldCharType="begin"/>
      </w:r>
      <w:r>
        <w:rPr>
          <w:vertAlign w:val="superscript"/>
        </w:rPr>
        <w:instrText xml:space="preserve"> REF _Ref23211 \w \h  \* MERGEFORMAT </w:instrText>
      </w:r>
      <w:r>
        <w:rPr>
          <w:vertAlign w:val="superscript"/>
        </w:rPr>
        <w:fldChar w:fldCharType="separate"/>
      </w:r>
      <w:r>
        <w:rPr>
          <w:vertAlign w:val="superscript"/>
        </w:rPr>
        <w:t>[13]</w:t>
      </w:r>
      <w:r>
        <w:rPr>
          <w:vertAlign w:val="superscript"/>
        </w:rPr>
        <w:fldChar w:fldCharType="end"/>
      </w:r>
      <w:r>
        <w:t>研究圆柱坐标式上下料机械手，用于数控机床自动化上下料。</w:t>
      </w:r>
    </w:p>
    <w:p>
      <w:pPr>
        <w:ind w:firstLine="480" w:firstLineChars="200"/>
      </w:pPr>
      <w:r>
        <w:t>2015年，赵胜丽</w:t>
      </w:r>
      <w:r>
        <w:rPr>
          <w:vertAlign w:val="superscript"/>
        </w:rPr>
        <w:fldChar w:fldCharType="begin"/>
      </w:r>
      <w:r>
        <w:rPr>
          <w:vertAlign w:val="superscript"/>
        </w:rPr>
        <w:instrText xml:space="preserve"> REF _Ref23237 \w \h  \* MERGEFORMAT </w:instrText>
      </w:r>
      <w:r>
        <w:rPr>
          <w:vertAlign w:val="superscript"/>
        </w:rPr>
        <w:fldChar w:fldCharType="separate"/>
      </w:r>
      <w:r>
        <w:rPr>
          <w:vertAlign w:val="superscript"/>
        </w:rPr>
        <w:t>[14]</w:t>
      </w:r>
      <w:r>
        <w:rPr>
          <w:vertAlign w:val="superscript"/>
        </w:rPr>
        <w:fldChar w:fldCharType="end"/>
      </w:r>
      <w:r>
        <w:t>为度量医用机器人关键部件的可靠性研究出一种非概率密度凸集可靠性模型。</w:t>
      </w:r>
    </w:p>
    <w:p>
      <w:pPr>
        <w:ind w:firstLine="480" w:firstLineChars="200"/>
      </w:pPr>
      <w:r>
        <w:t>2016年，吴双峰</w:t>
      </w:r>
      <w:r>
        <w:rPr>
          <w:vertAlign w:val="superscript"/>
        </w:rPr>
        <w:fldChar w:fldCharType="begin"/>
      </w:r>
      <w:r>
        <w:rPr>
          <w:vertAlign w:val="superscript"/>
        </w:rPr>
        <w:instrText xml:space="preserve"> REF _Ref23260 \w \h  \* MERGEFORMAT </w:instrText>
      </w:r>
      <w:r>
        <w:rPr>
          <w:vertAlign w:val="superscript"/>
        </w:rPr>
        <w:fldChar w:fldCharType="separate"/>
      </w:r>
      <w:r>
        <w:rPr>
          <w:vertAlign w:val="superscript"/>
        </w:rPr>
        <w:t>[15]</w:t>
      </w:r>
      <w:r>
        <w:rPr>
          <w:vertAlign w:val="superscript"/>
        </w:rPr>
        <w:fldChar w:fldCharType="end"/>
      </w:r>
      <w:r>
        <w:t>设计了大型桁架式自动分拣机器人，阐述了大型桁架式钢板自动分拣机器人的机械设计方案，采用有限元分析方法，对负重加工进行分析和变形进行对策，以便满足钢板分拣的精度要求。</w:t>
      </w:r>
    </w:p>
    <w:p>
      <w:pPr>
        <w:ind w:firstLine="480" w:firstLineChars="200"/>
      </w:pPr>
      <w:r>
        <w:t>2017年，陈威</w:t>
      </w:r>
      <w:r>
        <w:rPr>
          <w:vertAlign w:val="superscript"/>
        </w:rPr>
        <w:fldChar w:fldCharType="begin"/>
      </w:r>
      <w:r>
        <w:rPr>
          <w:vertAlign w:val="superscript"/>
        </w:rPr>
        <w:instrText xml:space="preserve"> REF _Ref23283 \w \h  \* MERGEFORMAT </w:instrText>
      </w:r>
      <w:r>
        <w:rPr>
          <w:vertAlign w:val="superscript"/>
        </w:rPr>
        <w:fldChar w:fldCharType="separate"/>
      </w:r>
      <w:r>
        <w:rPr>
          <w:vertAlign w:val="superscript"/>
        </w:rPr>
        <w:t>[16]</w:t>
      </w:r>
      <w:r>
        <w:rPr>
          <w:vertAlign w:val="superscript"/>
        </w:rPr>
        <w:fldChar w:fldCharType="end"/>
      </w:r>
      <w:r>
        <w:t>建立了可靠性框图，对桁架机器人进行可靠性分析，建立其可靠性框图，对关键零部件的失效模式及危害影响进行了分析和故障排序，同时提出相应的故障维修方案。</w:t>
      </w:r>
    </w:p>
    <w:p>
      <w:pPr>
        <w:ind w:firstLine="480" w:firstLineChars="200"/>
      </w:pPr>
      <w:r>
        <w:t>2018年，杨继东</w:t>
      </w:r>
      <w:r>
        <w:fldChar w:fldCharType="begin"/>
      </w:r>
      <w:r>
        <w:instrText xml:space="preserve"> REF _Ref23306 \w \h  \* MERGEFORMAT </w:instrText>
      </w:r>
      <w:r>
        <w:fldChar w:fldCharType="separate"/>
      </w:r>
      <w:r>
        <w:rPr>
          <w:vertAlign w:val="superscript"/>
        </w:rPr>
        <w:t>[17]</w:t>
      </w:r>
      <w:r>
        <w:fldChar w:fldCharType="end"/>
      </w:r>
      <w:r>
        <w:t>研究了基于视觉抓取的并联桁架机器人最优路径控制，分析了路径规划的影响,对桁架上下料机器人的路径选择和禁忌域进行相应的改进。</w:t>
      </w:r>
    </w:p>
    <w:p>
      <w:pPr>
        <w:ind w:firstLine="480" w:firstLineChars="200"/>
      </w:pPr>
      <w:r>
        <w:t>综上，国外等一些发达国家比我国更早进入桁架机械手的研究领域，在制造水平和机电控制上仍远远领先于我国。但近些年来，尤其是进入21世纪，我国迅速的发展制造业，尤其是诸如桁架机械手之类的工业机器人得到了大力发展。</w:t>
      </w:r>
    </w:p>
    <w:p>
      <w:pPr>
        <w:ind w:firstLine="480" w:firstLineChars="200"/>
      </w:pPr>
      <w:r>
        <w:t>分析以上国内外关于桁架机械手的研究现状，不难看出工业机器人的制造、研究、分析日趋成熟，但主要研究成果和生产水平较高的工业机器人制造企业</w:t>
      </w:r>
    </w:p>
    <w:p>
      <w:r>
        <w:t>大多集中在国外，因此，本次课题显得格外有意义，未来也许会帮助中国制造、研究国产的桁架机械手。</w:t>
      </w:r>
    </w:p>
    <w:p>
      <w:pPr>
        <w:pStyle w:val="21"/>
        <w:spacing w:before="163" w:after="163"/>
        <w:rPr>
          <w:rFonts w:hint="eastAsia"/>
        </w:rPr>
      </w:pPr>
      <w:bookmarkStart w:id="20" w:name="_Toc73138481"/>
      <w:bookmarkStart w:id="21" w:name="_Toc73139034"/>
      <w:r>
        <w:rPr>
          <w:rFonts w:hint="eastAsia"/>
        </w:rPr>
        <w:t>1.4 主要任务及基本目标</w:t>
      </w:r>
      <w:bookmarkEnd w:id="20"/>
      <w:bookmarkEnd w:id="21"/>
    </w:p>
    <w:p>
      <w:pPr>
        <w:ind w:firstLine="480" w:firstLineChars="200"/>
      </w:pPr>
      <w:r>
        <w:t>本课题主要是要设计一种三坐标机器人运送物料系统，其能够实现三个正交方向的直线运动且工作行程达到600mm*600mm*400mm，定位精度要求0.1mm，移动速度0.5m/s，能负载30kg的载荷。执行机构使用交流伺服电机。使用PLC进行简单的控制。</w:t>
      </w:r>
    </w:p>
    <w:p>
      <w:pPr>
        <w:widowControl/>
        <w:spacing w:line="240" w:lineRule="auto"/>
        <w:rPr>
          <w:rFonts w:ascii="宋体" w:hAnsi="宋体" w:cs="宋体"/>
        </w:rPr>
      </w:pPr>
      <w:r>
        <w:rPr>
          <w:rFonts w:ascii="宋体" w:hAnsi="宋体" w:cs="宋体"/>
        </w:rPr>
        <w:br w:type="page"/>
      </w:r>
    </w:p>
    <w:p>
      <w:pPr>
        <w:pStyle w:val="9"/>
        <w:spacing w:before="163" w:beforeLines="50" w:after="163" w:afterLines="50"/>
      </w:pPr>
      <w:bookmarkStart w:id="22" w:name="_Toc177972380"/>
      <w:bookmarkStart w:id="23" w:name="_Toc73138482"/>
      <w:bookmarkStart w:id="24" w:name="_Toc73139035"/>
      <w:r>
        <w:rPr>
          <w:rFonts w:hint="eastAsia"/>
        </w:rPr>
        <w:t xml:space="preserve">第2章 </w:t>
      </w:r>
      <w:bookmarkEnd w:id="22"/>
      <w:r>
        <w:rPr>
          <w:rFonts w:hint="eastAsia"/>
        </w:rPr>
        <w:t>系统方案设计</w:t>
      </w:r>
      <w:bookmarkEnd w:id="23"/>
      <w:bookmarkEnd w:id="24"/>
    </w:p>
    <w:p>
      <w:pPr>
        <w:pStyle w:val="21"/>
        <w:spacing w:before="163" w:after="163"/>
      </w:pPr>
      <w:bookmarkStart w:id="25" w:name="_Toc73139036"/>
      <w:bookmarkStart w:id="26" w:name="_Toc73138483"/>
      <w:r>
        <w:rPr>
          <w:rFonts w:hint="eastAsia"/>
        </w:rPr>
        <w:t>2.1</w:t>
      </w:r>
      <w:r>
        <w:t xml:space="preserve"> </w:t>
      </w:r>
      <w:r>
        <w:rPr>
          <w:rFonts w:hint="eastAsia"/>
        </w:rPr>
        <w:t>对比及拟定方案</w:t>
      </w:r>
      <w:bookmarkEnd w:id="25"/>
      <w:bookmarkEnd w:id="26"/>
    </w:p>
    <w:p>
      <w:pPr>
        <w:ind w:firstLine="464" w:firstLineChars="200"/>
        <w:rPr>
          <w:spacing w:val="-4"/>
        </w:rPr>
      </w:pPr>
      <w:r>
        <w:rPr>
          <w:spacing w:val="-4"/>
        </w:rPr>
        <w:t>目前市面上主流的桁架机器人主要有两种：悬臂式、龙门式</w:t>
      </w:r>
      <w:r>
        <w:rPr>
          <w:spacing w:val="-4"/>
          <w:vertAlign w:val="superscript"/>
        </w:rPr>
        <w:fldChar w:fldCharType="begin"/>
      </w:r>
      <w:r>
        <w:rPr>
          <w:spacing w:val="-4"/>
          <w:vertAlign w:val="superscript"/>
        </w:rPr>
        <w:instrText xml:space="preserve"> REF _Ref24553 \w \h  \* MERGEFORMAT </w:instrText>
      </w:r>
      <w:r>
        <w:rPr>
          <w:spacing w:val="-4"/>
          <w:vertAlign w:val="superscript"/>
        </w:rPr>
        <w:fldChar w:fldCharType="separate"/>
      </w:r>
      <w:r>
        <w:rPr>
          <w:spacing w:val="-4"/>
          <w:vertAlign w:val="superscript"/>
        </w:rPr>
        <w:t>[18]</w:t>
      </w:r>
      <w:r>
        <w:rPr>
          <w:spacing w:val="-4"/>
          <w:vertAlign w:val="superscript"/>
        </w:rPr>
        <w:fldChar w:fldCharType="end"/>
      </w:r>
      <w:r>
        <w:rPr>
          <w:spacing w:val="-4"/>
        </w:rPr>
        <w:t>。悬臂式桁架机器人的特点是便携、体积较小且加工过程中悬臂梁不动，抓取装置做高速移动，加工效率高。龙门式桁架机器人的特点是抓取装置只在Z轴上运动，横梁在支柱上沿轴线方向移动，优点是机床整体刚度好。</w:t>
      </w:r>
    </w:p>
    <w:p>
      <w:pPr>
        <w:ind w:firstLine="464" w:firstLineChars="200"/>
        <w:rPr>
          <w:rFonts w:ascii="宋体" w:hAnsi="宋体"/>
          <w:spacing w:val="-4"/>
        </w:rPr>
      </w:pPr>
      <w:r>
        <w:rPr>
          <w:rFonts w:hint="eastAsia" w:ascii="宋体" w:hAnsi="宋体"/>
          <w:spacing w:val="-4"/>
        </w:rPr>
        <w:drawing>
          <wp:anchor distT="0" distB="0" distL="0" distR="0" simplePos="0" relativeHeight="251661312" behindDoc="1" locked="0" layoutInCell="1" allowOverlap="1">
            <wp:simplePos x="0" y="0"/>
            <wp:positionH relativeFrom="column">
              <wp:posOffset>3094990</wp:posOffset>
            </wp:positionH>
            <wp:positionV relativeFrom="paragraph">
              <wp:posOffset>41275</wp:posOffset>
            </wp:positionV>
            <wp:extent cx="2067560" cy="1654175"/>
            <wp:effectExtent l="0" t="0" r="8890" b="317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67560" cy="1654175"/>
                    </a:xfrm>
                    <a:prstGeom prst="rect">
                      <a:avLst/>
                    </a:prstGeom>
                    <a:noFill/>
                    <a:ln>
                      <a:noFill/>
                    </a:ln>
                  </pic:spPr>
                </pic:pic>
              </a:graphicData>
            </a:graphic>
          </wp:anchor>
        </w:drawing>
      </w:r>
      <w:r>
        <w:rPr>
          <w:rFonts w:hint="eastAsia" w:ascii="宋体" w:hAnsi="宋体"/>
          <w:spacing w:val="-4"/>
        </w:rPr>
        <w:drawing>
          <wp:anchor distT="0" distB="0" distL="0" distR="0" simplePos="0" relativeHeight="251660288" behindDoc="1" locked="0" layoutInCell="1" allowOverlap="1">
            <wp:simplePos x="0" y="0"/>
            <wp:positionH relativeFrom="column">
              <wp:posOffset>428625</wp:posOffset>
            </wp:positionH>
            <wp:positionV relativeFrom="paragraph">
              <wp:posOffset>13335</wp:posOffset>
            </wp:positionV>
            <wp:extent cx="1574165" cy="1670050"/>
            <wp:effectExtent l="0" t="0" r="6985" b="635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574165" cy="1670050"/>
                    </a:xfrm>
                    <a:prstGeom prst="rect">
                      <a:avLst/>
                    </a:prstGeom>
                    <a:noFill/>
                    <a:ln>
                      <a:noFill/>
                    </a:ln>
                  </pic:spPr>
                </pic:pic>
              </a:graphicData>
            </a:graphic>
          </wp:anchor>
        </w:drawing>
      </w: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ind w:firstLine="696" w:firstLineChars="300"/>
        <w:rPr>
          <w:rFonts w:eastAsiaTheme="minorEastAsia"/>
          <w:spacing w:val="-4"/>
        </w:rPr>
      </w:pPr>
      <w:r>
        <w:rPr>
          <w:rFonts w:eastAsiaTheme="minorEastAsia"/>
          <w:spacing w:val="-4"/>
        </w:rPr>
        <w:t>图2.1 悬臂式桁架机器人                    图2.2 龙门式桁架机器人</w:t>
      </w:r>
    </w:p>
    <w:p>
      <w:pPr>
        <w:ind w:firstLine="464" w:firstLineChars="200"/>
        <w:rPr>
          <w:rFonts w:eastAsiaTheme="minorEastAsia"/>
          <w:spacing w:val="-4"/>
        </w:rPr>
      </w:pPr>
      <w:r>
        <w:rPr>
          <w:rFonts w:eastAsiaTheme="minorEastAsia"/>
          <w:spacing w:val="-4"/>
        </w:rPr>
        <w:t>尽管悬臂结构和龙门式结构各有优势，但考虑到采用悬臂结构时，梁在荷载作用下会发生变形，称为挠度，如图2.3。</w:t>
      </w:r>
    </w:p>
    <w:p>
      <w:pPr>
        <w:ind w:firstLine="464" w:firstLineChars="200"/>
        <w:rPr>
          <w:rFonts w:ascii="宋体" w:hAnsi="宋体"/>
          <w:spacing w:val="-4"/>
        </w:rPr>
      </w:pPr>
      <w:r>
        <w:rPr>
          <w:rFonts w:hint="eastAsia" w:ascii="宋体" w:hAnsi="宋体"/>
          <w:spacing w:val="-4"/>
        </w:rPr>
        <w:drawing>
          <wp:anchor distT="0" distB="0" distL="0" distR="0" simplePos="0" relativeHeight="251662336" behindDoc="1" locked="0" layoutInCell="1" allowOverlap="1">
            <wp:simplePos x="0" y="0"/>
            <wp:positionH relativeFrom="column">
              <wp:posOffset>-6350</wp:posOffset>
            </wp:positionH>
            <wp:positionV relativeFrom="paragraph">
              <wp:posOffset>15875</wp:posOffset>
            </wp:positionV>
            <wp:extent cx="5274310" cy="1376045"/>
            <wp:effectExtent l="0" t="0" r="2540" b="1460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376045"/>
                    </a:xfrm>
                    <a:prstGeom prst="rect">
                      <a:avLst/>
                    </a:prstGeom>
                    <a:noFill/>
                    <a:ln>
                      <a:noFill/>
                    </a:ln>
                  </pic:spPr>
                </pic:pic>
              </a:graphicData>
            </a:graphic>
          </wp:anchor>
        </w:drawing>
      </w: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jc w:val="center"/>
        <w:rPr>
          <w:spacing w:val="-4"/>
        </w:rPr>
      </w:pPr>
      <w:r>
        <w:rPr>
          <w:spacing w:val="-4"/>
        </w:rPr>
        <w:t>图2.3 悬臂挠度示意图</w:t>
      </w:r>
    </w:p>
    <w:p>
      <w:pPr>
        <w:ind w:firstLine="464" w:firstLineChars="200"/>
        <w:rPr>
          <w:spacing w:val="-4"/>
        </w:rPr>
      </w:pPr>
      <w:r>
        <w:rPr>
          <w:spacing w:val="-4"/>
        </w:rPr>
        <w:t>虽然在低速移动时，可以通过增加梁的横截面积来减轻悬臂梁挠度问题，但随着速度和物料质量的增加，简单地增加横截面积不仅解决不了问题，还会造成新的问题，即动态挠度问题，在悬臂梁远端时的抓取装置轨迹发生变形，无法精确完成上下料。尽管可以通过在低速移动时增加梁的横截面积来减少吊臂的挠度，但随着速度和材料质量的提高，简单地增加横截面积解决不了问题。而更为棘手的是动态挠曲问题，即悬臂梁最远端的抓持装置的轨迹变形，从而无法使真个系统准确完成装卸工作。</w:t>
      </w:r>
    </w:p>
    <w:p>
      <w:pPr>
        <w:ind w:firstLine="464" w:firstLineChars="200"/>
        <w:rPr>
          <w:rFonts w:ascii="宋体" w:hAnsi="宋体"/>
          <w:spacing w:val="-4"/>
        </w:rPr>
      </w:pPr>
      <w:r>
        <w:rPr>
          <w:spacing w:val="-4"/>
        </w:rPr>
        <w:t>因此综合各方面，本设计决定采用龙门式桁架机器人。</w:t>
      </w:r>
    </w:p>
    <w:p>
      <w:pPr>
        <w:rPr>
          <w:rFonts w:ascii="黑体" w:eastAsia="黑体"/>
          <w:bCs/>
          <w:sz w:val="32"/>
          <w:szCs w:val="32"/>
        </w:rPr>
      </w:pPr>
      <w:bookmarkStart w:id="27" w:name="_Toc169531244"/>
      <w:bookmarkStart w:id="28" w:name="_Toc177972384"/>
      <w:bookmarkStart w:id="29" w:name="_Toc169531137"/>
      <w:r>
        <w:rPr>
          <w:rFonts w:hint="eastAsia" w:ascii="黑体" w:eastAsia="黑体"/>
          <w:bCs/>
          <w:sz w:val="32"/>
          <w:szCs w:val="32"/>
        </w:rPr>
        <w:br w:type="page"/>
      </w:r>
    </w:p>
    <w:p>
      <w:pPr>
        <w:pStyle w:val="21"/>
        <w:spacing w:before="163" w:after="163"/>
      </w:pPr>
      <w:bookmarkStart w:id="30" w:name="_Toc73139037"/>
      <w:bookmarkStart w:id="31" w:name="_Toc73138484"/>
      <w:r>
        <w:rPr>
          <w:rFonts w:hint="eastAsia"/>
        </w:rPr>
        <w:t>2.2</w:t>
      </w:r>
      <w:r>
        <w:t xml:space="preserve"> </w:t>
      </w:r>
      <w:r>
        <w:rPr>
          <w:rFonts w:hint="eastAsia"/>
        </w:rPr>
        <w:t>需求分析</w:t>
      </w:r>
      <w:bookmarkEnd w:id="30"/>
      <w:bookmarkEnd w:id="31"/>
    </w:p>
    <w:p>
      <w:pPr>
        <w:ind w:firstLine="464" w:firstLineChars="200"/>
        <w:rPr>
          <w:rFonts w:hint="eastAsia" w:ascii="宋体" w:hAnsi="宋体"/>
          <w:spacing w:val="-4"/>
        </w:rPr>
      </w:pPr>
      <w:r>
        <w:rPr>
          <w:rFonts w:hint="eastAsia" w:ascii="宋体" w:hAnsi="宋体"/>
          <w:spacing w:val="-4"/>
        </w:rPr>
        <w:t>本设计采用伺服电机作为执行机构，PLC作为控制机构，且对于工作行程、移动速度、精度都有要求，传动方式待定，其余需求总结在下表中。</w:t>
      </w:r>
    </w:p>
    <w:p>
      <w:pPr>
        <w:jc w:val="center"/>
        <w:rPr>
          <w:rFonts w:ascii="宋体" w:hAnsi="宋体"/>
          <w:spacing w:val="-4"/>
        </w:rPr>
      </w:pPr>
      <w:r>
        <w:rPr>
          <w:rFonts w:hint="eastAsia" w:ascii="宋体" w:hAnsi="宋体"/>
          <w:spacing w:val="-4"/>
        </w:rPr>
        <w:t>表2.1 桁架机器人系统弄个主要技术参数标</w:t>
      </w:r>
    </w:p>
    <w:tbl>
      <w:tblPr>
        <w:tblStyle w:val="10"/>
        <w:tblpPr w:leftFromText="180" w:rightFromText="180" w:vertAnchor="text" w:horzAnchor="margin" w:tblpXSpec="center" w:tblpY="25"/>
        <w:tblOverlap w:val="never"/>
        <w:tblW w:w="5467" w:type="dxa"/>
        <w:tblInd w:w="0" w:type="dxa"/>
        <w:tblLayout w:type="autofit"/>
        <w:tblCellMar>
          <w:top w:w="0" w:type="dxa"/>
          <w:left w:w="108" w:type="dxa"/>
          <w:bottom w:w="0" w:type="dxa"/>
          <w:right w:w="108" w:type="dxa"/>
        </w:tblCellMar>
      </w:tblPr>
      <w:tblGrid>
        <w:gridCol w:w="1566"/>
        <w:gridCol w:w="2563"/>
        <w:gridCol w:w="1338"/>
      </w:tblGrid>
      <w:tr>
        <w:tblPrEx>
          <w:tblCellMar>
            <w:top w:w="0" w:type="dxa"/>
            <w:left w:w="108" w:type="dxa"/>
            <w:bottom w:w="0" w:type="dxa"/>
            <w:right w:w="108" w:type="dxa"/>
          </w:tblCellMar>
        </w:tblPrEx>
        <w:trPr>
          <w:trHeight w:val="805" w:hRule="atLeast"/>
        </w:trPr>
        <w:tc>
          <w:tcPr>
            <w:tcW w:w="5467" w:type="dxa"/>
            <w:gridSpan w:val="3"/>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cs="等线" w:asciiTheme="minorEastAsia" w:hAnsiTheme="minorEastAsia" w:eastAsiaTheme="minorEastAsia"/>
                <w:b/>
                <w:bCs/>
                <w:color w:val="000000"/>
                <w:sz w:val="21"/>
                <w:szCs w:val="21"/>
              </w:rPr>
            </w:pPr>
            <w:r>
              <w:rPr>
                <w:rFonts w:hint="eastAsia" w:cs="等线" w:asciiTheme="minorEastAsia" w:hAnsiTheme="minorEastAsia" w:eastAsiaTheme="minorEastAsia"/>
                <w:b/>
                <w:bCs/>
                <w:color w:val="000000"/>
                <w:kern w:val="0"/>
                <w:sz w:val="21"/>
                <w:szCs w:val="21"/>
                <w:lang w:bidi="ar"/>
              </w:rPr>
              <w:t>桁架机器人主要技术参数</w:t>
            </w:r>
          </w:p>
        </w:tc>
      </w:tr>
      <w:tr>
        <w:tblPrEx>
          <w:tblCellMar>
            <w:top w:w="0" w:type="dxa"/>
            <w:left w:w="108" w:type="dxa"/>
            <w:bottom w:w="0" w:type="dxa"/>
            <w:right w:w="108" w:type="dxa"/>
          </w:tblCellMar>
        </w:tblPrEx>
        <w:trPr>
          <w:trHeight w:val="805" w:hRule="atLeast"/>
        </w:trPr>
        <w:tc>
          <w:tcPr>
            <w:tcW w:w="1566"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cs="等线" w:asciiTheme="minorEastAsia" w:hAnsiTheme="minorEastAsia" w:eastAsiaTheme="minorEastAsia"/>
                <w:color w:val="000000"/>
                <w:sz w:val="21"/>
                <w:szCs w:val="21"/>
              </w:rPr>
            </w:pPr>
            <w:r>
              <w:rPr>
                <w:rFonts w:hint="eastAsia" w:cs="等线" w:asciiTheme="minorEastAsia" w:hAnsiTheme="minorEastAsia" w:eastAsiaTheme="minorEastAsia"/>
                <w:color w:val="000000"/>
                <w:kern w:val="0"/>
                <w:sz w:val="21"/>
                <w:szCs w:val="21"/>
                <w:lang w:bidi="ar"/>
              </w:rPr>
              <w:t>水平轴</w:t>
            </w:r>
          </w:p>
        </w:tc>
        <w:tc>
          <w:tcPr>
            <w:tcW w:w="2563" w:type="dxa"/>
            <w:tcBorders>
              <w:top w:val="single" w:color="auto" w:sz="4" w:space="0"/>
              <w:left w:val="nil"/>
              <w:bottom w:val="single" w:color="auto" w:sz="4" w:space="0"/>
              <w:right w:val="single" w:color="auto" w:sz="4" w:space="0"/>
            </w:tcBorders>
            <w:shd w:val="clear" w:color="auto" w:fill="auto"/>
            <w:noWrap/>
            <w:vAlign w:val="center"/>
          </w:tcPr>
          <w:p>
            <w:pPr>
              <w:widowControl/>
              <w:jc w:val="center"/>
              <w:textAlignment w:val="center"/>
              <w:rPr>
                <w:rFonts w:cs="等线" w:asciiTheme="minorEastAsia" w:hAnsiTheme="minorEastAsia" w:eastAsiaTheme="minorEastAsia"/>
                <w:color w:val="000000"/>
                <w:sz w:val="21"/>
                <w:szCs w:val="21"/>
              </w:rPr>
            </w:pPr>
            <w:r>
              <w:rPr>
                <w:rFonts w:hint="eastAsia" w:cs="等线" w:asciiTheme="minorEastAsia" w:hAnsiTheme="minorEastAsia" w:eastAsiaTheme="minorEastAsia"/>
                <w:color w:val="000000"/>
                <w:kern w:val="0"/>
                <w:sz w:val="21"/>
                <w:szCs w:val="21"/>
                <w:lang w:bidi="ar"/>
              </w:rPr>
              <w:t>x、y轴运行速度</w:t>
            </w:r>
          </w:p>
        </w:tc>
        <w:tc>
          <w:tcPr>
            <w:tcW w:w="1337" w:type="dxa"/>
            <w:tcBorders>
              <w:top w:val="nil"/>
              <w:left w:val="nil"/>
              <w:bottom w:val="single" w:color="auto" w:sz="4" w:space="0"/>
              <w:right w:val="single" w:color="auto" w:sz="4" w:space="0"/>
            </w:tcBorders>
            <w:shd w:val="clear" w:color="auto" w:fill="auto"/>
            <w:noWrap/>
            <w:vAlign w:val="center"/>
          </w:tcPr>
          <w:p>
            <w:pPr>
              <w:widowControl/>
              <w:jc w:val="center"/>
              <w:textAlignment w:val="center"/>
              <w:rPr>
                <w:rFonts w:cs="等线" w:asciiTheme="minorEastAsia" w:hAnsiTheme="minorEastAsia" w:eastAsiaTheme="minorEastAsia"/>
                <w:color w:val="000000"/>
                <w:sz w:val="21"/>
                <w:szCs w:val="21"/>
              </w:rPr>
            </w:pPr>
            <w:r>
              <w:rPr>
                <w:rFonts w:hint="eastAsia" w:cs="等线" w:asciiTheme="minorEastAsia" w:hAnsiTheme="minorEastAsia" w:eastAsiaTheme="minorEastAsia"/>
                <w:color w:val="000000"/>
                <w:kern w:val="0"/>
                <w:sz w:val="21"/>
                <w:szCs w:val="21"/>
                <w:lang w:bidi="ar"/>
              </w:rPr>
              <w:t>0.5m/s</w:t>
            </w:r>
          </w:p>
        </w:tc>
      </w:tr>
      <w:tr>
        <w:tblPrEx>
          <w:tblCellMar>
            <w:top w:w="0" w:type="dxa"/>
            <w:left w:w="108" w:type="dxa"/>
            <w:bottom w:w="0" w:type="dxa"/>
            <w:right w:w="108" w:type="dxa"/>
          </w:tblCellMar>
        </w:tblPrEx>
        <w:trPr>
          <w:trHeight w:val="816" w:hRule="atLeast"/>
        </w:trPr>
        <w:tc>
          <w:tcPr>
            <w:tcW w:w="1566" w:type="dxa"/>
            <w:vMerge w:val="continue"/>
            <w:tcBorders>
              <w:top w:val="nil"/>
              <w:left w:val="single" w:color="auto" w:sz="4" w:space="0"/>
              <w:bottom w:val="single" w:color="auto" w:sz="4" w:space="0"/>
              <w:right w:val="single" w:color="auto" w:sz="4" w:space="0"/>
            </w:tcBorders>
            <w:shd w:val="clear" w:color="auto" w:fill="auto"/>
            <w:noWrap/>
            <w:vAlign w:val="center"/>
          </w:tcPr>
          <w:p>
            <w:pPr>
              <w:jc w:val="center"/>
              <w:rPr>
                <w:rFonts w:cs="等线" w:asciiTheme="minorEastAsia" w:hAnsiTheme="minorEastAsia" w:eastAsiaTheme="minorEastAsia"/>
                <w:color w:val="000000"/>
                <w:sz w:val="21"/>
                <w:szCs w:val="21"/>
              </w:rPr>
            </w:pPr>
          </w:p>
        </w:tc>
        <w:tc>
          <w:tcPr>
            <w:tcW w:w="2563" w:type="dxa"/>
            <w:tcBorders>
              <w:top w:val="single" w:color="auto" w:sz="4" w:space="0"/>
              <w:left w:val="nil"/>
              <w:bottom w:val="single" w:color="auto" w:sz="4" w:space="0"/>
              <w:right w:val="single" w:color="auto" w:sz="4" w:space="0"/>
            </w:tcBorders>
            <w:shd w:val="clear" w:color="auto" w:fill="auto"/>
            <w:noWrap/>
            <w:vAlign w:val="center"/>
          </w:tcPr>
          <w:p>
            <w:pPr>
              <w:widowControl/>
              <w:jc w:val="center"/>
              <w:textAlignment w:val="center"/>
              <w:rPr>
                <w:rFonts w:cs="等线" w:asciiTheme="minorEastAsia" w:hAnsiTheme="minorEastAsia" w:eastAsiaTheme="minorEastAsia"/>
                <w:color w:val="000000"/>
                <w:sz w:val="21"/>
                <w:szCs w:val="21"/>
              </w:rPr>
            </w:pPr>
            <w:r>
              <w:rPr>
                <w:rFonts w:hint="eastAsia" w:cs="等线" w:asciiTheme="minorEastAsia" w:hAnsiTheme="minorEastAsia" w:eastAsiaTheme="minorEastAsia"/>
                <w:color w:val="000000"/>
                <w:kern w:val="0"/>
                <w:sz w:val="21"/>
                <w:szCs w:val="21"/>
                <w:lang w:bidi="ar"/>
              </w:rPr>
              <w:t>x、y轴行程</w:t>
            </w:r>
          </w:p>
        </w:tc>
        <w:tc>
          <w:tcPr>
            <w:tcW w:w="1337" w:type="dxa"/>
            <w:tcBorders>
              <w:top w:val="nil"/>
              <w:left w:val="nil"/>
              <w:bottom w:val="single" w:color="auto" w:sz="4" w:space="0"/>
              <w:right w:val="single" w:color="auto" w:sz="4" w:space="0"/>
            </w:tcBorders>
            <w:shd w:val="clear" w:color="auto" w:fill="auto"/>
            <w:noWrap/>
            <w:vAlign w:val="center"/>
          </w:tcPr>
          <w:p>
            <w:pPr>
              <w:widowControl/>
              <w:jc w:val="center"/>
              <w:textAlignment w:val="center"/>
              <w:rPr>
                <w:rFonts w:cs="等线" w:asciiTheme="minorEastAsia" w:hAnsiTheme="minorEastAsia" w:eastAsiaTheme="minorEastAsia"/>
                <w:color w:val="000000"/>
                <w:sz w:val="21"/>
                <w:szCs w:val="21"/>
              </w:rPr>
            </w:pPr>
            <w:r>
              <w:rPr>
                <w:rFonts w:hint="eastAsia" w:cs="等线" w:asciiTheme="minorEastAsia" w:hAnsiTheme="minorEastAsia" w:eastAsiaTheme="minorEastAsia"/>
                <w:color w:val="000000"/>
                <w:kern w:val="0"/>
                <w:sz w:val="21"/>
                <w:szCs w:val="21"/>
                <w:lang w:bidi="ar"/>
              </w:rPr>
              <w:t>600mm</w:t>
            </w:r>
          </w:p>
        </w:tc>
      </w:tr>
      <w:tr>
        <w:tblPrEx>
          <w:tblCellMar>
            <w:top w:w="0" w:type="dxa"/>
            <w:left w:w="108" w:type="dxa"/>
            <w:bottom w:w="0" w:type="dxa"/>
            <w:right w:w="108" w:type="dxa"/>
          </w:tblCellMar>
        </w:tblPrEx>
        <w:trPr>
          <w:trHeight w:val="773" w:hRule="atLeast"/>
        </w:trPr>
        <w:tc>
          <w:tcPr>
            <w:tcW w:w="1566"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cs="等线" w:asciiTheme="minorEastAsia" w:hAnsiTheme="minorEastAsia" w:eastAsiaTheme="minorEastAsia"/>
                <w:color w:val="000000"/>
                <w:sz w:val="21"/>
                <w:szCs w:val="21"/>
              </w:rPr>
            </w:pPr>
            <w:r>
              <w:rPr>
                <w:rFonts w:hint="eastAsia" w:cs="等线" w:asciiTheme="minorEastAsia" w:hAnsiTheme="minorEastAsia" w:eastAsiaTheme="minorEastAsia"/>
                <w:color w:val="000000"/>
                <w:kern w:val="0"/>
                <w:sz w:val="21"/>
                <w:szCs w:val="21"/>
                <w:lang w:bidi="ar"/>
              </w:rPr>
              <w:t>垂直轴</w:t>
            </w:r>
          </w:p>
        </w:tc>
        <w:tc>
          <w:tcPr>
            <w:tcW w:w="2563" w:type="dxa"/>
            <w:tcBorders>
              <w:top w:val="single" w:color="auto" w:sz="4" w:space="0"/>
              <w:left w:val="nil"/>
              <w:bottom w:val="single" w:color="auto" w:sz="4" w:space="0"/>
              <w:right w:val="single" w:color="auto" w:sz="4" w:space="0"/>
            </w:tcBorders>
            <w:shd w:val="clear" w:color="auto" w:fill="auto"/>
            <w:noWrap/>
            <w:vAlign w:val="center"/>
          </w:tcPr>
          <w:p>
            <w:pPr>
              <w:widowControl/>
              <w:jc w:val="center"/>
              <w:textAlignment w:val="center"/>
              <w:rPr>
                <w:rFonts w:cs="等线" w:asciiTheme="minorEastAsia" w:hAnsiTheme="minorEastAsia" w:eastAsiaTheme="minorEastAsia"/>
                <w:color w:val="000000"/>
                <w:sz w:val="21"/>
                <w:szCs w:val="21"/>
              </w:rPr>
            </w:pPr>
            <w:r>
              <w:rPr>
                <w:rFonts w:hint="eastAsia" w:cs="等线" w:asciiTheme="minorEastAsia" w:hAnsiTheme="minorEastAsia" w:eastAsiaTheme="minorEastAsia"/>
                <w:color w:val="000000"/>
                <w:kern w:val="0"/>
                <w:sz w:val="21"/>
                <w:szCs w:val="21"/>
                <w:lang w:bidi="ar"/>
              </w:rPr>
              <w:t>z轴运行速度</w:t>
            </w:r>
          </w:p>
        </w:tc>
        <w:tc>
          <w:tcPr>
            <w:tcW w:w="1337" w:type="dxa"/>
            <w:tcBorders>
              <w:top w:val="nil"/>
              <w:left w:val="nil"/>
              <w:bottom w:val="single" w:color="auto" w:sz="4" w:space="0"/>
              <w:right w:val="single" w:color="auto" w:sz="4" w:space="0"/>
            </w:tcBorders>
            <w:shd w:val="clear" w:color="auto" w:fill="auto"/>
            <w:noWrap/>
            <w:vAlign w:val="center"/>
          </w:tcPr>
          <w:p>
            <w:pPr>
              <w:widowControl/>
              <w:jc w:val="center"/>
              <w:textAlignment w:val="center"/>
              <w:rPr>
                <w:rFonts w:cs="等线" w:asciiTheme="minorEastAsia" w:hAnsiTheme="minorEastAsia" w:eastAsiaTheme="minorEastAsia"/>
                <w:color w:val="000000"/>
                <w:sz w:val="21"/>
                <w:szCs w:val="21"/>
              </w:rPr>
            </w:pPr>
            <w:r>
              <w:rPr>
                <w:rFonts w:hint="eastAsia" w:cs="等线" w:asciiTheme="minorEastAsia" w:hAnsiTheme="minorEastAsia" w:eastAsiaTheme="minorEastAsia"/>
                <w:color w:val="000000"/>
                <w:kern w:val="0"/>
                <w:sz w:val="21"/>
                <w:szCs w:val="21"/>
                <w:lang w:bidi="ar"/>
              </w:rPr>
              <w:t>0.5m/s</w:t>
            </w:r>
          </w:p>
        </w:tc>
      </w:tr>
      <w:tr>
        <w:tblPrEx>
          <w:tblCellMar>
            <w:top w:w="0" w:type="dxa"/>
            <w:left w:w="108" w:type="dxa"/>
            <w:bottom w:w="0" w:type="dxa"/>
            <w:right w:w="108" w:type="dxa"/>
          </w:tblCellMar>
        </w:tblPrEx>
        <w:trPr>
          <w:trHeight w:val="813" w:hRule="atLeast"/>
        </w:trPr>
        <w:tc>
          <w:tcPr>
            <w:tcW w:w="1566" w:type="dxa"/>
            <w:vMerge w:val="continue"/>
            <w:tcBorders>
              <w:top w:val="nil"/>
              <w:left w:val="single" w:color="auto" w:sz="4" w:space="0"/>
              <w:bottom w:val="single" w:color="auto" w:sz="4" w:space="0"/>
              <w:right w:val="single" w:color="auto" w:sz="4" w:space="0"/>
            </w:tcBorders>
            <w:shd w:val="clear" w:color="auto" w:fill="auto"/>
            <w:noWrap/>
            <w:vAlign w:val="center"/>
          </w:tcPr>
          <w:p>
            <w:pPr>
              <w:jc w:val="center"/>
              <w:rPr>
                <w:rFonts w:cs="等线" w:asciiTheme="minorEastAsia" w:hAnsiTheme="minorEastAsia" w:eastAsiaTheme="minorEastAsia"/>
                <w:color w:val="000000"/>
                <w:sz w:val="21"/>
                <w:szCs w:val="21"/>
              </w:rPr>
            </w:pPr>
          </w:p>
        </w:tc>
        <w:tc>
          <w:tcPr>
            <w:tcW w:w="2563" w:type="dxa"/>
            <w:tcBorders>
              <w:top w:val="single" w:color="auto" w:sz="4" w:space="0"/>
              <w:left w:val="nil"/>
              <w:bottom w:val="single" w:color="auto" w:sz="4" w:space="0"/>
              <w:right w:val="single" w:color="auto" w:sz="4" w:space="0"/>
            </w:tcBorders>
            <w:shd w:val="clear" w:color="auto" w:fill="auto"/>
            <w:noWrap/>
            <w:vAlign w:val="center"/>
          </w:tcPr>
          <w:p>
            <w:pPr>
              <w:widowControl/>
              <w:jc w:val="center"/>
              <w:textAlignment w:val="center"/>
              <w:rPr>
                <w:rFonts w:cs="等线" w:asciiTheme="minorEastAsia" w:hAnsiTheme="minorEastAsia" w:eastAsiaTheme="minorEastAsia"/>
                <w:color w:val="000000"/>
                <w:sz w:val="21"/>
                <w:szCs w:val="21"/>
              </w:rPr>
            </w:pPr>
            <w:r>
              <w:rPr>
                <w:rFonts w:hint="eastAsia" w:cs="等线" w:asciiTheme="minorEastAsia" w:hAnsiTheme="minorEastAsia" w:eastAsiaTheme="minorEastAsia"/>
                <w:color w:val="000000"/>
                <w:kern w:val="0"/>
                <w:sz w:val="21"/>
                <w:szCs w:val="21"/>
                <w:lang w:bidi="ar"/>
              </w:rPr>
              <w:t>z轴行程</w:t>
            </w:r>
          </w:p>
        </w:tc>
        <w:tc>
          <w:tcPr>
            <w:tcW w:w="1337" w:type="dxa"/>
            <w:tcBorders>
              <w:top w:val="nil"/>
              <w:left w:val="nil"/>
              <w:bottom w:val="single" w:color="auto" w:sz="4" w:space="0"/>
              <w:right w:val="single" w:color="auto" w:sz="4" w:space="0"/>
            </w:tcBorders>
            <w:shd w:val="clear" w:color="auto" w:fill="auto"/>
            <w:noWrap/>
            <w:vAlign w:val="center"/>
          </w:tcPr>
          <w:p>
            <w:pPr>
              <w:widowControl/>
              <w:jc w:val="center"/>
              <w:textAlignment w:val="center"/>
              <w:rPr>
                <w:rFonts w:cs="等线" w:asciiTheme="minorEastAsia" w:hAnsiTheme="minorEastAsia" w:eastAsiaTheme="minorEastAsia"/>
                <w:color w:val="000000"/>
                <w:sz w:val="21"/>
                <w:szCs w:val="21"/>
              </w:rPr>
            </w:pPr>
            <w:r>
              <w:rPr>
                <w:rFonts w:hint="eastAsia" w:cs="等线" w:asciiTheme="minorEastAsia" w:hAnsiTheme="minorEastAsia" w:eastAsiaTheme="minorEastAsia"/>
                <w:color w:val="000000"/>
                <w:kern w:val="0"/>
                <w:sz w:val="21"/>
                <w:szCs w:val="21"/>
                <w:lang w:bidi="ar"/>
              </w:rPr>
              <w:t>400mm</w:t>
            </w:r>
          </w:p>
        </w:tc>
      </w:tr>
      <w:tr>
        <w:tblPrEx>
          <w:tblCellMar>
            <w:top w:w="0" w:type="dxa"/>
            <w:left w:w="108" w:type="dxa"/>
            <w:bottom w:w="0" w:type="dxa"/>
            <w:right w:w="108" w:type="dxa"/>
          </w:tblCellMar>
        </w:tblPrEx>
        <w:trPr>
          <w:trHeight w:val="798" w:hRule="atLeast"/>
        </w:trPr>
        <w:tc>
          <w:tcPr>
            <w:tcW w:w="1566" w:type="dxa"/>
            <w:tcBorders>
              <w:top w:val="nil"/>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cs="等线" w:asciiTheme="minorEastAsia" w:hAnsiTheme="minorEastAsia" w:eastAsiaTheme="minorEastAsia"/>
                <w:color w:val="000000"/>
                <w:sz w:val="21"/>
                <w:szCs w:val="21"/>
              </w:rPr>
            </w:pPr>
            <w:r>
              <w:rPr>
                <w:rFonts w:hint="eastAsia" w:cs="等线" w:asciiTheme="minorEastAsia" w:hAnsiTheme="minorEastAsia" w:eastAsiaTheme="minorEastAsia"/>
                <w:color w:val="000000"/>
                <w:kern w:val="0"/>
                <w:sz w:val="21"/>
                <w:szCs w:val="21"/>
                <w:lang w:bidi="ar"/>
              </w:rPr>
              <w:t>精度</w:t>
            </w:r>
          </w:p>
        </w:tc>
        <w:tc>
          <w:tcPr>
            <w:tcW w:w="3901" w:type="dxa"/>
            <w:gridSpan w:val="2"/>
            <w:tcBorders>
              <w:top w:val="single" w:color="auto" w:sz="4" w:space="0"/>
              <w:left w:val="nil"/>
              <w:bottom w:val="single" w:color="auto" w:sz="4" w:space="0"/>
              <w:right w:val="single" w:color="auto" w:sz="4" w:space="0"/>
            </w:tcBorders>
            <w:shd w:val="clear" w:color="auto" w:fill="auto"/>
            <w:noWrap/>
            <w:vAlign w:val="center"/>
          </w:tcPr>
          <w:p>
            <w:pPr>
              <w:widowControl/>
              <w:jc w:val="center"/>
              <w:textAlignment w:val="center"/>
              <w:rPr>
                <w:rFonts w:cs="等线" w:asciiTheme="minorEastAsia" w:hAnsiTheme="minorEastAsia" w:eastAsiaTheme="minorEastAsia"/>
                <w:color w:val="000000"/>
                <w:sz w:val="21"/>
                <w:szCs w:val="21"/>
              </w:rPr>
            </w:pPr>
            <w:r>
              <w:rPr>
                <w:rFonts w:hint="eastAsia" w:cs="等线" w:asciiTheme="minorEastAsia" w:hAnsiTheme="minorEastAsia" w:eastAsiaTheme="minorEastAsia"/>
                <w:color w:val="000000"/>
                <w:kern w:val="0"/>
                <w:sz w:val="21"/>
                <w:szCs w:val="21"/>
                <w:lang w:bidi="ar"/>
              </w:rPr>
              <w:t>0.1mm</w:t>
            </w:r>
          </w:p>
        </w:tc>
      </w:tr>
      <w:tr>
        <w:tblPrEx>
          <w:tblCellMar>
            <w:top w:w="0" w:type="dxa"/>
            <w:left w:w="108" w:type="dxa"/>
            <w:bottom w:w="0" w:type="dxa"/>
            <w:right w:w="108" w:type="dxa"/>
          </w:tblCellMar>
        </w:tblPrEx>
        <w:trPr>
          <w:trHeight w:val="808" w:hRule="atLeast"/>
        </w:trPr>
        <w:tc>
          <w:tcPr>
            <w:tcW w:w="1566" w:type="dxa"/>
            <w:tcBorders>
              <w:top w:val="nil"/>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cs="等线" w:asciiTheme="minorEastAsia" w:hAnsiTheme="minorEastAsia" w:eastAsiaTheme="minorEastAsia"/>
                <w:color w:val="000000"/>
                <w:sz w:val="21"/>
                <w:szCs w:val="21"/>
              </w:rPr>
            </w:pPr>
            <w:r>
              <w:rPr>
                <w:rFonts w:hint="eastAsia" w:cs="等线" w:asciiTheme="minorEastAsia" w:hAnsiTheme="minorEastAsia" w:eastAsiaTheme="minorEastAsia"/>
                <w:color w:val="000000"/>
                <w:kern w:val="0"/>
                <w:sz w:val="21"/>
                <w:szCs w:val="21"/>
                <w:lang w:bidi="ar"/>
              </w:rPr>
              <w:t>驱动方式</w:t>
            </w:r>
          </w:p>
        </w:tc>
        <w:tc>
          <w:tcPr>
            <w:tcW w:w="3901" w:type="dxa"/>
            <w:gridSpan w:val="2"/>
            <w:tcBorders>
              <w:top w:val="single" w:color="auto" w:sz="4" w:space="0"/>
              <w:left w:val="nil"/>
              <w:bottom w:val="single" w:color="auto" w:sz="4" w:space="0"/>
              <w:right w:val="single" w:color="auto" w:sz="4" w:space="0"/>
            </w:tcBorders>
            <w:shd w:val="clear" w:color="auto" w:fill="auto"/>
            <w:noWrap/>
            <w:vAlign w:val="center"/>
          </w:tcPr>
          <w:p>
            <w:pPr>
              <w:widowControl/>
              <w:jc w:val="center"/>
              <w:textAlignment w:val="center"/>
              <w:rPr>
                <w:rFonts w:cs="等线" w:asciiTheme="minorEastAsia" w:hAnsiTheme="minorEastAsia" w:eastAsiaTheme="minorEastAsia"/>
                <w:color w:val="000000"/>
                <w:sz w:val="21"/>
                <w:szCs w:val="21"/>
              </w:rPr>
            </w:pPr>
            <w:r>
              <w:rPr>
                <w:rFonts w:hint="eastAsia" w:cs="等线" w:asciiTheme="minorEastAsia" w:hAnsiTheme="minorEastAsia" w:eastAsiaTheme="minorEastAsia"/>
                <w:color w:val="000000"/>
                <w:kern w:val="0"/>
                <w:sz w:val="21"/>
                <w:szCs w:val="21"/>
                <w:lang w:bidi="ar"/>
              </w:rPr>
              <w:t>伺服电机</w:t>
            </w:r>
          </w:p>
        </w:tc>
      </w:tr>
      <w:tr>
        <w:tblPrEx>
          <w:tblCellMar>
            <w:top w:w="0" w:type="dxa"/>
            <w:left w:w="108" w:type="dxa"/>
            <w:bottom w:w="0" w:type="dxa"/>
            <w:right w:w="108" w:type="dxa"/>
          </w:tblCellMar>
        </w:tblPrEx>
        <w:trPr>
          <w:trHeight w:val="791" w:hRule="atLeast"/>
        </w:trPr>
        <w:tc>
          <w:tcPr>
            <w:tcW w:w="1566" w:type="dxa"/>
            <w:tcBorders>
              <w:top w:val="nil"/>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cs="等线" w:asciiTheme="minorEastAsia" w:hAnsiTheme="minorEastAsia" w:eastAsiaTheme="minorEastAsia"/>
                <w:color w:val="000000"/>
                <w:sz w:val="21"/>
                <w:szCs w:val="21"/>
              </w:rPr>
            </w:pPr>
            <w:r>
              <w:rPr>
                <w:rFonts w:hint="eastAsia" w:cs="等线" w:asciiTheme="minorEastAsia" w:hAnsiTheme="minorEastAsia" w:eastAsiaTheme="minorEastAsia"/>
                <w:color w:val="000000"/>
                <w:kern w:val="0"/>
                <w:sz w:val="21"/>
                <w:szCs w:val="21"/>
                <w:lang w:bidi="ar"/>
              </w:rPr>
              <w:t>控制方式</w:t>
            </w:r>
          </w:p>
        </w:tc>
        <w:tc>
          <w:tcPr>
            <w:tcW w:w="3901" w:type="dxa"/>
            <w:gridSpan w:val="2"/>
            <w:tcBorders>
              <w:top w:val="single" w:color="auto" w:sz="4" w:space="0"/>
              <w:left w:val="nil"/>
              <w:bottom w:val="single" w:color="auto" w:sz="4" w:space="0"/>
              <w:right w:val="single" w:color="auto" w:sz="4" w:space="0"/>
            </w:tcBorders>
            <w:shd w:val="clear" w:color="auto" w:fill="auto"/>
            <w:noWrap/>
            <w:vAlign w:val="center"/>
          </w:tcPr>
          <w:p>
            <w:pPr>
              <w:widowControl/>
              <w:jc w:val="center"/>
              <w:textAlignment w:val="center"/>
              <w:rPr>
                <w:rFonts w:cs="等线" w:asciiTheme="minorEastAsia" w:hAnsiTheme="minorEastAsia" w:eastAsiaTheme="minorEastAsia"/>
                <w:color w:val="000000"/>
                <w:sz w:val="21"/>
                <w:szCs w:val="21"/>
              </w:rPr>
            </w:pPr>
            <w:r>
              <w:rPr>
                <w:rFonts w:hint="eastAsia" w:cs="等线" w:asciiTheme="minorEastAsia" w:hAnsiTheme="minorEastAsia" w:eastAsiaTheme="minorEastAsia"/>
                <w:color w:val="000000"/>
                <w:kern w:val="0"/>
                <w:sz w:val="21"/>
                <w:szCs w:val="21"/>
                <w:lang w:bidi="ar"/>
              </w:rPr>
              <w:t>PLC控制器</w:t>
            </w:r>
          </w:p>
        </w:tc>
      </w:tr>
      <w:tr>
        <w:tblPrEx>
          <w:tblCellMar>
            <w:top w:w="0" w:type="dxa"/>
            <w:left w:w="108" w:type="dxa"/>
            <w:bottom w:w="0" w:type="dxa"/>
            <w:right w:w="108" w:type="dxa"/>
          </w:tblCellMar>
        </w:tblPrEx>
        <w:trPr>
          <w:trHeight w:val="805" w:hRule="atLeast"/>
        </w:trPr>
        <w:tc>
          <w:tcPr>
            <w:tcW w:w="1566" w:type="dxa"/>
            <w:tcBorders>
              <w:top w:val="nil"/>
              <w:left w:val="single" w:color="auto" w:sz="4" w:space="0"/>
              <w:bottom w:val="single" w:color="auto" w:sz="4" w:space="0"/>
              <w:right w:val="single" w:color="auto" w:sz="4" w:space="0"/>
            </w:tcBorders>
            <w:shd w:val="clear" w:color="auto" w:fill="auto"/>
            <w:noWrap/>
            <w:vAlign w:val="center"/>
          </w:tcPr>
          <w:p>
            <w:pPr>
              <w:widowControl/>
              <w:jc w:val="center"/>
              <w:textAlignment w:val="center"/>
              <w:rPr>
                <w:rFonts w:cs="等线" w:asciiTheme="minorEastAsia" w:hAnsiTheme="minorEastAsia" w:eastAsiaTheme="minorEastAsia"/>
                <w:color w:val="000000"/>
                <w:sz w:val="21"/>
                <w:szCs w:val="21"/>
              </w:rPr>
            </w:pPr>
            <w:r>
              <w:rPr>
                <w:rFonts w:hint="eastAsia" w:cs="等线" w:asciiTheme="minorEastAsia" w:hAnsiTheme="minorEastAsia" w:eastAsiaTheme="minorEastAsia"/>
                <w:color w:val="000000"/>
                <w:kern w:val="0"/>
                <w:sz w:val="21"/>
                <w:szCs w:val="21"/>
                <w:lang w:bidi="ar"/>
              </w:rPr>
              <w:t>传动方式</w:t>
            </w:r>
          </w:p>
        </w:tc>
        <w:tc>
          <w:tcPr>
            <w:tcW w:w="3901" w:type="dxa"/>
            <w:gridSpan w:val="2"/>
            <w:tcBorders>
              <w:top w:val="single" w:color="auto" w:sz="4" w:space="0"/>
              <w:left w:val="nil"/>
              <w:bottom w:val="single" w:color="auto" w:sz="4" w:space="0"/>
              <w:right w:val="single" w:color="auto" w:sz="4" w:space="0"/>
            </w:tcBorders>
            <w:shd w:val="clear" w:color="auto" w:fill="auto"/>
            <w:noWrap/>
            <w:vAlign w:val="center"/>
          </w:tcPr>
          <w:p>
            <w:pPr>
              <w:widowControl/>
              <w:jc w:val="center"/>
              <w:textAlignment w:val="center"/>
              <w:rPr>
                <w:rFonts w:cs="等线" w:asciiTheme="minorEastAsia" w:hAnsiTheme="minorEastAsia" w:eastAsiaTheme="minorEastAsia"/>
                <w:color w:val="000000"/>
                <w:sz w:val="21"/>
                <w:szCs w:val="21"/>
              </w:rPr>
            </w:pPr>
            <w:r>
              <w:rPr>
                <w:rFonts w:hint="eastAsia" w:cs="等线" w:asciiTheme="minorEastAsia" w:hAnsiTheme="minorEastAsia" w:eastAsiaTheme="minorEastAsia"/>
                <w:color w:val="000000"/>
                <w:kern w:val="0"/>
                <w:sz w:val="21"/>
                <w:szCs w:val="21"/>
                <w:lang w:bidi="ar"/>
              </w:rPr>
              <w:t>齿轮齿条或同步带</w:t>
            </w:r>
          </w:p>
        </w:tc>
      </w:tr>
    </w:tbl>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rPr>
          <w:rFonts w:ascii="宋体" w:hAnsi="宋体"/>
          <w:spacing w:val="-4"/>
        </w:rPr>
      </w:pPr>
    </w:p>
    <w:p>
      <w:pPr>
        <w:rPr>
          <w:rFonts w:ascii="宋体" w:hAnsi="宋体"/>
          <w:spacing w:val="-4"/>
        </w:rPr>
      </w:pPr>
    </w:p>
    <w:p>
      <w:pPr>
        <w:rPr>
          <w:rFonts w:ascii="宋体" w:hAnsi="宋体"/>
          <w:spacing w:val="-4"/>
        </w:rPr>
      </w:pPr>
    </w:p>
    <w:p>
      <w:pPr>
        <w:rPr>
          <w:rFonts w:ascii="宋体" w:hAnsi="宋体"/>
          <w:spacing w:val="-4"/>
        </w:rPr>
      </w:pPr>
    </w:p>
    <w:p>
      <w:pPr>
        <w:rPr>
          <w:rFonts w:ascii="宋体" w:hAnsi="宋体"/>
          <w:spacing w:val="-4"/>
        </w:rPr>
      </w:pPr>
    </w:p>
    <w:p>
      <w:pPr>
        <w:rPr>
          <w:rFonts w:ascii="宋体" w:hAnsi="宋体"/>
          <w:spacing w:val="-4"/>
        </w:rPr>
      </w:pPr>
    </w:p>
    <w:p>
      <w:pPr>
        <w:rPr>
          <w:rFonts w:ascii="宋体" w:hAnsi="宋体"/>
          <w:spacing w:val="-4"/>
        </w:rPr>
      </w:pPr>
    </w:p>
    <w:p>
      <w:pPr>
        <w:rPr>
          <w:rFonts w:ascii="宋体" w:hAnsi="宋体"/>
          <w:spacing w:val="-4"/>
        </w:rPr>
      </w:pPr>
    </w:p>
    <w:p/>
    <w:p>
      <w:pPr>
        <w:rPr>
          <w:rFonts w:hint="eastAsia"/>
        </w:rPr>
      </w:pPr>
    </w:p>
    <w:p>
      <w:pPr>
        <w:pStyle w:val="21"/>
        <w:spacing w:before="163" w:after="163"/>
      </w:pPr>
      <w:bookmarkStart w:id="32" w:name="_Toc73139038"/>
      <w:bookmarkStart w:id="33" w:name="_Toc73138485"/>
      <w:r>
        <w:rPr>
          <w:rFonts w:hint="eastAsia"/>
        </w:rPr>
        <w:t>2.3</w:t>
      </w:r>
      <w:r>
        <w:t xml:space="preserve"> </w:t>
      </w:r>
      <w:r>
        <w:rPr>
          <w:rFonts w:hint="eastAsia"/>
        </w:rPr>
        <w:t>技术路线图</w:t>
      </w:r>
      <w:bookmarkEnd w:id="32"/>
      <w:bookmarkEnd w:id="33"/>
    </w:p>
    <w:p>
      <w:pPr>
        <w:ind w:firstLine="464" w:firstLineChars="200"/>
        <w:rPr>
          <w:rFonts w:ascii="宋体" w:hAnsi="宋体"/>
          <w:spacing w:val="-4"/>
        </w:rPr>
      </w:pPr>
      <w:r>
        <w:rPr>
          <w:rFonts w:hint="eastAsia" w:ascii="宋体" w:hAnsi="宋体"/>
          <w:spacing w:val="-4"/>
        </w:rPr>
        <w:t>本课题既包括结构设计，有包括PLC程序设计，技术路线图如下：</w:t>
      </w:r>
    </w:p>
    <w:p>
      <w:pPr>
        <w:rPr>
          <w:rFonts w:ascii="黑体" w:eastAsia="黑体"/>
          <w:sz w:val="32"/>
          <w:szCs w:val="32"/>
        </w:rPr>
      </w:pPr>
    </w:p>
    <w:p>
      <w:pPr>
        <w:rPr>
          <w:rFonts w:ascii="黑体" w:eastAsia="黑体"/>
          <w:sz w:val="32"/>
          <w:szCs w:val="32"/>
        </w:rPr>
      </w:pPr>
    </w:p>
    <w:p>
      <w:pPr>
        <w:rPr>
          <w:rFonts w:ascii="黑体" w:eastAsia="黑体"/>
          <w:sz w:val="32"/>
          <w:szCs w:val="32"/>
        </w:rPr>
      </w:pPr>
    </w:p>
    <w:p>
      <w:pPr>
        <w:jc w:val="both"/>
        <w:rPr>
          <w:rFonts w:hint="eastAsia" w:ascii="黑体" w:eastAsia="黑体"/>
          <w:sz w:val="32"/>
          <w:szCs w:val="32"/>
        </w:rPr>
      </w:pPr>
      <w:r>
        <w:drawing>
          <wp:anchor distT="0" distB="0" distL="114300" distR="114300" simplePos="0" relativeHeight="251663360" behindDoc="1" locked="0" layoutInCell="1" allowOverlap="1">
            <wp:simplePos x="0" y="0"/>
            <wp:positionH relativeFrom="column">
              <wp:posOffset>146050</wp:posOffset>
            </wp:positionH>
            <wp:positionV relativeFrom="paragraph">
              <wp:posOffset>50165</wp:posOffset>
            </wp:positionV>
            <wp:extent cx="4973955" cy="6045200"/>
            <wp:effectExtent l="0" t="0" r="0" b="0"/>
            <wp:wrapTopAndBottom/>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3"/>
                    <a:stretch>
                      <a:fillRect/>
                    </a:stretch>
                  </pic:blipFill>
                  <pic:spPr>
                    <a:xfrm>
                      <a:off x="0" y="0"/>
                      <a:ext cx="4973955" cy="6045200"/>
                    </a:xfrm>
                    <a:prstGeom prst="rect">
                      <a:avLst/>
                    </a:prstGeom>
                    <a:noFill/>
                    <a:ln>
                      <a:noFill/>
                    </a:ln>
                  </pic:spPr>
                </pic:pic>
              </a:graphicData>
            </a:graphic>
          </wp:anchor>
        </w:drawing>
      </w:r>
    </w:p>
    <w:p>
      <w:pPr>
        <w:jc w:val="center"/>
        <w:rPr>
          <w:rFonts w:hint="eastAsia"/>
        </w:rPr>
      </w:pPr>
      <w:r>
        <w:t>图2.4 技术路线图</w:t>
      </w:r>
    </w:p>
    <w:p>
      <w:pPr>
        <w:pStyle w:val="21"/>
        <w:spacing w:before="163" w:after="163"/>
      </w:pPr>
      <w:bookmarkStart w:id="34" w:name="_Toc73138486"/>
      <w:bookmarkStart w:id="35" w:name="_Toc73139039"/>
      <w:r>
        <w:rPr>
          <w:rFonts w:hint="eastAsia"/>
        </w:rPr>
        <w:t>2.4</w:t>
      </w:r>
      <w:r>
        <w:t xml:space="preserve"> </w:t>
      </w:r>
      <w:r>
        <w:rPr>
          <w:rFonts w:hint="eastAsia"/>
        </w:rPr>
        <w:t>本章小结</w:t>
      </w:r>
      <w:bookmarkEnd w:id="34"/>
      <w:bookmarkEnd w:id="35"/>
    </w:p>
    <w:bookmarkEnd w:id="27"/>
    <w:bookmarkEnd w:id="28"/>
    <w:bookmarkEnd w:id="29"/>
    <w:p>
      <w:pPr>
        <w:ind w:firstLine="480" w:firstLineChars="200"/>
      </w:pPr>
      <w:r>
        <w:rPr>
          <w:rFonts w:hint="eastAsia"/>
        </w:rPr>
        <w:t>本章通过对比确定了采取龙门式桁架结构，分析了设计需求，总结了技术参数，并制定了技术路线图。</w:t>
      </w:r>
    </w:p>
    <w:p>
      <w:pPr>
        <w:widowControl/>
        <w:spacing w:line="240" w:lineRule="auto"/>
      </w:pPr>
      <w:r>
        <w:br w:type="page"/>
      </w:r>
    </w:p>
    <w:p>
      <w:pPr>
        <w:pStyle w:val="9"/>
        <w:spacing w:before="163" w:beforeLines="50" w:after="163" w:afterLines="50"/>
      </w:pPr>
      <w:bookmarkStart w:id="36" w:name="_Toc177972382"/>
      <w:bookmarkStart w:id="37" w:name="_Toc169531242"/>
      <w:bookmarkStart w:id="38" w:name="_Toc169531135"/>
      <w:bookmarkStart w:id="39" w:name="_Toc73139040"/>
      <w:bookmarkStart w:id="40" w:name="_Toc73138487"/>
      <w:r>
        <w:rPr>
          <w:rFonts w:hint="eastAsia"/>
        </w:rPr>
        <w:t xml:space="preserve">第3章 </w:t>
      </w:r>
      <w:bookmarkEnd w:id="36"/>
      <w:bookmarkEnd w:id="37"/>
      <w:bookmarkEnd w:id="38"/>
      <w:r>
        <w:rPr>
          <w:rFonts w:hint="eastAsia"/>
        </w:rPr>
        <w:t>三维模型结构设计</w:t>
      </w:r>
      <w:bookmarkEnd w:id="39"/>
      <w:bookmarkEnd w:id="40"/>
    </w:p>
    <w:p>
      <w:pPr>
        <w:pStyle w:val="21"/>
        <w:spacing w:before="163" w:after="163"/>
      </w:pPr>
      <w:bookmarkStart w:id="41" w:name="_Toc169531243"/>
      <w:bookmarkStart w:id="42" w:name="_Toc177972383"/>
      <w:bookmarkStart w:id="43" w:name="_Toc169531136"/>
      <w:bookmarkStart w:id="44" w:name="_Toc73139041"/>
      <w:bookmarkStart w:id="45" w:name="_Toc73138488"/>
      <w:r>
        <w:rPr>
          <w:rFonts w:hint="eastAsia"/>
        </w:rPr>
        <w:t xml:space="preserve">3.1 </w:t>
      </w:r>
      <w:bookmarkEnd w:id="41"/>
      <w:bookmarkEnd w:id="42"/>
      <w:bookmarkEnd w:id="43"/>
      <w:r>
        <w:rPr>
          <w:rFonts w:hint="eastAsia"/>
        </w:rPr>
        <w:t>SolidWorks平台模型设计</w:t>
      </w:r>
      <w:bookmarkEnd w:id="44"/>
      <w:bookmarkEnd w:id="45"/>
    </w:p>
    <w:p>
      <w:pPr>
        <w:ind w:firstLine="464" w:firstLineChars="200"/>
        <w:rPr>
          <w:rFonts w:ascii="宋体" w:hAnsi="宋体"/>
          <w:spacing w:val="-4"/>
        </w:rPr>
      </w:pPr>
      <w:r>
        <w:rPr>
          <w:rFonts w:hint="eastAsia" w:ascii="宋体" w:hAnsi="宋体"/>
          <w:spacing w:val="-4"/>
        </w:rPr>
        <w:t>首先将总体结构分为以下几个部分分开设计，分别是：机架组件、平移组件、横移组件</w:t>
      </w:r>
      <w:r>
        <w:rPr>
          <w:spacing w:val="-4"/>
        </w:rPr>
        <w:t>、Z</w:t>
      </w:r>
      <w:r>
        <w:rPr>
          <w:rFonts w:hint="eastAsia" w:ascii="宋体" w:hAnsi="宋体"/>
          <w:spacing w:val="-4"/>
        </w:rPr>
        <w:t>轴升降组件、驱动组件、传动组件、抓取装置组件、送料装置组件。</w:t>
      </w:r>
    </w:p>
    <w:p>
      <w:pPr>
        <w:pStyle w:val="22"/>
        <w:spacing w:before="163" w:after="163"/>
      </w:pPr>
      <w:bookmarkStart w:id="46" w:name="_Toc73138489"/>
      <w:bookmarkStart w:id="47" w:name="_Toc73139042"/>
      <w:r>
        <w:rPr>
          <w:rFonts w:hint="eastAsia"/>
        </w:rPr>
        <w:t>3.1.1 机架承载组件</w:t>
      </w:r>
      <w:bookmarkEnd w:id="46"/>
      <w:bookmarkEnd w:id="47"/>
    </w:p>
    <w:p>
      <w:pPr>
        <w:ind w:firstLine="480" w:firstLineChars="200"/>
        <w:rPr>
          <w:rFonts w:ascii="宋体" w:hAnsi="宋体"/>
          <w:spacing w:val="-4"/>
        </w:rPr>
      </w:pPr>
      <w:r>
        <w:drawing>
          <wp:anchor distT="0" distB="0" distL="114300" distR="114300" simplePos="0" relativeHeight="251670528" behindDoc="0" locked="0" layoutInCell="1" allowOverlap="1">
            <wp:simplePos x="0" y="0"/>
            <wp:positionH relativeFrom="column">
              <wp:posOffset>1152525</wp:posOffset>
            </wp:positionH>
            <wp:positionV relativeFrom="paragraph">
              <wp:posOffset>525145</wp:posOffset>
            </wp:positionV>
            <wp:extent cx="3409950" cy="2679700"/>
            <wp:effectExtent l="0" t="0" r="0" b="6350"/>
            <wp:wrapTopAndBottom/>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4"/>
                    <a:stretch>
                      <a:fillRect/>
                    </a:stretch>
                  </pic:blipFill>
                  <pic:spPr>
                    <a:xfrm>
                      <a:off x="0" y="0"/>
                      <a:ext cx="3409950" cy="2679700"/>
                    </a:xfrm>
                    <a:prstGeom prst="rect">
                      <a:avLst/>
                    </a:prstGeom>
                    <a:noFill/>
                    <a:ln>
                      <a:noFill/>
                    </a:ln>
                  </pic:spPr>
                </pic:pic>
              </a:graphicData>
            </a:graphic>
          </wp:anchor>
        </w:drawing>
      </w:r>
      <w:r>
        <w:rPr>
          <w:rFonts w:hint="eastAsia" w:ascii="宋体" w:hAnsi="宋体"/>
          <w:spacing w:val="-4"/>
        </w:rPr>
        <w:t>经过方案讨论后，选择了龙门桁架结构，因此整体机架如下图所示，主要包括：立柱、横梁、中间横梁等。</w:t>
      </w:r>
    </w:p>
    <w:p>
      <w:pPr>
        <w:jc w:val="center"/>
        <w:rPr>
          <w:spacing w:val="-4"/>
        </w:rPr>
      </w:pPr>
      <w:bookmarkStart w:id="48" w:name="_Toc177972385"/>
      <w:r>
        <w:rPr>
          <w:spacing w:val="-4"/>
        </w:rPr>
        <w:t>图3.1 机架三维模型</w:t>
      </w:r>
    </w:p>
    <w:p>
      <w:pPr>
        <w:ind w:firstLine="464" w:firstLineChars="200"/>
        <w:jc w:val="both"/>
        <w:rPr>
          <w:rFonts w:hint="eastAsia"/>
          <w:spacing w:val="-4"/>
        </w:rPr>
      </w:pPr>
      <w:r>
        <w:rPr>
          <w:spacing w:val="-4"/>
        </w:rPr>
        <w:t>考虑到工作行程的要求，承载组件的整体尺寸应大于3倍的工作行程，本设计中工作行程要求为600×600×400mm，因此将机架尺寸设计为1900×1900×900mm。在导轨两端使用挡块防止运动超出最大行程，由端座和垫圈组成；传动方式选择滑块导轨，模型建立如下</w:t>
      </w:r>
      <w:r>
        <w:rPr>
          <w:rFonts w:hint="eastAsia"/>
          <w:spacing w:val="-4"/>
        </w:rPr>
        <w:t>：</w:t>
      </w:r>
    </w:p>
    <w:p>
      <w:pPr>
        <w:jc w:val="both"/>
        <w:rPr>
          <w:rFonts w:hint="eastAsia" w:ascii="宋体" w:hAnsi="宋体"/>
          <w:spacing w:val="-4"/>
        </w:rPr>
      </w:pPr>
      <w:r>
        <w:drawing>
          <wp:anchor distT="0" distB="0" distL="114300" distR="114300" simplePos="0" relativeHeight="251671552" behindDoc="0" locked="0" layoutInCell="1" allowOverlap="1">
            <wp:simplePos x="0" y="0"/>
            <wp:positionH relativeFrom="column">
              <wp:posOffset>3735705</wp:posOffset>
            </wp:positionH>
            <wp:positionV relativeFrom="paragraph">
              <wp:posOffset>278130</wp:posOffset>
            </wp:positionV>
            <wp:extent cx="1496060" cy="1318895"/>
            <wp:effectExtent l="0" t="0" r="8890" b="14605"/>
            <wp:wrapTopAndBottom/>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15"/>
                    <a:stretch>
                      <a:fillRect/>
                    </a:stretch>
                  </pic:blipFill>
                  <pic:spPr>
                    <a:xfrm>
                      <a:off x="0" y="0"/>
                      <a:ext cx="1496060" cy="1318895"/>
                    </a:xfrm>
                    <a:prstGeom prst="rect">
                      <a:avLst/>
                    </a:prstGeom>
                    <a:noFill/>
                    <a:ln>
                      <a:noFill/>
                    </a:ln>
                  </pic:spPr>
                </pic:pic>
              </a:graphicData>
            </a:graphic>
          </wp:anchor>
        </w:drawing>
      </w:r>
    </w:p>
    <w:p>
      <w:pPr>
        <w:jc w:val="center"/>
        <w:rPr>
          <w:spacing w:val="-4"/>
        </w:rPr>
      </w:pPr>
      <w:r>
        <w:drawing>
          <wp:anchor distT="0" distB="0" distL="114300" distR="114300" simplePos="0" relativeHeight="251672576" behindDoc="0" locked="0" layoutInCell="1" allowOverlap="1">
            <wp:simplePos x="0" y="0"/>
            <wp:positionH relativeFrom="column">
              <wp:posOffset>276225</wp:posOffset>
            </wp:positionH>
            <wp:positionV relativeFrom="paragraph">
              <wp:posOffset>3175</wp:posOffset>
            </wp:positionV>
            <wp:extent cx="2795905" cy="1400810"/>
            <wp:effectExtent l="0" t="0" r="4445" b="8890"/>
            <wp:wrapTopAndBottom/>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6"/>
                    <a:stretch>
                      <a:fillRect/>
                    </a:stretch>
                  </pic:blipFill>
                  <pic:spPr>
                    <a:xfrm>
                      <a:off x="0" y="0"/>
                      <a:ext cx="2795905" cy="1400810"/>
                    </a:xfrm>
                    <a:prstGeom prst="rect">
                      <a:avLst/>
                    </a:prstGeom>
                    <a:noFill/>
                    <a:ln>
                      <a:noFill/>
                    </a:ln>
                  </pic:spPr>
                </pic:pic>
              </a:graphicData>
            </a:graphic>
          </wp:anchor>
        </w:drawing>
      </w:r>
      <w:r>
        <w:rPr>
          <w:spacing w:val="-4"/>
        </w:rPr>
        <w:t>图3.2 滑块导轨三维模型</w:t>
      </w:r>
    </w:p>
    <w:p>
      <w:pPr>
        <w:rPr>
          <w:spacing w:val="-4"/>
        </w:rPr>
      </w:pPr>
    </w:p>
    <w:p>
      <w:pPr>
        <w:jc w:val="center"/>
        <w:rPr>
          <w:spacing w:val="-4"/>
        </w:rPr>
      </w:pPr>
      <w:r>
        <w:drawing>
          <wp:anchor distT="0" distB="0" distL="114300" distR="114300" simplePos="0" relativeHeight="251672576" behindDoc="0" locked="0" layoutInCell="1" allowOverlap="1">
            <wp:simplePos x="0" y="0"/>
            <wp:positionH relativeFrom="column">
              <wp:posOffset>2125980</wp:posOffset>
            </wp:positionH>
            <wp:positionV relativeFrom="paragraph">
              <wp:posOffset>220980</wp:posOffset>
            </wp:positionV>
            <wp:extent cx="1724025" cy="2046605"/>
            <wp:effectExtent l="0" t="0" r="9525" b="10795"/>
            <wp:wrapTopAndBottom/>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7"/>
                    <a:stretch>
                      <a:fillRect/>
                    </a:stretch>
                  </pic:blipFill>
                  <pic:spPr>
                    <a:xfrm>
                      <a:off x="0" y="0"/>
                      <a:ext cx="1724025" cy="2046605"/>
                    </a:xfrm>
                    <a:prstGeom prst="rect">
                      <a:avLst/>
                    </a:prstGeom>
                    <a:noFill/>
                    <a:ln>
                      <a:noFill/>
                    </a:ln>
                  </pic:spPr>
                </pic:pic>
              </a:graphicData>
            </a:graphic>
          </wp:anchor>
        </w:drawing>
      </w:r>
    </w:p>
    <w:p>
      <w:pPr>
        <w:jc w:val="center"/>
        <w:rPr>
          <w:rFonts w:eastAsia="黑体"/>
          <w:sz w:val="28"/>
          <w:szCs w:val="28"/>
        </w:rPr>
      </w:pPr>
      <w:r>
        <w:rPr>
          <w:spacing w:val="-4"/>
        </w:rPr>
        <w:t>图3.3 挡块三维模型</w:t>
      </w:r>
    </w:p>
    <w:p>
      <w:pPr>
        <w:pStyle w:val="22"/>
        <w:spacing w:before="163" w:after="163"/>
      </w:pPr>
      <w:bookmarkStart w:id="49" w:name="_Toc73138490"/>
      <w:bookmarkStart w:id="50" w:name="_Toc73139043"/>
      <w:r>
        <w:rPr>
          <w:rFonts w:hint="eastAsia"/>
        </w:rPr>
        <w:t>3</w:t>
      </w:r>
      <w:r>
        <w:t xml:space="preserve">.1.2 </w:t>
      </w:r>
      <w:bookmarkEnd w:id="48"/>
      <w:r>
        <w:rPr>
          <w:rFonts w:hint="eastAsia"/>
        </w:rPr>
        <w:t>平移组件、横移组件、Z轴升降组件</w:t>
      </w:r>
      <w:bookmarkEnd w:id="49"/>
      <w:bookmarkEnd w:id="50"/>
    </w:p>
    <w:p>
      <w:pPr>
        <w:ind w:firstLine="464" w:firstLineChars="200"/>
        <w:rPr>
          <w:rFonts w:hint="eastAsia" w:ascii="宋体" w:hAnsi="宋体"/>
          <w:spacing w:val="-4"/>
        </w:rPr>
      </w:pPr>
      <w:r>
        <w:rPr>
          <w:rFonts w:hint="eastAsia" w:ascii="宋体" w:hAnsi="宋体"/>
          <w:spacing w:val="-4"/>
        </w:rPr>
        <w:t>平移、横移组件在满足工作行程的要求下与承载组件想配合即可，具体设计如图所示：</w:t>
      </w:r>
    </w:p>
    <w:p/>
    <w:p>
      <w:pPr>
        <w:rPr>
          <w:rFonts w:hint="eastAsia" w:ascii="宋体" w:hAnsi="宋体" w:cs="宋体"/>
        </w:rPr>
      </w:pPr>
      <w:r>
        <w:drawing>
          <wp:anchor distT="0" distB="0" distL="114300" distR="114300" simplePos="0" relativeHeight="251675648" behindDoc="1" locked="0" layoutInCell="1" allowOverlap="1">
            <wp:simplePos x="0" y="0"/>
            <wp:positionH relativeFrom="column">
              <wp:posOffset>4038600</wp:posOffset>
            </wp:positionH>
            <wp:positionV relativeFrom="paragraph">
              <wp:posOffset>55245</wp:posOffset>
            </wp:positionV>
            <wp:extent cx="970915" cy="4020820"/>
            <wp:effectExtent l="0" t="0" r="635" b="17780"/>
            <wp:wrapNone/>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18"/>
                    <a:stretch>
                      <a:fillRect/>
                    </a:stretch>
                  </pic:blipFill>
                  <pic:spPr>
                    <a:xfrm>
                      <a:off x="0" y="0"/>
                      <a:ext cx="970915" cy="4020820"/>
                    </a:xfrm>
                    <a:prstGeom prst="rect">
                      <a:avLst/>
                    </a:prstGeom>
                    <a:noFill/>
                    <a:ln>
                      <a:noFill/>
                    </a:ln>
                  </pic:spPr>
                </pic:pic>
              </a:graphicData>
            </a:graphic>
          </wp:anchor>
        </w:drawing>
      </w:r>
      <w:r>
        <w:drawing>
          <wp:anchor distT="0" distB="0" distL="114300" distR="114300" simplePos="0" relativeHeight="251673600" behindDoc="0" locked="0" layoutInCell="1" allowOverlap="1">
            <wp:simplePos x="0" y="0"/>
            <wp:positionH relativeFrom="column">
              <wp:posOffset>-285750</wp:posOffset>
            </wp:positionH>
            <wp:positionV relativeFrom="paragraph">
              <wp:posOffset>136525</wp:posOffset>
            </wp:positionV>
            <wp:extent cx="4036060" cy="1181100"/>
            <wp:effectExtent l="0" t="0" r="2540" b="0"/>
            <wp:wrapTopAndBottom/>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9"/>
                    <a:stretch>
                      <a:fillRect/>
                    </a:stretch>
                  </pic:blipFill>
                  <pic:spPr>
                    <a:xfrm>
                      <a:off x="0" y="0"/>
                      <a:ext cx="4036060" cy="1181100"/>
                    </a:xfrm>
                    <a:prstGeom prst="rect">
                      <a:avLst/>
                    </a:prstGeom>
                    <a:noFill/>
                    <a:ln>
                      <a:noFill/>
                    </a:ln>
                  </pic:spPr>
                </pic:pic>
              </a:graphicData>
            </a:graphic>
          </wp:anchor>
        </w:drawing>
      </w:r>
    </w:p>
    <w:p>
      <w:pPr>
        <w:ind w:firstLine="960" w:firstLineChars="400"/>
        <w:rPr>
          <w:rFonts w:ascii="宋体" w:hAnsi="宋体" w:cs="宋体"/>
        </w:rPr>
      </w:pPr>
      <w:r>
        <w:rPr>
          <w:rFonts w:hint="eastAsia" w:ascii="宋体" w:hAnsi="宋体" w:cs="宋体"/>
        </w:rPr>
        <w:t>图3.4 平移组件三维模型</w:t>
      </w:r>
    </w:p>
    <w:p>
      <w:pPr>
        <w:rPr>
          <w:rFonts w:hint="eastAsia"/>
        </w:rPr>
      </w:pPr>
      <w:r>
        <w:drawing>
          <wp:anchor distT="0" distB="0" distL="114300" distR="114300" simplePos="0" relativeHeight="251674624" behindDoc="0" locked="0" layoutInCell="1" allowOverlap="1">
            <wp:simplePos x="0" y="0"/>
            <wp:positionH relativeFrom="column">
              <wp:posOffset>438150</wp:posOffset>
            </wp:positionH>
            <wp:positionV relativeFrom="paragraph">
              <wp:posOffset>310515</wp:posOffset>
            </wp:positionV>
            <wp:extent cx="2117090" cy="1760220"/>
            <wp:effectExtent l="0" t="0" r="16510" b="11430"/>
            <wp:wrapTopAndBottom/>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20"/>
                    <a:stretch>
                      <a:fillRect/>
                    </a:stretch>
                  </pic:blipFill>
                  <pic:spPr>
                    <a:xfrm>
                      <a:off x="0" y="0"/>
                      <a:ext cx="2117090" cy="1760220"/>
                    </a:xfrm>
                    <a:prstGeom prst="rect">
                      <a:avLst/>
                    </a:prstGeom>
                    <a:noFill/>
                    <a:ln>
                      <a:noFill/>
                    </a:ln>
                  </pic:spPr>
                </pic:pic>
              </a:graphicData>
            </a:graphic>
          </wp:anchor>
        </w:drawing>
      </w:r>
    </w:p>
    <w:p>
      <w:pPr>
        <w:ind w:firstLine="960" w:firstLineChars="400"/>
      </w:pPr>
    </w:p>
    <w:p>
      <w:pPr>
        <w:ind w:firstLine="960" w:firstLineChars="400"/>
      </w:pPr>
      <w:r>
        <w:t>图3.5 横移组件三维模型                     图3.6 Z轴升降组件</w:t>
      </w:r>
    </w:p>
    <w:p>
      <w:pPr>
        <w:pStyle w:val="22"/>
        <w:spacing w:before="163" w:after="163"/>
        <w:rPr>
          <w:rFonts w:hint="eastAsia"/>
        </w:rPr>
      </w:pPr>
      <w:bookmarkStart w:id="51" w:name="_Toc73139044"/>
      <w:bookmarkStart w:id="52" w:name="_Toc73138491"/>
      <w:r>
        <w:rPr>
          <w:rFonts w:hint="eastAsia"/>
        </w:rPr>
        <w:br w:type="page"/>
      </w:r>
    </w:p>
    <w:p>
      <w:pPr>
        <w:pStyle w:val="22"/>
        <w:spacing w:before="163" w:after="163"/>
      </w:pPr>
      <w:r>
        <w:rPr>
          <w:rFonts w:hint="eastAsia"/>
        </w:rPr>
        <w:t>3</w:t>
      </w:r>
      <w:r>
        <w:t>.1.</w:t>
      </w:r>
      <w:r>
        <w:rPr>
          <w:rFonts w:hint="eastAsia"/>
        </w:rPr>
        <w:t>3</w:t>
      </w:r>
      <w:r>
        <w:t xml:space="preserve"> </w:t>
      </w:r>
      <w:r>
        <w:rPr>
          <w:rFonts w:hint="eastAsia"/>
        </w:rPr>
        <w:t>抓取装置组件</w:t>
      </w:r>
      <w:bookmarkEnd w:id="51"/>
      <w:bookmarkEnd w:id="52"/>
    </w:p>
    <w:p>
      <w:pPr>
        <w:ind w:firstLine="464" w:firstLineChars="200"/>
        <w:rPr>
          <w:spacing w:val="-4"/>
        </w:rPr>
      </w:pPr>
      <w:r>
        <w:rPr>
          <w:spacing w:val="-4"/>
        </w:rPr>
        <w:t>考虑到运料时有不同形状的物料，即抓取装置应同时满足不规则物料的运输和规则物料的码垛功能，因此分别设计了两种抓取装置，通过点击和齿轮与Z轴升降组件相连，具体设计如图所示</w:t>
      </w:r>
      <w:r>
        <w:rPr>
          <w:rFonts w:hint="eastAsia"/>
          <w:spacing w:val="-4"/>
        </w:rPr>
        <w:t>：</w:t>
      </w:r>
    </w:p>
    <w:p>
      <w:pPr>
        <w:rPr>
          <w:spacing w:val="-4"/>
        </w:rPr>
      </w:pPr>
      <w:r>
        <w:rPr>
          <w:spacing w:val="-4"/>
        </w:rPr>
        <w:t>（1）吸盘</w:t>
      </w:r>
    </w:p>
    <w:p>
      <w:pPr>
        <w:ind w:firstLine="480" w:firstLineChars="200"/>
        <w:rPr>
          <w:spacing w:val="-4"/>
        </w:rPr>
      </w:pPr>
      <w:r>
        <w:rPr>
          <w:rFonts w:ascii="宋体" w:hAnsi="宋体" w:cs="宋体"/>
        </w:rPr>
        <w:drawing>
          <wp:anchor distT="0" distB="0" distL="114300" distR="114300" simplePos="0" relativeHeight="251669504" behindDoc="1" locked="0" layoutInCell="1" allowOverlap="1">
            <wp:simplePos x="0" y="0"/>
            <wp:positionH relativeFrom="column">
              <wp:posOffset>1504950</wp:posOffset>
            </wp:positionH>
            <wp:positionV relativeFrom="paragraph">
              <wp:posOffset>285115</wp:posOffset>
            </wp:positionV>
            <wp:extent cx="2254250" cy="2801620"/>
            <wp:effectExtent l="0" t="0" r="0" b="0"/>
            <wp:wrapTopAndBottom/>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21"/>
                    <a:stretch>
                      <a:fillRect/>
                    </a:stretch>
                  </pic:blipFill>
                  <pic:spPr>
                    <a:xfrm>
                      <a:off x="0" y="0"/>
                      <a:ext cx="2254250" cy="2801620"/>
                    </a:xfrm>
                    <a:prstGeom prst="rect">
                      <a:avLst/>
                    </a:prstGeom>
                    <a:noFill/>
                    <a:ln w="9525">
                      <a:noFill/>
                    </a:ln>
                  </pic:spPr>
                </pic:pic>
              </a:graphicData>
            </a:graphic>
          </wp:anchor>
        </w:drawing>
      </w:r>
      <w:r>
        <w:rPr>
          <w:spacing w:val="-4"/>
        </w:rPr>
        <w:t>底部采用六个吸盘，可吸附不规则物料</w:t>
      </w:r>
      <w:r>
        <w:rPr>
          <w:rFonts w:hint="eastAsia"/>
          <w:spacing w:val="-4"/>
        </w:rPr>
        <w:t>。</w:t>
      </w:r>
    </w:p>
    <w:p>
      <w:pPr>
        <w:ind w:firstLine="464" w:firstLineChars="200"/>
        <w:jc w:val="center"/>
        <w:rPr>
          <w:rFonts w:hint="eastAsia" w:ascii="宋体" w:hAnsi="宋体"/>
          <w:spacing w:val="-4"/>
        </w:rPr>
      </w:pPr>
      <w:r>
        <w:rPr>
          <w:rFonts w:hint="eastAsia" w:ascii="宋体" w:hAnsi="宋体"/>
          <w:spacing w:val="-4"/>
        </w:rPr>
        <w:t>图3.7 吸盘抓取装置</w:t>
      </w:r>
    </w:p>
    <w:p>
      <w:pPr>
        <w:rPr>
          <w:spacing w:val="-4"/>
        </w:rPr>
      </w:pPr>
      <w:r>
        <w:rPr>
          <w:spacing w:val="-4"/>
        </w:rPr>
        <w:t>（2）手爪</w:t>
      </w:r>
    </w:p>
    <w:p>
      <w:pPr>
        <w:ind w:firstLine="464" w:firstLineChars="200"/>
        <w:rPr>
          <w:spacing w:val="-4"/>
        </w:rPr>
      </w:pPr>
      <w:r>
        <w:rPr>
          <w:spacing w:val="-4"/>
        </w:rPr>
        <w:t>为了满足码垛要求，手爪装置应能够满足方向上的旋转，因此如图，采用电机和齿轮传动系统，设计出能够旋转的手爪抓取装置图。</w:t>
      </w:r>
    </w:p>
    <w:p>
      <w:pPr>
        <w:ind w:firstLine="480" w:firstLineChars="200"/>
        <w:rPr>
          <w:rFonts w:ascii="宋体" w:hAnsi="宋体"/>
          <w:spacing w:val="-4"/>
        </w:rPr>
      </w:pPr>
      <w:r>
        <w:rPr>
          <w:rFonts w:ascii="宋体" w:hAnsi="宋体" w:cs="宋体"/>
        </w:rPr>
        <w:drawing>
          <wp:anchor distT="0" distB="0" distL="114300" distR="114300" simplePos="0" relativeHeight="251678720" behindDoc="1" locked="0" layoutInCell="1" allowOverlap="1">
            <wp:simplePos x="0" y="0"/>
            <wp:positionH relativeFrom="column">
              <wp:posOffset>3841750</wp:posOffset>
            </wp:positionH>
            <wp:positionV relativeFrom="paragraph">
              <wp:posOffset>196215</wp:posOffset>
            </wp:positionV>
            <wp:extent cx="2011680" cy="2553335"/>
            <wp:effectExtent l="0" t="0" r="7620" b="18415"/>
            <wp:wrapNone/>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22"/>
                    <a:stretch>
                      <a:fillRect/>
                    </a:stretch>
                  </pic:blipFill>
                  <pic:spPr>
                    <a:xfrm>
                      <a:off x="0" y="0"/>
                      <a:ext cx="2011680" cy="2553335"/>
                    </a:xfrm>
                    <a:prstGeom prst="rect">
                      <a:avLst/>
                    </a:prstGeom>
                    <a:noFill/>
                    <a:ln w="9525">
                      <a:noFill/>
                    </a:ln>
                  </pic:spPr>
                </pic:pic>
              </a:graphicData>
            </a:graphic>
          </wp:anchor>
        </w:drawing>
      </w:r>
    </w:p>
    <w:p>
      <w:pPr>
        <w:ind w:firstLine="480" w:firstLineChars="200"/>
        <w:rPr>
          <w:rFonts w:ascii="宋体" w:hAnsi="宋体"/>
          <w:spacing w:val="-4"/>
        </w:rPr>
      </w:pPr>
      <w:r>
        <w:rPr>
          <w:rFonts w:ascii="宋体" w:hAnsi="宋体" w:cs="宋体"/>
        </w:rPr>
        <w:drawing>
          <wp:anchor distT="0" distB="0" distL="114300" distR="114300" simplePos="0" relativeHeight="251677696" behindDoc="1" locked="0" layoutInCell="1" allowOverlap="1">
            <wp:simplePos x="0" y="0"/>
            <wp:positionH relativeFrom="column">
              <wp:posOffset>1898015</wp:posOffset>
            </wp:positionH>
            <wp:positionV relativeFrom="paragraph">
              <wp:posOffset>3175</wp:posOffset>
            </wp:positionV>
            <wp:extent cx="1910715" cy="2381250"/>
            <wp:effectExtent l="0" t="0" r="13335" b="0"/>
            <wp:wrapNone/>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23"/>
                    <a:stretch>
                      <a:fillRect/>
                    </a:stretch>
                  </pic:blipFill>
                  <pic:spPr>
                    <a:xfrm>
                      <a:off x="0" y="0"/>
                      <a:ext cx="1910715" cy="2381250"/>
                    </a:xfrm>
                    <a:prstGeom prst="rect">
                      <a:avLst/>
                    </a:prstGeom>
                    <a:noFill/>
                    <a:ln w="9525">
                      <a:noFill/>
                    </a:ln>
                  </pic:spPr>
                </pic:pic>
              </a:graphicData>
            </a:graphic>
          </wp:anchor>
        </w:drawing>
      </w:r>
      <w:r>
        <w:rPr>
          <w:rFonts w:ascii="宋体" w:hAnsi="宋体" w:cs="宋体"/>
        </w:rPr>
        <w:drawing>
          <wp:anchor distT="0" distB="0" distL="114300" distR="114300" simplePos="0" relativeHeight="251676672" behindDoc="1" locked="0" layoutInCell="1" allowOverlap="1">
            <wp:simplePos x="0" y="0"/>
            <wp:positionH relativeFrom="column">
              <wp:posOffset>-285750</wp:posOffset>
            </wp:positionH>
            <wp:positionV relativeFrom="paragraph">
              <wp:posOffset>84455</wp:posOffset>
            </wp:positionV>
            <wp:extent cx="2163445" cy="2147570"/>
            <wp:effectExtent l="0" t="0" r="8255" b="5080"/>
            <wp:wrapNone/>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24"/>
                    <a:stretch>
                      <a:fillRect/>
                    </a:stretch>
                  </pic:blipFill>
                  <pic:spPr>
                    <a:xfrm>
                      <a:off x="0" y="0"/>
                      <a:ext cx="2163445" cy="2147570"/>
                    </a:xfrm>
                    <a:prstGeom prst="rect">
                      <a:avLst/>
                    </a:prstGeom>
                    <a:noFill/>
                    <a:ln w="9525">
                      <a:noFill/>
                    </a:ln>
                  </pic:spPr>
                </pic:pic>
              </a:graphicData>
            </a:graphic>
          </wp:anchor>
        </w:drawing>
      </w: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ind w:firstLine="464" w:firstLineChars="200"/>
        <w:jc w:val="right"/>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rPr>
          <w:rFonts w:hint="eastAsia" w:ascii="宋体" w:hAnsi="宋体"/>
          <w:spacing w:val="-4"/>
        </w:rPr>
      </w:pPr>
    </w:p>
    <w:p>
      <w:pPr>
        <w:jc w:val="center"/>
        <w:rPr>
          <w:rFonts w:hint="eastAsia" w:ascii="黑体" w:eastAsia="黑体"/>
          <w:sz w:val="28"/>
          <w:szCs w:val="28"/>
        </w:rPr>
      </w:pPr>
      <w:r>
        <w:rPr>
          <w:rFonts w:hint="eastAsia" w:ascii="宋体" w:hAnsi="宋体"/>
          <w:spacing w:val="-4"/>
        </w:rPr>
        <w:t>3.8 手爪抓取装置</w:t>
      </w:r>
    </w:p>
    <w:p>
      <w:pPr>
        <w:pStyle w:val="22"/>
        <w:spacing w:before="163" w:after="163"/>
      </w:pPr>
      <w:bookmarkStart w:id="53" w:name="_Toc73139045"/>
      <w:bookmarkStart w:id="54" w:name="_Toc73138492"/>
      <w:r>
        <w:rPr>
          <w:rFonts w:hint="eastAsia"/>
        </w:rPr>
        <w:t>3</w:t>
      </w:r>
      <w:r>
        <w:t>.1.</w:t>
      </w:r>
      <w:r>
        <w:rPr>
          <w:rFonts w:hint="eastAsia"/>
        </w:rPr>
        <w:t>4</w:t>
      </w:r>
      <w:r>
        <w:t xml:space="preserve"> </w:t>
      </w:r>
      <w:r>
        <w:rPr>
          <w:rFonts w:hint="eastAsia"/>
        </w:rPr>
        <w:t>驱动组件</w:t>
      </w:r>
      <w:bookmarkEnd w:id="53"/>
      <w:bookmarkEnd w:id="54"/>
    </w:p>
    <w:p>
      <w:pPr>
        <w:ind w:firstLine="464" w:firstLineChars="200"/>
        <w:rPr>
          <w:spacing w:val="-4"/>
        </w:rPr>
      </w:pPr>
      <w:r>
        <w:rPr>
          <w:rFonts w:hint="eastAsia" w:ascii="宋体" w:hAnsi="宋体"/>
          <w:spacing w:val="-4"/>
        </w:rPr>
        <w:t>驱动装置是桁架机器人系统的重要组成部分，主要由伺服电机、驱动器等组成。</w:t>
      </w:r>
      <w:r>
        <w:rPr>
          <w:spacing w:val="-4"/>
        </w:rPr>
        <w:t>其中电机是伺服系统设计的关键，因为电机选择的好坏直接决定了伺服系统的性能，且驱动器通常是根据电机型号来进行匹配选型的。因东方马达技术成熟，尤其是其配有专门的选型、仿真软件，本设计将在东方马达中挑选合适电机。此外，为了使传动过程更为平稳以及提高驱动扭矩，采用行星斜齿轮减速器进行传动。</w:t>
      </w:r>
    </w:p>
    <w:p>
      <w:pPr>
        <w:ind w:firstLine="464" w:firstLineChars="200"/>
        <w:rPr>
          <w:spacing w:val="-4"/>
        </w:rPr>
      </w:pPr>
      <w:r>
        <w:rPr>
          <w:spacing w:val="-4"/>
        </w:rPr>
        <w:t>伺服电机型号一般是根据电机功率、负载转矩等指标量来进行选取。本设计中三坐标机器人系统的X、Y、Z三轴运动均采用的是齿轮齿条机构，即伺服电机经减速器后再通过齿轮齿条啮合传动，从而实现将电机的旋转运动转化为直线运动。因此以计算机器人Z轴的伺服电机指标为例来进行电机的选型，计算方法如下:</w:t>
      </w:r>
    </w:p>
    <w:p>
      <w:pPr>
        <w:rPr>
          <w:spacing w:val="-4"/>
        </w:rPr>
      </w:pPr>
      <w:r>
        <w:rPr>
          <w:spacing w:val="-4"/>
        </w:rPr>
        <w:t>(1)计算Z轴的电机功率</w:t>
      </w:r>
    </w:p>
    <w:p>
      <w:pPr>
        <w:ind w:firstLine="464" w:firstLineChars="200"/>
        <w:rPr>
          <w:rFonts w:ascii="宋体" w:hAnsi="宋体"/>
          <w:spacing w:val="-4"/>
        </w:rPr>
      </w:pPr>
      <w:r>
        <w:rPr>
          <w:rFonts w:hint="eastAsia" w:ascii="宋体" w:hAnsi="宋体"/>
          <w:spacing w:val="-4"/>
        </w:rPr>
        <w:t>当伺服电机带动整个升降系统做直线运动时，其电机功率的的计算公式如下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9"/>
        <w:gridCol w:w="1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50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Ansi="Cambria Math"/>
                <w:i w:val="0"/>
                <w:spacing w:val="-4"/>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ascii="宋体" w:hAnsi="宋体"/>
                <w:spacing w:val="-4"/>
              </w:rPr>
            </w:pPr>
            <m:oMathPara>
              <m:oMathParaPr>
                <m:jc m:val="center"/>
              </m:oMathParaPr>
              <m:oMath>
                <m:r>
                  <m:rPr/>
                  <w:rPr>
                    <w:rFonts w:ascii="Cambria Math" w:hAnsi="Cambria Math"/>
                    <w:spacing w:val="-4"/>
                  </w:rPr>
                  <m:t>P=</m:t>
                </m:r>
                <m:f>
                  <m:fPr>
                    <m:ctrlPr>
                      <w:rPr>
                        <w:rFonts w:hint="eastAsia" w:ascii="Cambria Math" w:hAnsi="Cambria Math"/>
                        <w:i/>
                        <w:iCs/>
                        <w:spacing w:val="-4"/>
                      </w:rPr>
                    </m:ctrlPr>
                  </m:fPr>
                  <m:num>
                    <m:r>
                      <m:rPr/>
                      <w:rPr>
                        <w:rFonts w:ascii="Cambria Math" w:hAnsi="Cambria Math"/>
                        <w:spacing w:val="-4"/>
                      </w:rPr>
                      <m:t>F∙v</m:t>
                    </m:r>
                    <m:ctrlPr>
                      <w:rPr>
                        <w:rFonts w:hint="eastAsia" w:ascii="Cambria Math" w:hAnsi="Cambria Math"/>
                        <w:i/>
                        <w:iCs/>
                        <w:spacing w:val="-4"/>
                      </w:rPr>
                    </m:ctrlPr>
                  </m:num>
                  <m:den>
                    <m:r>
                      <m:rPr/>
                      <w:rPr>
                        <w:rFonts w:ascii="Cambria Math" w:hAnsi="Cambria Math"/>
                        <w:spacing w:val="-4"/>
                      </w:rPr>
                      <m:t>η∙60</m:t>
                    </m:r>
                    <m:ctrlPr>
                      <w:rPr>
                        <w:rFonts w:hint="eastAsia" w:ascii="Cambria Math" w:hAnsi="Cambria Math"/>
                        <w:i/>
                        <w:iCs/>
                        <w:spacing w:val="-4"/>
                      </w:rPr>
                    </m:ctrlPr>
                  </m:den>
                </m:f>
              </m:oMath>
            </m:oMathPara>
          </w:p>
        </w:tc>
        <w:tc>
          <w:tcPr>
            <w:tcW w:w="1013" w:type="dxa"/>
            <w:tcBorders>
              <w:top w:val="nil"/>
              <w:left w:val="nil"/>
              <w:bottom w:val="nil"/>
              <w:right w:val="nil"/>
            </w:tcBorders>
          </w:tcPr>
          <w:p>
            <w:pPr>
              <w:jc w:val="both"/>
              <w:rPr>
                <w:rFonts w:hint="eastAsia" w:ascii="宋体" w:hAnsi="宋体"/>
                <w:spacing w:val="-4"/>
              </w:rPr>
            </w:pPr>
          </w:p>
          <w:p>
            <w:pPr>
              <w:jc w:val="both"/>
              <w:rPr>
                <w:rFonts w:ascii="宋体" w:hAnsi="宋体"/>
                <w:spacing w:val="-4"/>
              </w:rPr>
            </w:pPr>
            <w:r>
              <w:rPr>
                <w:rFonts w:hint="eastAsia" w:ascii="宋体" w:hAnsi="宋体"/>
                <w:spacing w:val="-4"/>
              </w:rPr>
              <w:t>（3.1）</w:t>
            </w:r>
          </w:p>
          <w:p>
            <w:pPr>
              <w:jc w:val="both"/>
              <w:rPr>
                <w:rFonts w:ascii="宋体" w:hAnsi="宋体"/>
                <w:spacing w:val="-4"/>
              </w:rPr>
            </w:pPr>
          </w:p>
        </w:tc>
      </w:tr>
    </w:tbl>
    <w:p>
      <w:pPr>
        <w:rPr>
          <w:rFonts w:ascii="宋体" w:hAnsi="宋体"/>
          <w:spacing w:val="-4"/>
        </w:rPr>
      </w:pPr>
    </w:p>
    <w:p>
      <w:pPr>
        <w:ind w:firstLine="464" w:firstLineChars="200"/>
        <w:rPr>
          <w:spacing w:val="-4"/>
        </w:rPr>
      </w:pPr>
      <w:r>
        <w:rPr>
          <w:spacing w:val="-4"/>
        </w:rPr>
        <w:t xml:space="preserve">式中，F-机器人直线运动的驱动力(N); v-机器人直线运动的运动速度(m/s); </w:t>
      </w:r>
      <m:oMath>
        <m:r>
          <m:rPr>
            <m:sty m:val="p"/>
          </m:rPr>
          <w:rPr>
            <w:rFonts w:ascii="Cambria Math" w:hAnsi="Cambria Math"/>
            <w:spacing w:val="-4"/>
          </w:rPr>
          <m:t>η</m:t>
        </m:r>
      </m:oMath>
      <w:r>
        <w:rPr>
          <w:spacing w:val="-4"/>
        </w:rPr>
        <w:t>-机械效率。</w:t>
      </w:r>
    </w:p>
    <w:p>
      <w:pPr>
        <w:rPr>
          <w:spacing w:val="-4"/>
        </w:rPr>
      </w:pPr>
      <w:r>
        <w:rPr>
          <w:spacing w:val="-4"/>
        </w:rPr>
        <w:t>根据该机器人系统的设计指标，机器人三轴的运行速度v均为0.5m/s。Z轴上的总重量包括移动部件、升降及横移组件中各零部件总重量，以及机器人末端抓取系统和30kg重物的总重量，其总拖力约为500N,因此驱动力F应满足500N，取机械效率为0.9，然后代入式即可计算得到Z轴的电机功率P。</w:t>
      </w:r>
    </w:p>
    <w:p>
      <w:pPr>
        <w:ind w:firstLine="464" w:firstLineChars="200"/>
        <w:rPr>
          <w:rFonts w:ascii="宋体" w:hAnsi="宋体"/>
          <w:spacing w:val="-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9"/>
        <w:gridCol w:w="1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hAnsi="Cambria Math"/>
                <w:i w:val="0"/>
                <w:spacing w:val="-4"/>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ascii="Cambria Math" w:hAnsi="Cambria Math"/>
                <w:i/>
                <w:spacing w:val="-4"/>
              </w:rPr>
            </w:pPr>
            <m:oMathPara>
              <m:oMathParaPr>
                <m:jc m:val="center"/>
              </m:oMathParaPr>
              <m:oMath>
                <m:r>
                  <m:rPr/>
                  <w:rPr>
                    <w:rFonts w:hint="eastAsia" w:ascii="Cambria Math" w:hAnsi="Cambria Math"/>
                    <w:spacing w:val="-4"/>
                  </w:rPr>
                  <m:t>P=</m:t>
                </m:r>
                <m:f>
                  <m:fPr>
                    <m:ctrlPr>
                      <w:rPr>
                        <w:rFonts w:hint="eastAsia" w:ascii="Cambria Math" w:hAnsi="Cambria Math"/>
                        <w:i/>
                        <w:spacing w:val="-4"/>
                      </w:rPr>
                    </m:ctrlPr>
                  </m:fPr>
                  <m:num>
                    <m:r>
                      <m:rPr/>
                      <w:rPr>
                        <w:rFonts w:hint="eastAsia" w:ascii="Cambria Math" w:hAnsi="Cambria Math"/>
                        <w:spacing w:val="-4"/>
                      </w:rPr>
                      <m:t>500×0.5×60</m:t>
                    </m:r>
                    <m:ctrlPr>
                      <w:rPr>
                        <w:rFonts w:hint="eastAsia" w:ascii="Cambria Math" w:hAnsi="Cambria Math"/>
                        <w:i/>
                        <w:spacing w:val="-4"/>
                      </w:rPr>
                    </m:ctrlPr>
                  </m:num>
                  <m:den>
                    <m:r>
                      <m:rPr/>
                      <w:rPr>
                        <w:rFonts w:hint="eastAsia" w:ascii="Cambria Math" w:hAnsi="Cambria Math"/>
                        <w:spacing w:val="-4"/>
                      </w:rPr>
                      <m:t>0.9×60</m:t>
                    </m:r>
                    <m:ctrlPr>
                      <w:rPr>
                        <w:rFonts w:hint="eastAsia" w:ascii="Cambria Math" w:hAnsi="Cambria Math"/>
                        <w:i/>
                        <w:spacing w:val="-4"/>
                      </w:rPr>
                    </m:ctrlPr>
                  </m:den>
                </m:f>
                <m:r>
                  <m:rPr/>
                  <w:rPr>
                    <w:rFonts w:hint="eastAsia" w:ascii="Cambria Math" w:hAnsi="Cambria Math"/>
                    <w:spacing w:val="-4"/>
                  </w:rPr>
                  <m:t>=277.78w</m:t>
                </m:r>
              </m:oMath>
            </m:oMathPara>
          </w:p>
          <w:p>
            <w:pPr>
              <w:jc w:val="both"/>
              <w:rPr>
                <w:rFonts w:ascii="宋体" w:hAnsi="宋体"/>
                <w:spacing w:val="-4"/>
              </w:rPr>
            </w:pPr>
          </w:p>
        </w:tc>
        <w:tc>
          <w:tcPr>
            <w:tcW w:w="1013" w:type="dxa"/>
            <w:tcBorders>
              <w:top w:val="nil"/>
              <w:left w:val="nil"/>
              <w:bottom w:val="nil"/>
              <w:right w:val="nil"/>
            </w:tcBorders>
          </w:tcPr>
          <w:p>
            <w:pPr>
              <w:jc w:val="right"/>
              <w:rPr>
                <w:rFonts w:ascii="宋体" w:hAnsi="宋体"/>
                <w:spacing w:val="-4"/>
              </w:rPr>
            </w:pPr>
          </w:p>
          <w:p>
            <w:pPr>
              <w:jc w:val="right"/>
              <w:rPr>
                <w:rFonts w:ascii="宋体" w:hAnsi="宋体"/>
                <w:spacing w:val="-4"/>
              </w:rPr>
            </w:pPr>
            <w:r>
              <w:rPr>
                <w:rFonts w:hint="eastAsia" w:ascii="宋体" w:hAnsi="宋体"/>
                <w:spacing w:val="-4"/>
              </w:rPr>
              <w:t>（3.</w:t>
            </w:r>
            <w:r>
              <w:rPr>
                <w:rFonts w:ascii="宋体" w:hAnsi="宋体"/>
                <w:spacing w:val="-4"/>
              </w:rPr>
              <w:t>2</w:t>
            </w:r>
            <w:r>
              <w:rPr>
                <w:rFonts w:hint="eastAsia" w:ascii="宋体" w:hAnsi="宋体"/>
                <w:spacing w:val="-4"/>
              </w:rPr>
              <w:t>）</w:t>
            </w:r>
          </w:p>
          <w:p>
            <w:pPr>
              <w:jc w:val="both"/>
              <w:rPr>
                <w:rFonts w:ascii="宋体" w:hAnsi="宋体"/>
                <w:spacing w:val="-4"/>
              </w:rPr>
            </w:pPr>
          </w:p>
        </w:tc>
      </w:tr>
    </w:tbl>
    <w:p>
      <w:pPr>
        <w:rPr>
          <w:rFonts w:ascii="宋体" w:hAnsi="宋体"/>
          <w:spacing w:val="-4"/>
        </w:rPr>
      </w:pPr>
    </w:p>
    <w:p>
      <w:pPr>
        <w:rPr>
          <w:spacing w:val="-4"/>
        </w:rPr>
      </w:pPr>
      <w:r>
        <w:rPr>
          <w:spacing w:val="-4"/>
        </w:rPr>
        <w:t>(2)计算Z轴的负载转矩</w:t>
      </w:r>
    </w:p>
    <w:p>
      <w:pPr>
        <w:ind w:firstLine="464" w:firstLineChars="200"/>
        <w:rPr>
          <w:spacing w:val="-4"/>
        </w:rPr>
      </w:pPr>
      <w:r>
        <w:rPr>
          <w:spacing w:val="-4"/>
        </w:rPr>
        <w:t>当伺服电机通过齿轮齿条带动负载运动时，其负载转矩的计算公式如下</w:t>
      </w:r>
    </w:p>
    <w:p>
      <w:pPr>
        <w:ind w:firstLine="464" w:firstLineChars="200"/>
        <w:rPr>
          <w:spacing w:val="-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9"/>
        <w:gridCol w:w="1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3" w:hRule="atLeast"/>
        </w:trPr>
        <w:tc>
          <w:tcPr>
            <w:tcW w:w="750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ascii="宋体" w:hAnsi="宋体"/>
                <w:spacing w:val="-4"/>
              </w:rPr>
            </w:pPr>
            <m:oMathPara>
              <m:oMathParaPr>
                <m:jc m:val="center"/>
              </m:oMathParaPr>
              <m:oMath>
                <m:sSub>
                  <m:sSubPr>
                    <m:ctrlPr>
                      <w:rPr>
                        <w:rFonts w:hint="eastAsia" w:ascii="Cambria Math" w:hAnsi="Cambria Math"/>
                        <w:i/>
                        <w:spacing w:val="-4"/>
                      </w:rPr>
                    </m:ctrlPr>
                  </m:sSubPr>
                  <m:e>
                    <m:r>
                      <m:rPr/>
                      <w:rPr>
                        <w:rFonts w:hint="eastAsia" w:ascii="Cambria Math" w:hAnsi="Cambria Math"/>
                        <w:spacing w:val="-4"/>
                      </w:rPr>
                      <m:t>T</m:t>
                    </m:r>
                    <m:ctrlPr>
                      <w:rPr>
                        <w:rFonts w:hint="eastAsia" w:ascii="Cambria Math" w:hAnsi="Cambria Math"/>
                        <w:i/>
                        <w:spacing w:val="-4"/>
                      </w:rPr>
                    </m:ctrlPr>
                  </m:e>
                  <m:sub>
                    <m:r>
                      <m:rPr/>
                      <w:rPr>
                        <w:rFonts w:hint="eastAsia" w:ascii="Cambria Math" w:hAnsi="Cambria Math"/>
                        <w:spacing w:val="-4"/>
                      </w:rPr>
                      <m:t>L</m:t>
                    </m:r>
                    <m:ctrlPr>
                      <w:rPr>
                        <w:rFonts w:hint="eastAsia" w:ascii="Cambria Math" w:hAnsi="Cambria Math"/>
                        <w:i/>
                        <w:spacing w:val="-4"/>
                      </w:rPr>
                    </m:ctrlPr>
                  </m:sub>
                </m:sSub>
                <m:r>
                  <m:rPr/>
                  <w:rPr>
                    <w:rFonts w:hint="eastAsia" w:ascii="Cambria Math" w:hAnsi="Cambria Math"/>
                    <w:spacing w:val="-4"/>
                  </w:rPr>
                  <m:t>=</m:t>
                </m:r>
                <m:f>
                  <m:fPr>
                    <m:ctrlPr>
                      <w:rPr>
                        <w:rFonts w:hint="eastAsia" w:ascii="Cambria Math" w:hAnsi="Cambria Math"/>
                        <w:i/>
                        <w:spacing w:val="-4"/>
                      </w:rPr>
                    </m:ctrlPr>
                  </m:fPr>
                  <m:num>
                    <m:r>
                      <m:rPr/>
                      <w:rPr>
                        <w:rFonts w:hint="eastAsia" w:ascii="Cambria Math" w:hAnsi="Cambria Math"/>
                        <w:spacing w:val="-4"/>
                      </w:rPr>
                      <m:t>(μM+F)×D×g</m:t>
                    </m:r>
                    <m:ctrlPr>
                      <w:rPr>
                        <w:rFonts w:hint="eastAsia" w:ascii="Cambria Math" w:hAnsi="Cambria Math"/>
                        <w:i/>
                        <w:spacing w:val="-4"/>
                      </w:rPr>
                    </m:ctrlPr>
                  </m:num>
                  <m:den>
                    <m:r>
                      <m:rPr/>
                      <w:rPr>
                        <w:rFonts w:hint="eastAsia" w:ascii="Cambria Math" w:hAnsi="Cambria Math"/>
                        <w:spacing w:val="-4"/>
                      </w:rPr>
                      <m:t>2ηi×</m:t>
                    </m:r>
                    <m:sSup>
                      <m:sSupPr>
                        <m:ctrlPr>
                          <w:rPr>
                            <w:rFonts w:hint="eastAsia" w:ascii="Cambria Math" w:hAnsi="Cambria Math"/>
                            <w:i/>
                            <w:spacing w:val="-4"/>
                          </w:rPr>
                        </m:ctrlPr>
                      </m:sSupPr>
                      <m:e>
                        <m:r>
                          <m:rPr/>
                          <w:rPr>
                            <w:rFonts w:hint="eastAsia" w:ascii="Cambria Math" w:hAnsi="Cambria Math"/>
                            <w:spacing w:val="-4"/>
                          </w:rPr>
                          <m:t>10</m:t>
                        </m:r>
                        <m:ctrlPr>
                          <w:rPr>
                            <w:rFonts w:hint="eastAsia" w:ascii="Cambria Math" w:hAnsi="Cambria Math"/>
                            <w:i/>
                            <w:spacing w:val="-4"/>
                          </w:rPr>
                        </m:ctrlPr>
                      </m:e>
                      <m:sup>
                        <m:r>
                          <m:rPr/>
                          <w:rPr>
                            <w:rFonts w:hint="eastAsia" w:ascii="Cambria Math" w:hAnsi="Cambria Math"/>
                            <w:spacing w:val="-4"/>
                          </w:rPr>
                          <m:t>3</m:t>
                        </m:r>
                        <m:ctrlPr>
                          <w:rPr>
                            <w:rFonts w:hint="eastAsia" w:ascii="Cambria Math" w:hAnsi="Cambria Math"/>
                            <w:i/>
                            <w:spacing w:val="-4"/>
                          </w:rPr>
                        </m:ctrlPr>
                      </m:sup>
                    </m:sSup>
                    <m:ctrlPr>
                      <w:rPr>
                        <w:rFonts w:hint="eastAsia" w:ascii="Cambria Math" w:hAnsi="Cambria Math"/>
                        <w:i/>
                        <w:spacing w:val="-4"/>
                      </w:rPr>
                    </m:ctrlPr>
                  </m:den>
                </m:f>
              </m:oMath>
            </m:oMathPara>
          </w:p>
        </w:tc>
        <w:tc>
          <w:tcPr>
            <w:tcW w:w="1013" w:type="dxa"/>
            <w:tcBorders>
              <w:top w:val="nil"/>
              <w:left w:val="nil"/>
              <w:bottom w:val="nil"/>
              <w:right w:val="nil"/>
            </w:tcBorders>
          </w:tcPr>
          <w:p>
            <w:pPr>
              <w:jc w:val="right"/>
              <w:rPr>
                <w:rFonts w:ascii="宋体" w:hAnsi="宋体"/>
                <w:spacing w:val="-4"/>
              </w:rPr>
            </w:pPr>
          </w:p>
          <w:p>
            <w:pPr>
              <w:jc w:val="right"/>
              <w:rPr>
                <w:rFonts w:ascii="宋体" w:hAnsi="宋体"/>
                <w:spacing w:val="-4"/>
              </w:rPr>
            </w:pPr>
            <w:r>
              <w:rPr>
                <w:rFonts w:hint="eastAsia" w:ascii="宋体" w:hAnsi="宋体"/>
                <w:spacing w:val="-4"/>
              </w:rPr>
              <w:t>（3.</w:t>
            </w:r>
            <w:r>
              <w:rPr>
                <w:rFonts w:ascii="宋体" w:hAnsi="宋体"/>
                <w:spacing w:val="-4"/>
              </w:rPr>
              <w:t>3</w:t>
            </w:r>
            <w:r>
              <w:rPr>
                <w:rFonts w:hint="eastAsia" w:ascii="宋体" w:hAnsi="宋体"/>
                <w:spacing w:val="-4"/>
              </w:rPr>
              <w:t>）</w:t>
            </w:r>
          </w:p>
          <w:p>
            <w:pPr>
              <w:jc w:val="both"/>
              <w:rPr>
                <w:rFonts w:ascii="宋体" w:hAnsi="宋体"/>
                <w:spacing w:val="-4"/>
              </w:rPr>
            </w:pPr>
          </w:p>
        </w:tc>
      </w:tr>
    </w:tbl>
    <w:p>
      <w:pPr>
        <w:ind w:firstLine="464" w:firstLineChars="200"/>
        <w:rPr>
          <w:spacing w:val="-4"/>
        </w:rPr>
      </w:pPr>
      <w:r>
        <w:rPr>
          <w:spacing w:val="-4"/>
        </w:rPr>
        <w:t>式中，</w:t>
      </w:r>
      <m:oMath>
        <m:sSub>
          <m:sSubPr>
            <m:ctrlPr>
              <w:rPr>
                <w:rFonts w:ascii="Cambria Math" w:hAnsi="Cambria Math"/>
                <w:spacing w:val="-4"/>
              </w:rPr>
            </m:ctrlPr>
          </m:sSubPr>
          <m:e>
            <m:r>
              <m:rPr>
                <m:sty m:val="p"/>
              </m:rPr>
              <w:rPr>
                <w:rFonts w:ascii="Cambria Math" w:hAnsi="Cambria Math"/>
                <w:spacing w:val="-4"/>
              </w:rPr>
              <m:t>T</m:t>
            </m:r>
            <m:ctrlPr>
              <w:rPr>
                <w:rFonts w:ascii="Cambria Math" w:hAnsi="Cambria Math"/>
                <w:spacing w:val="-4"/>
              </w:rPr>
            </m:ctrlPr>
          </m:e>
          <m:sub>
            <m:r>
              <m:rPr>
                <m:sty m:val="p"/>
              </m:rPr>
              <w:rPr>
                <w:rFonts w:ascii="Cambria Math" w:hAnsi="Cambria Math"/>
                <w:spacing w:val="-4"/>
              </w:rPr>
              <m:t>L</m:t>
            </m:r>
            <m:ctrlPr>
              <w:rPr>
                <w:rFonts w:ascii="Cambria Math" w:hAnsi="Cambria Math"/>
                <w:spacing w:val="-4"/>
              </w:rPr>
            </m:ctrlPr>
          </m:sub>
        </m:sSub>
      </m:oMath>
      <w:r>
        <w:rPr>
          <w:spacing w:val="-4"/>
        </w:rPr>
        <w:t>-负载转矩(N·m);M-移动部件的总重量(kg)</w:t>
      </w:r>
      <w:r>
        <w:rPr>
          <w:rFonts w:hint="eastAsia"/>
          <w:spacing w:val="-4"/>
        </w:rPr>
        <w:t>；</w:t>
      </w:r>
      <w:r>
        <w:rPr>
          <w:spacing w:val="-4"/>
        </w:rPr>
        <w:t>D-齿轮分度圆直径(mm)</w:t>
      </w:r>
      <w:r>
        <w:rPr>
          <w:rFonts w:hint="eastAsia"/>
          <w:spacing w:val="-4"/>
        </w:rPr>
        <w:t>；</w:t>
      </w:r>
      <m:oMath>
        <m:r>
          <m:rPr>
            <m:sty m:val="p"/>
          </m:rPr>
          <w:rPr>
            <w:rFonts w:ascii="Cambria Math" w:hAnsi="Cambria Math"/>
            <w:spacing w:val="-4"/>
          </w:rPr>
          <m:t>μ</m:t>
        </m:r>
      </m:oMath>
      <w:r>
        <w:rPr>
          <w:spacing w:val="-4"/>
        </w:rPr>
        <w:t>-摩擦系数</w:t>
      </w:r>
      <w:r>
        <w:rPr>
          <w:rFonts w:hint="eastAsia"/>
          <w:spacing w:val="-4"/>
        </w:rPr>
        <w:t>；</w:t>
      </w:r>
      <m:oMath>
        <m:r>
          <m:rPr>
            <m:sty m:val="p"/>
          </m:rPr>
          <w:rPr>
            <w:rFonts w:ascii="Cambria Math" w:hAnsi="Cambria Math"/>
            <w:spacing w:val="-4"/>
          </w:rPr>
          <m:t>η</m:t>
        </m:r>
      </m:oMath>
      <w:r>
        <w:rPr>
          <w:spacing w:val="-4"/>
        </w:rPr>
        <w:t>-机械效率;F-外加推力;</w:t>
      </w:r>
      <m:oMath>
        <m:r>
          <m:rPr>
            <m:sty m:val="p"/>
          </m:rPr>
          <w:rPr>
            <w:rFonts w:ascii="Cambria Math" w:hAnsi="Cambria Math"/>
            <w:spacing w:val="-4"/>
          </w:rPr>
          <m:t>i</m:t>
        </m:r>
      </m:oMath>
      <w:r>
        <w:rPr>
          <w:spacing w:val="-4"/>
        </w:rPr>
        <w:t>-减速比。由于桁架机器人Z轴无外加推力F，齿轮分度圆直径为50mm，取摩擦系数和机械效率分别为0.1和0.9，因电机正常运转时转速低于电机额定转速，所以减速比选择1：5，即=5；将各参数带入式即可得到Z轴的负载转矩。</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9"/>
        <w:gridCol w:w="1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9" w:type="dxa"/>
            <w:tcBorders>
              <w:top w:val="nil"/>
              <w:left w:val="nil"/>
              <w:bottom w:val="nil"/>
              <w:right w:val="nil"/>
            </w:tcBorders>
          </w:tcPr>
          <w:p>
            <w:pPr>
              <w:ind w:firstLine="464" w:firstLineChars="200"/>
              <w:jc w:val="both"/>
              <w:rPr>
                <w:rFonts w:ascii="宋体" w:hAnsi="宋体"/>
                <w:spacing w:val="-4"/>
              </w:rPr>
            </w:pPr>
          </w:p>
          <w:p>
            <w:pPr>
              <w:jc w:val="both"/>
              <w:rPr>
                <w:rFonts w:ascii="宋体" w:hAnsi="宋体"/>
                <w:spacing w:val="-4"/>
              </w:rPr>
            </w:pPr>
            <m:oMathPara>
              <m:oMathParaPr>
                <m:jc m:val="center"/>
              </m:oMathParaPr>
              <m:oMath>
                <m:sSub>
                  <m:sSubPr>
                    <m:ctrlPr>
                      <w:rPr>
                        <w:rFonts w:hint="eastAsia" w:ascii="Cambria Math" w:hAnsi="Cambria Math"/>
                        <w:i/>
                        <w:spacing w:val="-4"/>
                      </w:rPr>
                    </m:ctrlPr>
                  </m:sSubPr>
                  <m:e>
                    <m:r>
                      <m:rPr/>
                      <w:rPr>
                        <w:rFonts w:hint="eastAsia" w:ascii="Cambria Math" w:hAnsi="Cambria Math"/>
                        <w:spacing w:val="-4"/>
                      </w:rPr>
                      <m:t>T</m:t>
                    </m:r>
                    <m:ctrlPr>
                      <w:rPr>
                        <w:rFonts w:hint="eastAsia" w:ascii="Cambria Math" w:hAnsi="Cambria Math"/>
                        <w:i/>
                        <w:spacing w:val="-4"/>
                      </w:rPr>
                    </m:ctrlPr>
                  </m:e>
                  <m:sub>
                    <m:r>
                      <m:rPr/>
                      <w:rPr>
                        <w:rFonts w:hint="eastAsia" w:ascii="Cambria Math" w:hAnsi="Cambria Math"/>
                        <w:spacing w:val="-4"/>
                      </w:rPr>
                      <m:t>L</m:t>
                    </m:r>
                    <m:ctrlPr>
                      <w:rPr>
                        <w:rFonts w:hint="eastAsia" w:ascii="Cambria Math" w:hAnsi="Cambria Math"/>
                        <w:i/>
                        <w:spacing w:val="-4"/>
                      </w:rPr>
                    </m:ctrlPr>
                  </m:sub>
                </m:sSub>
                <m:r>
                  <m:rPr/>
                  <w:rPr>
                    <w:rFonts w:hint="eastAsia" w:ascii="Cambria Math" w:hAnsi="Cambria Math"/>
                    <w:spacing w:val="-4"/>
                  </w:rPr>
                  <m:t>=</m:t>
                </m:r>
                <m:f>
                  <m:fPr>
                    <m:ctrlPr>
                      <w:rPr>
                        <w:rFonts w:hint="eastAsia" w:ascii="Cambria Math" w:hAnsi="Cambria Math"/>
                        <w:i/>
                        <w:spacing w:val="-4"/>
                      </w:rPr>
                    </m:ctrlPr>
                  </m:fPr>
                  <m:num>
                    <m:r>
                      <m:rPr/>
                      <w:rPr>
                        <w:rFonts w:hint="eastAsia" w:ascii="Cambria Math" w:hAnsi="Cambria Math"/>
                        <w:spacing w:val="-4"/>
                      </w:rPr>
                      <m:t>(0.1×50)×50×9.8</m:t>
                    </m:r>
                    <m:ctrlPr>
                      <w:rPr>
                        <w:rFonts w:hint="eastAsia" w:ascii="Cambria Math" w:hAnsi="Cambria Math"/>
                        <w:i/>
                        <w:spacing w:val="-4"/>
                      </w:rPr>
                    </m:ctrlPr>
                  </m:num>
                  <m:den>
                    <m:r>
                      <m:rPr/>
                      <w:rPr>
                        <w:rFonts w:hint="eastAsia" w:ascii="Cambria Math" w:hAnsi="Cambria Math"/>
                        <w:spacing w:val="-4"/>
                      </w:rPr>
                      <m:t>2×0.9×5×</m:t>
                    </m:r>
                    <m:sSup>
                      <m:sSupPr>
                        <m:ctrlPr>
                          <w:rPr>
                            <w:rFonts w:hint="eastAsia" w:ascii="Cambria Math" w:hAnsi="Cambria Math"/>
                            <w:i/>
                            <w:spacing w:val="-4"/>
                          </w:rPr>
                        </m:ctrlPr>
                      </m:sSupPr>
                      <m:e>
                        <m:r>
                          <m:rPr/>
                          <w:rPr>
                            <w:rFonts w:hint="eastAsia" w:ascii="Cambria Math" w:hAnsi="Cambria Math"/>
                            <w:spacing w:val="-4"/>
                          </w:rPr>
                          <m:t>10</m:t>
                        </m:r>
                        <m:ctrlPr>
                          <w:rPr>
                            <w:rFonts w:hint="eastAsia" w:ascii="Cambria Math" w:hAnsi="Cambria Math"/>
                            <w:i/>
                            <w:spacing w:val="-4"/>
                          </w:rPr>
                        </m:ctrlPr>
                      </m:e>
                      <m:sup>
                        <m:r>
                          <m:rPr/>
                          <w:rPr>
                            <w:rFonts w:hint="eastAsia" w:ascii="Cambria Math" w:hAnsi="Cambria Math"/>
                            <w:spacing w:val="-4"/>
                          </w:rPr>
                          <m:t>3</m:t>
                        </m:r>
                        <m:ctrlPr>
                          <w:rPr>
                            <w:rFonts w:hint="eastAsia" w:ascii="Cambria Math" w:hAnsi="Cambria Math"/>
                            <w:i/>
                            <w:spacing w:val="-4"/>
                          </w:rPr>
                        </m:ctrlPr>
                      </m:sup>
                    </m:sSup>
                    <m:ctrlPr>
                      <w:rPr>
                        <w:rFonts w:hint="eastAsia" w:ascii="Cambria Math" w:hAnsi="Cambria Math"/>
                        <w:i/>
                        <w:spacing w:val="-4"/>
                      </w:rPr>
                    </m:ctrlPr>
                  </m:den>
                </m:f>
                <m:r>
                  <m:rPr/>
                  <w:rPr>
                    <w:rFonts w:hint="eastAsia" w:ascii="Cambria Math" w:hAnsi="Cambria Math"/>
                    <w:spacing w:val="-4"/>
                  </w:rPr>
                  <m:t>=0.272N∙m</m:t>
                </m:r>
              </m:oMath>
            </m:oMathPara>
          </w:p>
        </w:tc>
        <w:tc>
          <w:tcPr>
            <w:tcW w:w="1013" w:type="dxa"/>
            <w:tcBorders>
              <w:top w:val="nil"/>
              <w:left w:val="nil"/>
              <w:bottom w:val="nil"/>
              <w:right w:val="nil"/>
            </w:tcBorders>
          </w:tcPr>
          <w:p>
            <w:pPr>
              <w:jc w:val="right"/>
              <w:rPr>
                <w:rFonts w:ascii="宋体" w:hAnsi="宋体"/>
                <w:spacing w:val="-4"/>
              </w:rPr>
            </w:pPr>
          </w:p>
          <w:p>
            <w:pPr>
              <w:jc w:val="right"/>
              <w:rPr>
                <w:rFonts w:ascii="宋体" w:hAnsi="宋体"/>
                <w:spacing w:val="-4"/>
              </w:rPr>
            </w:pPr>
            <w:r>
              <w:rPr>
                <w:rFonts w:hint="eastAsia" w:ascii="宋体" w:hAnsi="宋体"/>
                <w:spacing w:val="-4"/>
              </w:rPr>
              <w:t>（3.</w:t>
            </w:r>
            <w:r>
              <w:rPr>
                <w:rFonts w:ascii="宋体" w:hAnsi="宋体"/>
                <w:spacing w:val="-4"/>
              </w:rPr>
              <w:t>4</w:t>
            </w:r>
            <w:r>
              <w:rPr>
                <w:rFonts w:hint="eastAsia" w:ascii="宋体" w:hAnsi="宋体"/>
                <w:spacing w:val="-4"/>
              </w:rPr>
              <w:t>）</w:t>
            </w:r>
          </w:p>
          <w:p>
            <w:pPr>
              <w:jc w:val="both"/>
              <w:rPr>
                <w:rFonts w:ascii="宋体" w:hAnsi="宋体"/>
                <w:spacing w:val="-4"/>
              </w:rPr>
            </w:pPr>
          </w:p>
        </w:tc>
      </w:tr>
    </w:tbl>
    <w:p>
      <w:pPr>
        <w:rPr>
          <w:spacing w:val="-4"/>
        </w:rPr>
      </w:pPr>
      <w:r>
        <w:rPr>
          <w:spacing w:val="-4"/>
        </w:rPr>
        <w:t>(3)确定电机型号</w:t>
      </w:r>
    </w:p>
    <w:p>
      <w:pPr>
        <w:ind w:firstLine="464" w:firstLineChars="200"/>
        <w:rPr>
          <w:spacing w:val="-4"/>
        </w:rPr>
      </w:pPr>
      <w:r>
        <w:rPr>
          <w:spacing w:val="-4"/>
        </w:rPr>
        <w:t>由式和式求出负载惯量与负载转矩。通常交流伺服电机选取时机器运行时的电机最大转矩应小于所选电机最大转矩的80%。即选型的公式为</w:t>
      </w:r>
      <w:r>
        <w:rPr>
          <w:rFonts w:hint="eastAsia"/>
          <w:spacing w:val="-4"/>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9"/>
        <w:gridCol w:w="1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0" w:hRule="atLeast"/>
        </w:trPr>
        <w:tc>
          <w:tcPr>
            <w:tcW w:w="7509" w:type="dxa"/>
            <w:tcBorders>
              <w:top w:val="nil"/>
              <w:left w:val="nil"/>
              <w:bottom w:val="nil"/>
              <w:right w:val="nil"/>
            </w:tcBorders>
          </w:tcPr>
          <w:p>
            <w:pPr>
              <w:ind w:firstLine="464" w:firstLineChars="200"/>
              <w:jc w:val="both"/>
              <w:rPr>
                <w:rFonts w:ascii="宋体" w:hAnsi="宋体"/>
                <w:spacing w:val="-4"/>
              </w:rPr>
            </w:pPr>
          </w:p>
          <w:p>
            <w:pPr>
              <w:jc w:val="both"/>
              <w:rPr>
                <w:rFonts w:ascii="宋体" w:hAnsi="宋体"/>
                <w:spacing w:val="-4"/>
              </w:rPr>
            </w:pPr>
            <m:oMathPara>
              <m:oMath>
                <m:sSub>
                  <m:sSubPr>
                    <m:ctrlPr>
                      <w:rPr>
                        <w:rFonts w:hint="eastAsia" w:ascii="Cambria Math" w:hAnsi="Cambria Math"/>
                        <w:i/>
                        <w:spacing w:val="-4"/>
                      </w:rPr>
                    </m:ctrlPr>
                  </m:sSubPr>
                  <m:e>
                    <m:r>
                      <m:rPr/>
                      <w:rPr>
                        <w:rFonts w:hint="eastAsia" w:ascii="Cambria Math" w:hAnsi="Cambria Math"/>
                        <w:spacing w:val="-4"/>
                      </w:rPr>
                      <m:t>T</m:t>
                    </m:r>
                    <m:ctrlPr>
                      <w:rPr>
                        <w:rFonts w:hint="eastAsia" w:ascii="Cambria Math" w:hAnsi="Cambria Math"/>
                        <w:i/>
                        <w:spacing w:val="-4"/>
                      </w:rPr>
                    </m:ctrlPr>
                  </m:e>
                  <m:sub>
                    <m:r>
                      <m:rPr/>
                      <w:rPr>
                        <w:rFonts w:hint="eastAsia" w:ascii="Cambria Math" w:hAnsi="Cambria Math"/>
                        <w:spacing w:val="-4"/>
                      </w:rPr>
                      <m:t>L</m:t>
                    </m:r>
                    <m:ctrlPr>
                      <w:rPr>
                        <w:rFonts w:hint="eastAsia" w:ascii="Cambria Math" w:hAnsi="Cambria Math"/>
                        <w:i/>
                        <w:spacing w:val="-4"/>
                      </w:rPr>
                    </m:ctrlPr>
                  </m:sub>
                </m:sSub>
                <m:r>
                  <m:rPr/>
                  <w:rPr>
                    <w:rFonts w:hint="eastAsia" w:ascii="Cambria Math" w:hAnsi="Cambria Math"/>
                    <w:spacing w:val="-4"/>
                  </w:rPr>
                  <m:t>≤</m:t>
                </m:r>
                <m:sSub>
                  <m:sSubPr>
                    <m:ctrlPr>
                      <w:rPr>
                        <w:rFonts w:hint="eastAsia" w:ascii="Cambria Math" w:hAnsi="Cambria Math"/>
                        <w:i/>
                        <w:spacing w:val="-4"/>
                      </w:rPr>
                    </m:ctrlPr>
                  </m:sSubPr>
                  <m:e>
                    <m:r>
                      <m:rPr/>
                      <w:rPr>
                        <w:rFonts w:hint="eastAsia" w:ascii="Cambria Math" w:hAnsi="Cambria Math"/>
                        <w:spacing w:val="-4"/>
                      </w:rPr>
                      <m:t>k</m:t>
                    </m:r>
                    <m:ctrlPr>
                      <w:rPr>
                        <w:rFonts w:hint="eastAsia" w:ascii="Cambria Math" w:hAnsi="Cambria Math"/>
                        <w:i/>
                        <w:spacing w:val="-4"/>
                      </w:rPr>
                    </m:ctrlPr>
                  </m:e>
                  <m:sub>
                    <m:r>
                      <m:rPr/>
                      <w:rPr>
                        <w:rFonts w:hint="eastAsia" w:ascii="Cambria Math" w:hAnsi="Cambria Math"/>
                        <w:spacing w:val="-4"/>
                      </w:rPr>
                      <m:t>2</m:t>
                    </m:r>
                    <m:ctrlPr>
                      <w:rPr>
                        <w:rFonts w:hint="eastAsia" w:ascii="Cambria Math" w:hAnsi="Cambria Math"/>
                        <w:i/>
                        <w:spacing w:val="-4"/>
                      </w:rPr>
                    </m:ctrlPr>
                  </m:sub>
                </m:sSub>
                <m:sSub>
                  <m:sSubPr>
                    <m:ctrlPr>
                      <w:rPr>
                        <w:rFonts w:hint="eastAsia" w:ascii="Cambria Math" w:hAnsi="Cambria Math"/>
                        <w:i/>
                        <w:spacing w:val="-4"/>
                      </w:rPr>
                    </m:ctrlPr>
                  </m:sSubPr>
                  <m:e>
                    <m:r>
                      <m:rPr/>
                      <w:rPr>
                        <w:rFonts w:hint="eastAsia" w:ascii="Cambria Math" w:hAnsi="Cambria Math"/>
                        <w:spacing w:val="-4"/>
                      </w:rPr>
                      <m:t>T</m:t>
                    </m:r>
                    <m:ctrlPr>
                      <w:rPr>
                        <w:rFonts w:hint="eastAsia" w:ascii="Cambria Math" w:hAnsi="Cambria Math"/>
                        <w:i/>
                        <w:spacing w:val="-4"/>
                      </w:rPr>
                    </m:ctrlPr>
                  </m:e>
                  <m:sub>
                    <m:r>
                      <m:rPr/>
                      <w:rPr>
                        <w:rFonts w:hint="eastAsia" w:ascii="Cambria Math" w:hAnsi="Cambria Math"/>
                        <w:spacing w:val="-4"/>
                      </w:rPr>
                      <m:t>R</m:t>
                    </m:r>
                    <m:ctrlPr>
                      <w:rPr>
                        <w:rFonts w:hint="eastAsia" w:ascii="Cambria Math" w:hAnsi="Cambria Math"/>
                        <w:i/>
                        <w:spacing w:val="-4"/>
                      </w:rPr>
                    </m:ctrlPr>
                  </m:sub>
                </m:sSub>
              </m:oMath>
            </m:oMathPara>
          </w:p>
        </w:tc>
        <w:tc>
          <w:tcPr>
            <w:tcW w:w="1013" w:type="dxa"/>
            <w:tcBorders>
              <w:top w:val="nil"/>
              <w:left w:val="nil"/>
              <w:bottom w:val="nil"/>
              <w:right w:val="nil"/>
            </w:tcBorders>
          </w:tcPr>
          <w:p>
            <w:pPr>
              <w:jc w:val="right"/>
              <w:rPr>
                <w:rFonts w:ascii="宋体" w:hAnsi="宋体"/>
                <w:spacing w:val="-4"/>
              </w:rPr>
            </w:pPr>
          </w:p>
          <w:p>
            <w:pPr>
              <w:jc w:val="right"/>
              <w:rPr>
                <w:rFonts w:ascii="宋体" w:hAnsi="宋体"/>
                <w:spacing w:val="-4"/>
              </w:rPr>
            </w:pPr>
            <w:r>
              <w:rPr>
                <w:rFonts w:hint="eastAsia" w:ascii="宋体" w:hAnsi="宋体"/>
                <w:spacing w:val="-4"/>
              </w:rPr>
              <w:t>（3.</w:t>
            </w:r>
            <w:r>
              <w:rPr>
                <w:rFonts w:ascii="宋体" w:hAnsi="宋体"/>
                <w:spacing w:val="-4"/>
              </w:rPr>
              <w:t>5</w:t>
            </w:r>
            <w:r>
              <w:rPr>
                <w:rFonts w:hint="eastAsia" w:ascii="宋体" w:hAnsi="宋体"/>
                <w:spacing w:val="-4"/>
              </w:rPr>
              <w:t>）</w:t>
            </w:r>
          </w:p>
          <w:p>
            <w:pPr>
              <w:jc w:val="both"/>
              <w:rPr>
                <w:rFonts w:ascii="宋体" w:hAnsi="宋体"/>
                <w:spacing w:val="-4"/>
              </w:rPr>
            </w:pPr>
          </w:p>
        </w:tc>
      </w:tr>
    </w:tbl>
    <w:p>
      <w:pPr>
        <w:ind w:firstLine="464" w:firstLineChars="200"/>
        <w:rPr>
          <w:rFonts w:ascii="宋体" w:hAnsi="宋体"/>
          <w:spacing w:val="-4"/>
        </w:rPr>
      </w:pPr>
      <w:r>
        <w:rPr>
          <w:spacing w:val="-4"/>
        </w:rPr>
        <w:t>式中，</w:t>
      </w:r>
      <m:oMath>
        <m:sSub>
          <m:sSubPr>
            <m:ctrlPr>
              <w:rPr>
                <w:rFonts w:ascii="Cambria Math" w:hAnsi="Cambria Math"/>
                <w:spacing w:val="-4"/>
              </w:rPr>
            </m:ctrlPr>
          </m:sSubPr>
          <m:e>
            <m:r>
              <m:rPr>
                <m:sty m:val="p"/>
              </m:rPr>
              <w:rPr>
                <w:rFonts w:ascii="Cambria Math" w:hAnsi="Cambria Math"/>
                <w:spacing w:val="-4"/>
              </w:rPr>
              <m:t>T</m:t>
            </m:r>
            <m:ctrlPr>
              <w:rPr>
                <w:rFonts w:ascii="Cambria Math" w:hAnsi="Cambria Math"/>
                <w:spacing w:val="-4"/>
              </w:rPr>
            </m:ctrlPr>
          </m:e>
          <m:sub>
            <m:r>
              <m:rPr>
                <m:sty m:val="p"/>
              </m:rPr>
              <w:rPr>
                <w:rFonts w:ascii="Cambria Math" w:hAnsi="Cambria Math"/>
                <w:spacing w:val="-4"/>
              </w:rPr>
              <m:t>R</m:t>
            </m:r>
            <m:ctrlPr>
              <w:rPr>
                <w:rFonts w:ascii="Cambria Math" w:hAnsi="Cambria Math"/>
                <w:spacing w:val="-4"/>
              </w:rPr>
            </m:ctrlPr>
          </m:sub>
        </m:sSub>
      </m:oMath>
      <w:r>
        <w:rPr>
          <w:spacing w:val="-4"/>
        </w:rPr>
        <w:t>-电机转矩；</w:t>
      </w:r>
      <m:oMath>
        <m:sSub>
          <m:sSubPr>
            <m:ctrlPr>
              <w:rPr>
                <w:rFonts w:ascii="Cambria Math" w:hAnsi="Cambria Math"/>
                <w:spacing w:val="-4"/>
              </w:rPr>
            </m:ctrlPr>
          </m:sSubPr>
          <m:e>
            <m:r>
              <m:rPr>
                <m:sty m:val="p"/>
              </m:rPr>
              <w:rPr>
                <w:rFonts w:ascii="Cambria Math" w:hAnsi="Cambria Math"/>
                <w:spacing w:val="-4"/>
              </w:rPr>
              <m:t>k</m:t>
            </m:r>
            <m:ctrlPr>
              <w:rPr>
                <w:rFonts w:ascii="Cambria Math" w:hAnsi="Cambria Math"/>
                <w:spacing w:val="-4"/>
              </w:rPr>
            </m:ctrlPr>
          </m:e>
          <m:sub>
            <m:r>
              <m:rPr>
                <m:sty m:val="p"/>
              </m:rPr>
              <w:rPr>
                <w:rFonts w:ascii="Cambria Math" w:hAnsi="Cambria Math"/>
                <w:spacing w:val="-4"/>
              </w:rPr>
              <m:t>2</m:t>
            </m:r>
            <m:ctrlPr>
              <w:rPr>
                <w:rFonts w:ascii="Cambria Math" w:hAnsi="Cambria Math"/>
                <w:spacing w:val="-4"/>
              </w:rPr>
            </m:ctrlPr>
          </m:sub>
        </m:sSub>
      </m:oMath>
      <w:r>
        <w:rPr>
          <w:spacing w:val="-4"/>
        </w:rPr>
        <w:t>-转矩安全系数，通常取为0.8。因此可以总结出电机选型时的关键数值取值范围</w:t>
      </w:r>
      <w:r>
        <w:rPr>
          <w:rFonts w:hint="eastAsia"/>
          <w:spacing w:val="-4"/>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9"/>
        <w:gridCol w:w="1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ascii="Cambria Math" w:hAnsi="Cambria Math"/>
                <w:i/>
                <w:spacing w:val="-4"/>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ascii="宋体" w:hAnsi="宋体"/>
                <w:spacing w:val="-4"/>
              </w:rPr>
            </w:pPr>
            <m:oMathPara>
              <m:oMath>
                <m:d>
                  <m:dPr>
                    <m:begChr m:val="{"/>
                    <m:endChr m:val=""/>
                    <m:ctrlPr>
                      <w:rPr>
                        <w:rFonts w:hint="eastAsia" w:ascii="Cambria Math" w:hAnsi="Cambria Math"/>
                        <w:i/>
                        <w:spacing w:val="-4"/>
                      </w:rPr>
                    </m:ctrlPr>
                  </m:dPr>
                  <m:e>
                    <m:eqArr>
                      <m:eqArrPr>
                        <m:ctrlPr>
                          <w:rPr>
                            <w:rFonts w:hint="eastAsia" w:ascii="Cambria Math" w:hAnsi="Cambria Math"/>
                            <w:i/>
                            <w:spacing w:val="-4"/>
                          </w:rPr>
                        </m:ctrlPr>
                      </m:eqArrPr>
                      <m:e>
                        <m:sSub>
                          <m:sSubPr>
                            <m:ctrlPr>
                              <w:rPr>
                                <w:rFonts w:hint="eastAsia" w:ascii="Cambria Math" w:hAnsi="Cambria Math"/>
                                <w:i/>
                                <w:spacing w:val="-4"/>
                              </w:rPr>
                            </m:ctrlPr>
                          </m:sSubPr>
                          <m:e>
                            <m:r>
                              <m:rPr/>
                              <w:rPr>
                                <w:rFonts w:hint="eastAsia" w:ascii="Cambria Math" w:hAnsi="Cambria Math"/>
                                <w:spacing w:val="-4"/>
                              </w:rPr>
                              <m:t>T</m:t>
                            </m:r>
                            <m:ctrlPr>
                              <w:rPr>
                                <w:rFonts w:hint="eastAsia" w:ascii="Cambria Math" w:hAnsi="Cambria Math"/>
                                <w:i/>
                                <w:spacing w:val="-4"/>
                              </w:rPr>
                            </m:ctrlPr>
                          </m:e>
                          <m:sub>
                            <m:r>
                              <m:rPr/>
                              <w:rPr>
                                <w:rFonts w:hint="eastAsia" w:ascii="Cambria Math" w:hAnsi="Cambria Math"/>
                                <w:spacing w:val="-4"/>
                              </w:rPr>
                              <m:t>R</m:t>
                            </m:r>
                            <m:ctrlPr>
                              <w:rPr>
                                <w:rFonts w:hint="eastAsia" w:ascii="Cambria Math" w:hAnsi="Cambria Math"/>
                                <w:i/>
                                <w:spacing w:val="-4"/>
                              </w:rPr>
                            </m:ctrlPr>
                          </m:sub>
                        </m:sSub>
                        <m:r>
                          <m:rPr/>
                          <w:rPr>
                            <w:rFonts w:hint="eastAsia" w:ascii="Cambria Math" w:hAnsi="Cambria Math"/>
                            <w:spacing w:val="-4"/>
                          </w:rPr>
                          <m:t>≥</m:t>
                        </m:r>
                        <m:f>
                          <m:fPr>
                            <m:ctrlPr>
                              <w:rPr>
                                <w:rFonts w:hint="eastAsia" w:ascii="Cambria Math" w:hAnsi="Cambria Math"/>
                                <w:i/>
                                <w:spacing w:val="-4"/>
                              </w:rPr>
                            </m:ctrlPr>
                          </m:fPr>
                          <m:num>
                            <m:r>
                              <m:rPr/>
                              <w:rPr>
                                <w:rFonts w:hint="eastAsia" w:ascii="Cambria Math" w:hAnsi="Cambria Math"/>
                                <w:spacing w:val="-4"/>
                              </w:rPr>
                              <m:t>0.272N∙m</m:t>
                            </m:r>
                            <m:ctrlPr>
                              <w:rPr>
                                <w:rFonts w:hint="eastAsia" w:ascii="Cambria Math" w:hAnsi="Cambria Math"/>
                                <w:i/>
                                <w:spacing w:val="-4"/>
                              </w:rPr>
                            </m:ctrlPr>
                          </m:num>
                          <m:den>
                            <m:r>
                              <m:rPr/>
                              <w:rPr>
                                <w:rFonts w:hint="eastAsia" w:ascii="Cambria Math" w:hAnsi="Cambria Math"/>
                                <w:spacing w:val="-4"/>
                              </w:rPr>
                              <m:t>0.8</m:t>
                            </m:r>
                            <m:ctrlPr>
                              <w:rPr>
                                <w:rFonts w:hint="eastAsia" w:ascii="Cambria Math" w:hAnsi="Cambria Math"/>
                                <w:i/>
                                <w:spacing w:val="-4"/>
                              </w:rPr>
                            </m:ctrlPr>
                          </m:den>
                        </m:f>
                        <m:r>
                          <m:rPr/>
                          <w:rPr>
                            <w:rFonts w:hint="eastAsia" w:ascii="Cambria Math" w:hAnsi="Cambria Math"/>
                            <w:spacing w:val="-4"/>
                          </w:rPr>
                          <m:t>=0.34N∙m</m:t>
                        </m:r>
                        <m:ctrlPr>
                          <w:rPr>
                            <w:rFonts w:hint="eastAsia" w:ascii="Cambria Math" w:hAnsi="Cambria Math"/>
                            <w:i/>
                            <w:spacing w:val="-4"/>
                          </w:rPr>
                        </m:ctrlPr>
                      </m:e>
                      <m:e>
                        <m:sSub>
                          <m:sSubPr>
                            <m:ctrlPr>
                              <w:rPr>
                                <w:rFonts w:hint="eastAsia" w:ascii="Cambria Math" w:hAnsi="Cambria Math"/>
                                <w:i/>
                                <w:spacing w:val="-4"/>
                              </w:rPr>
                            </m:ctrlPr>
                          </m:sSubPr>
                          <m:e>
                            <m:r>
                              <m:rPr/>
                              <w:rPr>
                                <w:rFonts w:hint="eastAsia" w:ascii="Cambria Math" w:hAnsi="Cambria Math"/>
                                <w:spacing w:val="-4"/>
                              </w:rPr>
                              <m:t>P</m:t>
                            </m:r>
                            <m:ctrlPr>
                              <w:rPr>
                                <w:rFonts w:hint="eastAsia" w:ascii="Cambria Math" w:hAnsi="Cambria Math"/>
                                <w:i/>
                                <w:spacing w:val="-4"/>
                              </w:rPr>
                            </m:ctrlPr>
                          </m:e>
                          <m:sub>
                            <m:r>
                              <m:rPr/>
                              <w:rPr>
                                <w:rFonts w:hint="eastAsia" w:ascii="Cambria Math" w:hAnsi="Cambria Math"/>
                                <w:spacing w:val="-4"/>
                              </w:rPr>
                              <m:t>e</m:t>
                            </m:r>
                            <m:ctrlPr>
                              <w:rPr>
                                <w:rFonts w:hint="eastAsia" w:ascii="Cambria Math" w:hAnsi="Cambria Math"/>
                                <w:i/>
                                <w:spacing w:val="-4"/>
                              </w:rPr>
                            </m:ctrlPr>
                          </m:sub>
                        </m:sSub>
                        <m:r>
                          <m:rPr/>
                          <w:rPr>
                            <w:rFonts w:hint="eastAsia" w:ascii="Cambria Math" w:hAnsi="Cambria Math"/>
                            <w:spacing w:val="-4"/>
                          </w:rPr>
                          <m:t>&gt;277.78w</m:t>
                        </m:r>
                        <m:ctrlPr>
                          <w:rPr>
                            <w:rFonts w:hint="eastAsia" w:ascii="Cambria Math" w:hAnsi="Cambria Math"/>
                            <w:i/>
                            <w:spacing w:val="-4"/>
                          </w:rPr>
                        </m:ctrlPr>
                      </m:e>
                    </m:eqArr>
                    <m:ctrlPr>
                      <w:rPr>
                        <w:rFonts w:hint="eastAsia" w:ascii="Cambria Math" w:hAnsi="Cambria Math"/>
                        <w:i/>
                        <w:spacing w:val="-4"/>
                      </w:rPr>
                    </m:ctrlPr>
                  </m:e>
                </m:d>
              </m:oMath>
            </m:oMathPara>
          </w:p>
        </w:tc>
        <w:tc>
          <w:tcPr>
            <w:tcW w:w="1013" w:type="dxa"/>
            <w:tcBorders>
              <w:top w:val="nil"/>
              <w:left w:val="nil"/>
              <w:bottom w:val="nil"/>
              <w:right w:val="nil"/>
            </w:tcBorders>
          </w:tcPr>
          <w:p>
            <w:pPr>
              <w:jc w:val="right"/>
              <w:rPr>
                <w:rFonts w:ascii="宋体" w:hAnsi="宋体"/>
                <w:spacing w:val="-4"/>
              </w:rPr>
            </w:pPr>
          </w:p>
          <w:p>
            <w:pPr>
              <w:jc w:val="right"/>
              <w:rPr>
                <w:rFonts w:ascii="宋体" w:hAnsi="宋体"/>
                <w:spacing w:val="-4"/>
              </w:rPr>
            </w:pPr>
            <w:r>
              <w:rPr>
                <w:rFonts w:hint="eastAsia" w:ascii="宋体" w:hAnsi="宋体"/>
                <w:spacing w:val="-4"/>
              </w:rPr>
              <w:t>（3.</w:t>
            </w:r>
            <w:r>
              <w:rPr>
                <w:rFonts w:ascii="宋体" w:hAnsi="宋体"/>
                <w:spacing w:val="-4"/>
              </w:rPr>
              <w:t>6</w:t>
            </w:r>
            <w:r>
              <w:rPr>
                <w:rFonts w:hint="eastAsia" w:ascii="宋体" w:hAnsi="宋体"/>
                <w:spacing w:val="-4"/>
              </w:rPr>
              <w:t>）</w:t>
            </w:r>
          </w:p>
          <w:p>
            <w:pPr>
              <w:jc w:val="both"/>
              <w:rPr>
                <w:rFonts w:ascii="宋体" w:hAnsi="宋体"/>
                <w:spacing w:val="-4"/>
              </w:rPr>
            </w:pPr>
          </w:p>
        </w:tc>
      </w:tr>
    </w:tbl>
    <w:p>
      <w:pPr>
        <w:ind w:firstLine="464" w:firstLineChars="200"/>
        <w:rPr>
          <w:spacing w:val="-4"/>
        </w:rPr>
      </w:pPr>
      <w:r>
        <w:rPr>
          <w:spacing w:val="-4"/>
        </w:rPr>
        <w:t>通过以上求得的数据，然后根据东方马达的标准规格进行桁架机器人系统伺服电机的选取，经对比最为合适，该电机额定输出400W；容许转矩5.72N</w:t>
      </w:r>
      <w:r>
        <w:rPr>
          <w:rFonts w:hint="eastAsia" w:ascii="微软雅黑" w:hAnsi="微软雅黑" w:eastAsia="微软雅黑" w:cs="微软雅黑"/>
          <w:spacing w:val="-4"/>
        </w:rPr>
        <w:t>･</w:t>
      </w:r>
      <w:r>
        <w:rPr>
          <w:spacing w:val="-4"/>
        </w:rPr>
        <w:t>m；减速比i=5，完全满足其取值范围的要求。其电机的主要参数如表所示。</w:t>
      </w:r>
    </w:p>
    <w:p>
      <w:pPr>
        <w:jc w:val="center"/>
        <w:rPr>
          <w:spacing w:val="-4"/>
        </w:rPr>
      </w:pPr>
      <w:r>
        <w:rPr>
          <w:spacing w:val="-4"/>
        </w:rPr>
        <w:t xml:space="preserve">表3.1 </w:t>
      </w:r>
      <w:bookmarkStart w:id="55" w:name="page_top"/>
      <w:r>
        <w:rPr>
          <w:spacing w:val="-4"/>
        </w:rPr>
        <w:t>NX940AS-PS5</w:t>
      </w:r>
      <w:bookmarkEnd w:id="55"/>
      <w:r>
        <w:rPr>
          <w:spacing w:val="-4"/>
        </w:rPr>
        <w:t>型号伺服电机主要参数表</w:t>
      </w:r>
    </w:p>
    <w:tbl>
      <w:tblPr>
        <w:tblStyle w:val="10"/>
        <w:tblpPr w:leftFromText="180" w:rightFromText="180" w:vertAnchor="text" w:horzAnchor="page" w:tblpXSpec="center" w:tblpY="80"/>
        <w:tblOverlap w:val="never"/>
        <w:tblW w:w="10336" w:type="dxa"/>
        <w:tblInd w:w="0" w:type="dxa"/>
        <w:tblLayout w:type="autofit"/>
        <w:tblCellMar>
          <w:top w:w="0" w:type="dxa"/>
          <w:left w:w="108" w:type="dxa"/>
          <w:bottom w:w="0" w:type="dxa"/>
          <w:right w:w="108" w:type="dxa"/>
        </w:tblCellMar>
      </w:tblPr>
      <w:tblGrid>
        <w:gridCol w:w="1367"/>
        <w:gridCol w:w="2196"/>
        <w:gridCol w:w="1724"/>
        <w:gridCol w:w="1683"/>
        <w:gridCol w:w="1683"/>
        <w:gridCol w:w="1683"/>
      </w:tblGrid>
      <w:tr>
        <w:tblPrEx>
          <w:tblCellMar>
            <w:top w:w="0" w:type="dxa"/>
            <w:left w:w="108" w:type="dxa"/>
            <w:bottom w:w="0" w:type="dxa"/>
            <w:right w:w="108" w:type="dxa"/>
          </w:tblCellMar>
        </w:tblPrEx>
        <w:trPr>
          <w:trHeight w:val="738" w:hRule="atLeast"/>
        </w:trPr>
        <w:tc>
          <w:tcPr>
            <w:tcW w:w="1367" w:type="dxa"/>
            <w:tcBorders>
              <w:top w:val="single" w:color="auto" w:sz="4" w:space="0"/>
              <w:left w:val="nil"/>
              <w:bottom w:val="single" w:color="auto" w:sz="4" w:space="0"/>
              <w:right w:val="nil"/>
            </w:tcBorders>
            <w:shd w:val="clear" w:color="auto" w:fill="auto"/>
            <w:noWrap/>
            <w:vAlign w:val="center"/>
          </w:tcPr>
          <w:p>
            <w:pPr>
              <w:rPr>
                <w:spacing w:val="-4"/>
                <w:sz w:val="21"/>
                <w:szCs w:val="21"/>
              </w:rPr>
            </w:pPr>
            <w:r>
              <w:rPr>
                <w:spacing w:val="-4"/>
                <w:sz w:val="21"/>
                <w:szCs w:val="21"/>
              </w:rPr>
              <w:t>主要参数</w:t>
            </w:r>
          </w:p>
        </w:tc>
        <w:tc>
          <w:tcPr>
            <w:tcW w:w="2196" w:type="dxa"/>
            <w:tcBorders>
              <w:top w:val="single" w:color="auto" w:sz="4" w:space="0"/>
              <w:left w:val="nil"/>
              <w:bottom w:val="single" w:color="auto" w:sz="4" w:space="0"/>
              <w:right w:val="nil"/>
            </w:tcBorders>
            <w:shd w:val="clear" w:color="auto" w:fill="auto"/>
            <w:noWrap/>
            <w:vAlign w:val="center"/>
          </w:tcPr>
          <w:p>
            <w:pPr>
              <w:ind w:firstLine="404" w:firstLineChars="200"/>
              <w:rPr>
                <w:spacing w:val="-4"/>
                <w:sz w:val="21"/>
                <w:szCs w:val="21"/>
              </w:rPr>
            </w:pPr>
            <w:r>
              <w:rPr>
                <w:spacing w:val="-4"/>
                <w:sz w:val="21"/>
                <w:szCs w:val="21"/>
              </w:rPr>
              <w:t>额定电压</w:t>
            </w:r>
          </w:p>
        </w:tc>
        <w:tc>
          <w:tcPr>
            <w:tcW w:w="1724" w:type="dxa"/>
            <w:tcBorders>
              <w:top w:val="single" w:color="auto" w:sz="4" w:space="0"/>
              <w:left w:val="nil"/>
              <w:bottom w:val="single" w:color="auto" w:sz="4" w:space="0"/>
              <w:right w:val="nil"/>
            </w:tcBorders>
            <w:shd w:val="clear" w:color="auto" w:fill="auto"/>
            <w:noWrap/>
            <w:vAlign w:val="center"/>
          </w:tcPr>
          <w:p>
            <w:pPr>
              <w:ind w:firstLine="202" w:firstLineChars="100"/>
              <w:rPr>
                <w:spacing w:val="-4"/>
                <w:sz w:val="21"/>
                <w:szCs w:val="21"/>
              </w:rPr>
            </w:pPr>
            <w:r>
              <w:rPr>
                <w:spacing w:val="-4"/>
                <w:sz w:val="21"/>
                <w:szCs w:val="21"/>
              </w:rPr>
              <w:t>额定转速</w:t>
            </w:r>
          </w:p>
        </w:tc>
        <w:tc>
          <w:tcPr>
            <w:tcW w:w="1683" w:type="dxa"/>
            <w:tcBorders>
              <w:top w:val="single" w:color="auto" w:sz="4" w:space="0"/>
              <w:left w:val="nil"/>
              <w:bottom w:val="single" w:color="auto" w:sz="4" w:space="0"/>
              <w:right w:val="nil"/>
            </w:tcBorders>
            <w:shd w:val="clear" w:color="auto" w:fill="auto"/>
            <w:noWrap/>
            <w:vAlign w:val="center"/>
          </w:tcPr>
          <w:p>
            <w:pPr>
              <w:ind w:firstLine="404" w:firstLineChars="200"/>
              <w:rPr>
                <w:spacing w:val="-4"/>
                <w:sz w:val="21"/>
                <w:szCs w:val="21"/>
              </w:rPr>
            </w:pPr>
            <w:r>
              <w:rPr>
                <w:spacing w:val="-4"/>
                <w:sz w:val="21"/>
                <w:szCs w:val="21"/>
              </w:rPr>
              <w:t>额定功率</w:t>
            </w:r>
          </w:p>
        </w:tc>
        <w:tc>
          <w:tcPr>
            <w:tcW w:w="1683" w:type="dxa"/>
            <w:tcBorders>
              <w:top w:val="single" w:color="auto" w:sz="4" w:space="0"/>
              <w:left w:val="nil"/>
              <w:bottom w:val="single" w:color="auto" w:sz="4" w:space="0"/>
              <w:right w:val="nil"/>
            </w:tcBorders>
            <w:shd w:val="clear" w:color="auto" w:fill="auto"/>
            <w:noWrap/>
            <w:vAlign w:val="center"/>
          </w:tcPr>
          <w:p>
            <w:pPr>
              <w:ind w:firstLine="404" w:firstLineChars="200"/>
              <w:rPr>
                <w:spacing w:val="-4"/>
                <w:sz w:val="21"/>
                <w:szCs w:val="21"/>
              </w:rPr>
            </w:pPr>
            <w:r>
              <w:rPr>
                <w:spacing w:val="-4"/>
                <w:sz w:val="21"/>
                <w:szCs w:val="21"/>
              </w:rPr>
              <w:t>额定转矩</w:t>
            </w:r>
          </w:p>
        </w:tc>
        <w:tc>
          <w:tcPr>
            <w:tcW w:w="1683" w:type="dxa"/>
            <w:tcBorders>
              <w:top w:val="single" w:color="auto" w:sz="4" w:space="0"/>
              <w:left w:val="nil"/>
              <w:bottom w:val="single" w:color="auto" w:sz="4" w:space="0"/>
              <w:right w:val="nil"/>
            </w:tcBorders>
            <w:shd w:val="clear" w:color="auto" w:fill="auto"/>
            <w:noWrap/>
            <w:vAlign w:val="center"/>
          </w:tcPr>
          <w:p>
            <w:pPr>
              <w:ind w:firstLine="404" w:firstLineChars="200"/>
              <w:rPr>
                <w:spacing w:val="-4"/>
                <w:sz w:val="21"/>
                <w:szCs w:val="21"/>
              </w:rPr>
            </w:pPr>
            <w:r>
              <w:rPr>
                <w:spacing w:val="-4"/>
                <w:sz w:val="21"/>
                <w:szCs w:val="21"/>
              </w:rPr>
              <w:t>额定电流</w:t>
            </w:r>
          </w:p>
        </w:tc>
      </w:tr>
      <w:tr>
        <w:tblPrEx>
          <w:tblCellMar>
            <w:top w:w="0" w:type="dxa"/>
            <w:left w:w="108" w:type="dxa"/>
            <w:bottom w:w="0" w:type="dxa"/>
            <w:right w:w="108" w:type="dxa"/>
          </w:tblCellMar>
        </w:tblPrEx>
        <w:trPr>
          <w:trHeight w:val="749" w:hRule="atLeast"/>
        </w:trPr>
        <w:tc>
          <w:tcPr>
            <w:tcW w:w="0" w:type="auto"/>
            <w:tcBorders>
              <w:top w:val="nil"/>
              <w:left w:val="nil"/>
              <w:bottom w:val="single" w:color="auto" w:sz="4" w:space="0"/>
              <w:right w:val="nil"/>
            </w:tcBorders>
            <w:shd w:val="clear" w:color="auto" w:fill="auto"/>
            <w:noWrap/>
            <w:vAlign w:val="center"/>
          </w:tcPr>
          <w:p>
            <w:pPr>
              <w:rPr>
                <w:spacing w:val="-4"/>
                <w:sz w:val="21"/>
                <w:szCs w:val="21"/>
              </w:rPr>
            </w:pPr>
            <w:r>
              <w:rPr>
                <w:spacing w:val="-4"/>
                <w:sz w:val="21"/>
                <w:szCs w:val="21"/>
              </w:rPr>
              <w:t>允许值</w:t>
            </w:r>
          </w:p>
        </w:tc>
        <w:tc>
          <w:tcPr>
            <w:tcW w:w="0" w:type="auto"/>
            <w:tcBorders>
              <w:top w:val="nil"/>
              <w:left w:val="nil"/>
              <w:bottom w:val="single" w:color="auto" w:sz="4" w:space="0"/>
              <w:right w:val="nil"/>
            </w:tcBorders>
            <w:shd w:val="clear" w:color="auto" w:fill="auto"/>
            <w:noWrap/>
            <w:vAlign w:val="center"/>
          </w:tcPr>
          <w:p>
            <w:pPr>
              <w:ind w:firstLine="202" w:firstLineChars="100"/>
              <w:rPr>
                <w:spacing w:val="-4"/>
                <w:sz w:val="21"/>
                <w:szCs w:val="21"/>
              </w:rPr>
            </w:pPr>
            <w:r>
              <w:rPr>
                <w:spacing w:val="-4"/>
                <w:sz w:val="21"/>
                <w:szCs w:val="21"/>
              </w:rPr>
              <w:t>三相 200-230V</w:t>
            </w:r>
          </w:p>
        </w:tc>
        <w:tc>
          <w:tcPr>
            <w:tcW w:w="0" w:type="auto"/>
            <w:tcBorders>
              <w:top w:val="nil"/>
              <w:left w:val="nil"/>
              <w:bottom w:val="single" w:color="auto" w:sz="4" w:space="0"/>
              <w:right w:val="nil"/>
            </w:tcBorders>
            <w:shd w:val="clear" w:color="auto" w:fill="auto"/>
            <w:noWrap/>
            <w:vAlign w:val="center"/>
          </w:tcPr>
          <w:p>
            <w:pPr>
              <w:ind w:firstLine="202" w:firstLineChars="100"/>
              <w:rPr>
                <w:spacing w:val="-4"/>
                <w:sz w:val="21"/>
                <w:szCs w:val="21"/>
              </w:rPr>
            </w:pPr>
            <w:r>
              <w:rPr>
                <w:spacing w:val="-4"/>
                <w:sz w:val="21"/>
                <w:szCs w:val="21"/>
              </w:rPr>
              <w:t>3000r/min</w:t>
            </w:r>
          </w:p>
        </w:tc>
        <w:tc>
          <w:tcPr>
            <w:tcW w:w="0" w:type="auto"/>
            <w:tcBorders>
              <w:top w:val="nil"/>
              <w:left w:val="nil"/>
              <w:bottom w:val="single" w:color="auto" w:sz="4" w:space="0"/>
              <w:right w:val="nil"/>
            </w:tcBorders>
            <w:shd w:val="clear" w:color="auto" w:fill="auto"/>
            <w:noWrap/>
            <w:vAlign w:val="center"/>
          </w:tcPr>
          <w:p>
            <w:pPr>
              <w:ind w:firstLine="606" w:firstLineChars="300"/>
              <w:rPr>
                <w:spacing w:val="-4"/>
                <w:sz w:val="21"/>
                <w:szCs w:val="21"/>
              </w:rPr>
            </w:pPr>
            <w:r>
              <w:rPr>
                <w:spacing w:val="-4"/>
                <w:sz w:val="21"/>
                <w:szCs w:val="21"/>
              </w:rPr>
              <w:t>400w</w:t>
            </w:r>
          </w:p>
        </w:tc>
        <w:tc>
          <w:tcPr>
            <w:tcW w:w="0" w:type="auto"/>
            <w:tcBorders>
              <w:top w:val="nil"/>
              <w:left w:val="nil"/>
              <w:bottom w:val="single" w:color="auto" w:sz="4" w:space="0"/>
              <w:right w:val="nil"/>
            </w:tcBorders>
            <w:shd w:val="clear" w:color="auto" w:fill="auto"/>
            <w:noWrap/>
            <w:vAlign w:val="center"/>
          </w:tcPr>
          <w:p>
            <w:pPr>
              <w:ind w:firstLine="404" w:firstLineChars="200"/>
              <w:rPr>
                <w:spacing w:val="-4"/>
                <w:sz w:val="21"/>
                <w:szCs w:val="21"/>
              </w:rPr>
            </w:pPr>
            <w:r>
              <w:rPr>
                <w:spacing w:val="-4"/>
                <w:sz w:val="21"/>
                <w:szCs w:val="21"/>
              </w:rPr>
              <w:t>5.72N</w:t>
            </w:r>
            <w:r>
              <w:rPr>
                <w:rFonts w:hint="eastAsia" w:ascii="微软雅黑" w:hAnsi="微软雅黑" w:eastAsia="微软雅黑" w:cs="微软雅黑"/>
                <w:spacing w:val="-4"/>
                <w:sz w:val="21"/>
                <w:szCs w:val="21"/>
              </w:rPr>
              <w:t>･</w:t>
            </w:r>
            <w:r>
              <w:rPr>
                <w:spacing w:val="-4"/>
                <w:sz w:val="21"/>
                <w:szCs w:val="21"/>
              </w:rPr>
              <w:t>m</w:t>
            </w:r>
          </w:p>
        </w:tc>
        <w:tc>
          <w:tcPr>
            <w:tcW w:w="0" w:type="auto"/>
            <w:tcBorders>
              <w:top w:val="nil"/>
              <w:left w:val="nil"/>
              <w:bottom w:val="single" w:color="auto" w:sz="4" w:space="0"/>
              <w:right w:val="nil"/>
            </w:tcBorders>
            <w:shd w:val="clear" w:color="auto" w:fill="auto"/>
            <w:noWrap/>
            <w:vAlign w:val="center"/>
          </w:tcPr>
          <w:p>
            <w:pPr>
              <w:ind w:firstLine="606" w:firstLineChars="300"/>
              <w:rPr>
                <w:spacing w:val="-4"/>
                <w:sz w:val="21"/>
                <w:szCs w:val="21"/>
              </w:rPr>
            </w:pPr>
            <w:r>
              <w:rPr>
                <w:spacing w:val="-4"/>
                <w:sz w:val="21"/>
                <w:szCs w:val="21"/>
              </w:rPr>
              <w:t>2.8A</w:t>
            </w:r>
          </w:p>
        </w:tc>
      </w:tr>
    </w:tbl>
    <w:p>
      <w:pPr>
        <w:jc w:val="center"/>
        <w:rPr>
          <w:rFonts w:ascii="宋体" w:hAnsi="宋体"/>
          <w:spacing w:val="-4"/>
        </w:rPr>
      </w:pPr>
    </w:p>
    <w:p>
      <w:pPr>
        <w:jc w:val="center"/>
        <w:rPr>
          <w:rFonts w:ascii="宋体" w:hAnsi="宋体"/>
          <w:spacing w:val="-4"/>
        </w:rPr>
      </w:pPr>
    </w:p>
    <w:p>
      <w:pPr>
        <w:jc w:val="center"/>
        <w:rPr>
          <w:rFonts w:hint="eastAsia" w:ascii="宋体" w:hAnsi="宋体"/>
          <w:spacing w:val="-4"/>
        </w:rPr>
      </w:pPr>
    </w:p>
    <w:p>
      <w:pPr>
        <w:rPr>
          <w:rFonts w:hint="eastAsia" w:ascii="宋体" w:hAnsi="宋体"/>
          <w:spacing w:val="-4"/>
        </w:rPr>
      </w:pPr>
      <w:r>
        <w:rPr>
          <w:rFonts w:hint="eastAsia" w:ascii="宋体" w:hAnsi="宋体"/>
          <w:spacing w:val="-4"/>
        </w:rPr>
        <w:br w:type="page"/>
      </w:r>
    </w:p>
    <w:p>
      <w:pPr>
        <w:jc w:val="center"/>
        <w:rPr>
          <w:rFonts w:hint="eastAsia" w:ascii="宋体" w:hAnsi="宋体"/>
          <w:spacing w:val="-4"/>
        </w:rPr>
      </w:pPr>
      <w:r>
        <w:rPr>
          <w:rFonts w:hint="eastAsia" w:ascii="宋体" w:hAnsi="宋体"/>
          <w:spacing w:val="-4"/>
        </w:rPr>
        <w:t>表3.2 NX940AS-PS5型号伺服电机具体参数表</w:t>
      </w:r>
    </w:p>
    <w:tbl>
      <w:tblPr>
        <w:tblStyle w:val="10"/>
        <w:tblpPr w:leftFromText="180" w:rightFromText="180" w:vertAnchor="text" w:horzAnchor="page" w:tblpXSpec="center" w:tblpY="116"/>
        <w:tblOverlap w:val="never"/>
        <w:tblW w:w="10380" w:type="dxa"/>
        <w:tblCellSpacing w:w="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3150"/>
        <w:gridCol w:w="7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安装尺寸</w:t>
            </w:r>
          </w:p>
        </w:tc>
        <w:tc>
          <w:tcPr>
            <w:tcW w:w="7230" w:type="dxa"/>
            <w:shd w:val="clear" w:color="auto" w:fill="auto"/>
            <w:vAlign w:val="center"/>
          </w:tcPr>
          <w:p>
            <w:pPr>
              <w:ind w:firstLine="404" w:firstLineChars="200"/>
              <w:jc w:val="center"/>
              <w:rPr>
                <w:spacing w:val="-4"/>
                <w:sz w:val="21"/>
                <w:szCs w:val="21"/>
              </w:rPr>
            </w:pPr>
            <w:r>
              <w:rPr>
                <w:spacing w:val="-4"/>
                <w:sz w:val="21"/>
                <w:szCs w:val="21"/>
              </w:rPr>
              <w:t>90mm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轴/减速机型</w:t>
            </w:r>
          </w:p>
        </w:tc>
        <w:tc>
          <w:tcPr>
            <w:tcW w:w="7230" w:type="dxa"/>
            <w:shd w:val="clear" w:color="auto" w:fill="auto"/>
            <w:vAlign w:val="center"/>
          </w:tcPr>
          <w:p>
            <w:pPr>
              <w:ind w:firstLine="404" w:firstLineChars="200"/>
              <w:jc w:val="center"/>
              <w:rPr>
                <w:spacing w:val="-4"/>
                <w:sz w:val="21"/>
                <w:szCs w:val="21"/>
              </w:rPr>
            </w:pPr>
            <w:r>
              <w:rPr>
                <w:spacing w:val="-4"/>
                <w:sz w:val="21"/>
                <w:szCs w:val="21"/>
              </w:rPr>
              <w:t>PS减速机型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电磁制动</w:t>
            </w:r>
          </w:p>
        </w:tc>
        <w:tc>
          <w:tcPr>
            <w:tcW w:w="7230" w:type="dxa"/>
            <w:shd w:val="clear" w:color="auto" w:fill="auto"/>
            <w:vAlign w:val="center"/>
          </w:tcPr>
          <w:p>
            <w:pPr>
              <w:ind w:firstLine="404" w:firstLineChars="200"/>
              <w:jc w:val="center"/>
              <w:rPr>
                <w:spacing w:val="-4"/>
                <w:sz w:val="21"/>
                <w:szCs w:val="21"/>
              </w:rPr>
            </w:pPr>
            <w:r>
              <w:rPr>
                <w:spacing w:val="-4"/>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附属电缆线</w:t>
            </w:r>
          </w:p>
        </w:tc>
        <w:tc>
          <w:tcPr>
            <w:tcW w:w="7230" w:type="dxa"/>
            <w:shd w:val="clear" w:color="auto" w:fill="auto"/>
            <w:vAlign w:val="center"/>
          </w:tcPr>
          <w:p>
            <w:pPr>
              <w:ind w:firstLine="404" w:firstLineChars="200"/>
              <w:jc w:val="center"/>
              <w:rPr>
                <w:spacing w:val="-4"/>
                <w:sz w:val="21"/>
                <w:szCs w:val="21"/>
              </w:rPr>
            </w:pPr>
            <w:r>
              <w:rPr>
                <w:spacing w:val="-4"/>
                <w:sz w:val="21"/>
                <w:szCs w:val="21"/>
              </w:rPr>
              <w:t>1m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额定输出</w:t>
            </w:r>
          </w:p>
        </w:tc>
        <w:tc>
          <w:tcPr>
            <w:tcW w:w="7230" w:type="dxa"/>
            <w:shd w:val="clear" w:color="auto" w:fill="auto"/>
            <w:vAlign w:val="center"/>
          </w:tcPr>
          <w:p>
            <w:pPr>
              <w:ind w:firstLine="404" w:firstLineChars="200"/>
              <w:jc w:val="center"/>
              <w:rPr>
                <w:spacing w:val="-4"/>
                <w:sz w:val="21"/>
                <w:szCs w:val="21"/>
              </w:rPr>
            </w:pPr>
            <w:r>
              <w:rPr>
                <w:spacing w:val="-4"/>
                <w:sz w:val="21"/>
                <w:szCs w:val="21"/>
              </w:rPr>
              <w:t>400W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电动机容许转速</w:t>
            </w:r>
          </w:p>
        </w:tc>
        <w:tc>
          <w:tcPr>
            <w:tcW w:w="7230" w:type="dxa"/>
            <w:shd w:val="clear" w:color="auto" w:fill="auto"/>
            <w:vAlign w:val="center"/>
          </w:tcPr>
          <w:p>
            <w:pPr>
              <w:ind w:firstLine="404" w:firstLineChars="200"/>
              <w:jc w:val="center"/>
              <w:rPr>
                <w:spacing w:val="-4"/>
                <w:sz w:val="21"/>
                <w:szCs w:val="21"/>
              </w:rPr>
            </w:pPr>
            <w:r>
              <w:rPr>
                <w:spacing w:val="-4"/>
                <w:sz w:val="21"/>
                <w:szCs w:val="21"/>
              </w:rPr>
              <w:t>3000r/min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容许转矩</w:t>
            </w:r>
          </w:p>
        </w:tc>
        <w:tc>
          <w:tcPr>
            <w:tcW w:w="7230" w:type="dxa"/>
            <w:shd w:val="clear" w:color="auto" w:fill="auto"/>
            <w:vAlign w:val="center"/>
          </w:tcPr>
          <w:p>
            <w:pPr>
              <w:ind w:firstLine="404" w:firstLineChars="200"/>
              <w:jc w:val="center"/>
              <w:rPr>
                <w:spacing w:val="-4"/>
                <w:sz w:val="21"/>
                <w:szCs w:val="21"/>
              </w:rPr>
            </w:pPr>
            <w:r>
              <w:rPr>
                <w:spacing w:val="-4"/>
                <w:sz w:val="21"/>
                <w:szCs w:val="21"/>
              </w:rPr>
              <w:t>5.72N</w:t>
            </w:r>
            <w:r>
              <w:rPr>
                <w:rFonts w:hint="eastAsia" w:ascii="微软雅黑" w:hAnsi="微软雅黑" w:eastAsia="微软雅黑" w:cs="微软雅黑"/>
                <w:spacing w:val="-4"/>
                <w:sz w:val="21"/>
                <w:szCs w:val="21"/>
              </w:rPr>
              <w:t>･</w:t>
            </w:r>
            <w:r>
              <w:rPr>
                <w:spacing w:val="-4"/>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最大转矩</w:t>
            </w:r>
          </w:p>
        </w:tc>
        <w:tc>
          <w:tcPr>
            <w:tcW w:w="7230" w:type="dxa"/>
            <w:shd w:val="clear" w:color="auto" w:fill="auto"/>
            <w:vAlign w:val="center"/>
          </w:tcPr>
          <w:p>
            <w:pPr>
              <w:ind w:firstLine="404" w:firstLineChars="200"/>
              <w:jc w:val="center"/>
              <w:rPr>
                <w:spacing w:val="-4"/>
                <w:sz w:val="21"/>
                <w:szCs w:val="21"/>
              </w:rPr>
            </w:pPr>
            <w:r>
              <w:rPr>
                <w:spacing w:val="-4"/>
                <w:sz w:val="21"/>
                <w:szCs w:val="21"/>
              </w:rPr>
              <w:t>17.1N</w:t>
            </w:r>
            <w:r>
              <w:rPr>
                <w:rFonts w:hint="eastAsia" w:ascii="微软雅黑" w:hAnsi="微软雅黑" w:eastAsia="微软雅黑" w:cs="微软雅黑"/>
                <w:spacing w:val="-4"/>
                <w:sz w:val="21"/>
                <w:szCs w:val="21"/>
              </w:rPr>
              <w:t>･</w:t>
            </w:r>
            <w:r>
              <w:rPr>
                <w:spacing w:val="-4"/>
                <w:sz w:val="21"/>
                <w:szCs w:val="21"/>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容许速度范围</w:t>
            </w:r>
          </w:p>
        </w:tc>
        <w:tc>
          <w:tcPr>
            <w:tcW w:w="7230" w:type="dxa"/>
            <w:shd w:val="clear" w:color="auto" w:fill="auto"/>
            <w:vAlign w:val="center"/>
          </w:tcPr>
          <w:p>
            <w:pPr>
              <w:ind w:firstLine="404" w:firstLineChars="200"/>
              <w:jc w:val="center"/>
              <w:rPr>
                <w:spacing w:val="-4"/>
                <w:sz w:val="21"/>
                <w:szCs w:val="21"/>
              </w:rPr>
            </w:pPr>
            <w:r>
              <w:rPr>
                <w:spacing w:val="-4"/>
                <w:sz w:val="21"/>
                <w:szCs w:val="21"/>
              </w:rPr>
              <w:t>0～600r/min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转子转动惯量J</w:t>
            </w:r>
          </w:p>
        </w:tc>
        <w:tc>
          <w:tcPr>
            <w:tcW w:w="7230" w:type="dxa"/>
            <w:shd w:val="clear" w:color="auto" w:fill="auto"/>
            <w:vAlign w:val="center"/>
          </w:tcPr>
          <w:p>
            <w:pPr>
              <w:ind w:firstLine="404" w:firstLineChars="200"/>
              <w:jc w:val="center"/>
              <w:rPr>
                <w:spacing w:val="-4"/>
                <w:sz w:val="21"/>
                <w:szCs w:val="21"/>
              </w:rPr>
            </w:pPr>
            <w:r>
              <w:rPr>
                <w:spacing w:val="-4"/>
                <w:sz w:val="21"/>
                <w:szCs w:val="21"/>
              </w:rPr>
              <w:t>0.291×10^-4J:kg</w:t>
            </w:r>
            <w:r>
              <w:rPr>
                <w:rFonts w:hint="eastAsia" w:ascii="微软雅黑" w:hAnsi="微软雅黑" w:eastAsia="微软雅黑" w:cs="微软雅黑"/>
                <w:spacing w:val="-4"/>
                <w:sz w:val="21"/>
                <w:szCs w:val="21"/>
              </w:rPr>
              <w:t>・</w:t>
            </w:r>
            <w:r>
              <w:rPr>
                <w:spacing w:val="-4"/>
                <w:sz w:val="21"/>
                <w:szCs w:val="21"/>
              </w:rPr>
              <w:t>m^2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减速机内部转动惯量J</w:t>
            </w:r>
          </w:p>
        </w:tc>
        <w:tc>
          <w:tcPr>
            <w:tcW w:w="7230" w:type="dxa"/>
            <w:shd w:val="clear" w:color="auto" w:fill="auto"/>
            <w:vAlign w:val="center"/>
          </w:tcPr>
          <w:p>
            <w:pPr>
              <w:ind w:firstLine="404" w:firstLineChars="200"/>
              <w:jc w:val="center"/>
              <w:rPr>
                <w:spacing w:val="-4"/>
                <w:sz w:val="21"/>
                <w:szCs w:val="21"/>
              </w:rPr>
            </w:pPr>
            <w:r>
              <w:rPr>
                <w:spacing w:val="-4"/>
                <w:sz w:val="21"/>
                <w:szCs w:val="21"/>
              </w:rPr>
              <w:t>0.163×10^-4J:kg</w:t>
            </w:r>
            <w:r>
              <w:rPr>
                <w:rFonts w:hint="eastAsia" w:ascii="微软雅黑" w:hAnsi="微软雅黑" w:eastAsia="微软雅黑" w:cs="微软雅黑"/>
                <w:spacing w:val="-4"/>
                <w:sz w:val="21"/>
                <w:szCs w:val="21"/>
              </w:rPr>
              <w:t>・</w:t>
            </w:r>
            <w:r>
              <w:rPr>
                <w:spacing w:val="-4"/>
                <w:sz w:val="21"/>
                <w:szCs w:val="21"/>
              </w:rPr>
              <w:t>m^2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容许负载转动惯量J</w:t>
            </w:r>
          </w:p>
        </w:tc>
        <w:tc>
          <w:tcPr>
            <w:tcW w:w="7230" w:type="dxa"/>
            <w:shd w:val="clear" w:color="auto" w:fill="auto"/>
            <w:vAlign w:val="center"/>
          </w:tcPr>
          <w:p>
            <w:pPr>
              <w:ind w:firstLine="404" w:firstLineChars="200"/>
              <w:jc w:val="center"/>
              <w:rPr>
                <w:spacing w:val="-4"/>
                <w:sz w:val="21"/>
                <w:szCs w:val="21"/>
              </w:rPr>
            </w:pPr>
            <w:r>
              <w:rPr>
                <w:spacing w:val="-4"/>
                <w:sz w:val="21"/>
                <w:szCs w:val="21"/>
              </w:rPr>
              <w:t>0.036J:kg</w:t>
            </w:r>
            <w:r>
              <w:rPr>
                <w:rFonts w:hint="eastAsia" w:ascii="微软雅黑" w:hAnsi="微软雅黑" w:eastAsia="微软雅黑" w:cs="微软雅黑"/>
                <w:spacing w:val="-4"/>
                <w:sz w:val="21"/>
                <w:szCs w:val="21"/>
              </w:rPr>
              <w:t>・</w:t>
            </w:r>
            <w:r>
              <w:rPr>
                <w:spacing w:val="-4"/>
                <w:sz w:val="21"/>
                <w:szCs w:val="21"/>
              </w:rPr>
              <w:t>m^2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分辨率（电动机轴）</w:t>
            </w:r>
          </w:p>
        </w:tc>
        <w:tc>
          <w:tcPr>
            <w:tcW w:w="7230" w:type="dxa"/>
            <w:shd w:val="clear" w:color="auto" w:fill="auto"/>
            <w:vAlign w:val="center"/>
          </w:tcPr>
          <w:p>
            <w:pPr>
              <w:ind w:firstLine="404" w:firstLineChars="200"/>
              <w:jc w:val="center"/>
              <w:rPr>
                <w:spacing w:val="-4"/>
                <w:sz w:val="21"/>
                <w:szCs w:val="21"/>
              </w:rPr>
            </w:pPr>
            <w:r>
              <w:rPr>
                <w:spacing w:val="-4"/>
                <w:sz w:val="21"/>
                <w:szCs w:val="21"/>
              </w:rPr>
              <w:t>100～100000P/R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检出器</w:t>
            </w:r>
          </w:p>
        </w:tc>
        <w:tc>
          <w:tcPr>
            <w:tcW w:w="7230" w:type="dxa"/>
            <w:shd w:val="clear" w:color="auto" w:fill="auto"/>
            <w:vAlign w:val="center"/>
          </w:tcPr>
          <w:p>
            <w:pPr>
              <w:ind w:firstLine="404" w:firstLineChars="200"/>
              <w:jc w:val="center"/>
              <w:rPr>
                <w:spacing w:val="-4"/>
                <w:sz w:val="21"/>
                <w:szCs w:val="21"/>
              </w:rPr>
            </w:pPr>
            <w:r>
              <w:rPr>
                <w:spacing w:val="-4"/>
                <w:sz w:val="21"/>
                <w:szCs w:val="21"/>
              </w:rPr>
              <w:t>绝对式编码器 1转量 20bit、多次旋转量 16bit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齿隙</w:t>
            </w:r>
          </w:p>
        </w:tc>
        <w:tc>
          <w:tcPr>
            <w:tcW w:w="7230" w:type="dxa"/>
            <w:shd w:val="clear" w:color="auto" w:fill="auto"/>
            <w:vAlign w:val="center"/>
          </w:tcPr>
          <w:p>
            <w:pPr>
              <w:ind w:firstLine="404" w:firstLineChars="200"/>
              <w:jc w:val="center"/>
              <w:rPr>
                <w:spacing w:val="-4"/>
                <w:sz w:val="21"/>
                <w:szCs w:val="21"/>
              </w:rPr>
            </w:pPr>
            <w:r>
              <w:rPr>
                <w:spacing w:val="-4"/>
                <w:sz w:val="21"/>
                <w:szCs w:val="21"/>
              </w:rPr>
              <w:t>15min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减速比</w:t>
            </w:r>
          </w:p>
        </w:tc>
        <w:tc>
          <w:tcPr>
            <w:tcW w:w="7230" w:type="dxa"/>
            <w:shd w:val="clear" w:color="auto" w:fill="auto"/>
            <w:vAlign w:val="center"/>
          </w:tcPr>
          <w:p>
            <w:pPr>
              <w:ind w:firstLine="404" w:firstLineChars="200"/>
              <w:jc w:val="center"/>
              <w:rPr>
                <w:spacing w:val="-4"/>
                <w:sz w:val="21"/>
                <w:szCs w:val="21"/>
              </w:rPr>
            </w:pPr>
            <w:r>
              <w:rPr>
                <w:spacing w:val="-4"/>
                <w:sz w:val="21"/>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rPr>
                <w:spacing w:val="-4"/>
                <w:sz w:val="21"/>
                <w:szCs w:val="21"/>
              </w:rPr>
            </w:pPr>
            <w:r>
              <w:rPr>
                <w:spacing w:val="-4"/>
                <w:sz w:val="21"/>
                <w:szCs w:val="21"/>
              </w:rPr>
              <w:t>电源输入 电压·频率数 AC主电源</w:t>
            </w:r>
          </w:p>
        </w:tc>
        <w:tc>
          <w:tcPr>
            <w:tcW w:w="7230" w:type="dxa"/>
            <w:shd w:val="clear" w:color="auto" w:fill="auto"/>
            <w:vAlign w:val="center"/>
          </w:tcPr>
          <w:p>
            <w:pPr>
              <w:ind w:firstLine="404" w:firstLineChars="200"/>
              <w:jc w:val="center"/>
              <w:rPr>
                <w:spacing w:val="-4"/>
                <w:sz w:val="21"/>
                <w:szCs w:val="21"/>
              </w:rPr>
            </w:pPr>
            <w:r>
              <w:rPr>
                <w:spacing w:val="-4"/>
                <w:sz w:val="21"/>
                <w:szCs w:val="21"/>
              </w:rPr>
              <w:t>三相 200-230V −15</w:t>
            </w:r>
            <w:r>
              <w:rPr>
                <w:rFonts w:ascii="Cambria Math" w:hAnsi="Cambria Math" w:cs="Cambria Math"/>
                <w:spacing w:val="-4"/>
                <w:sz w:val="21"/>
                <w:szCs w:val="21"/>
              </w:rPr>
              <w:t>∼</w:t>
            </w:r>
            <w:r>
              <w:rPr>
                <w:spacing w:val="-4"/>
                <w:sz w:val="21"/>
                <w:szCs w:val="21"/>
              </w:rPr>
              <w:t>+10% 50/60Hz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电源输入 电压 DC控制电源</w:t>
            </w:r>
          </w:p>
        </w:tc>
        <w:tc>
          <w:tcPr>
            <w:tcW w:w="7230" w:type="dxa"/>
            <w:shd w:val="clear" w:color="auto" w:fill="auto"/>
            <w:vAlign w:val="center"/>
          </w:tcPr>
          <w:p>
            <w:pPr>
              <w:ind w:firstLine="404" w:firstLineChars="200"/>
              <w:jc w:val="center"/>
              <w:rPr>
                <w:spacing w:val="-4"/>
                <w:sz w:val="21"/>
                <w:szCs w:val="21"/>
              </w:rPr>
            </w:pPr>
            <w:r>
              <w:rPr>
                <w:spacing w:val="-4"/>
                <w:sz w:val="21"/>
                <w:szCs w:val="21"/>
              </w:rPr>
              <w:t>DC24V -10~+10% 0.8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电源输入 额定输入电流</w:t>
            </w:r>
          </w:p>
        </w:tc>
        <w:tc>
          <w:tcPr>
            <w:tcW w:w="7230" w:type="dxa"/>
            <w:shd w:val="clear" w:color="auto" w:fill="auto"/>
            <w:vAlign w:val="center"/>
          </w:tcPr>
          <w:p>
            <w:pPr>
              <w:ind w:firstLine="404" w:firstLineChars="200"/>
              <w:jc w:val="center"/>
              <w:rPr>
                <w:spacing w:val="-4"/>
                <w:sz w:val="21"/>
                <w:szCs w:val="21"/>
              </w:rPr>
            </w:pPr>
            <w:r>
              <w:rPr>
                <w:spacing w:val="-4"/>
                <w:sz w:val="21"/>
                <w:szCs w:val="21"/>
              </w:rPr>
              <w:t>2.8A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规格</w:t>
            </w:r>
          </w:p>
        </w:tc>
        <w:tc>
          <w:tcPr>
            <w:tcW w:w="7230" w:type="dxa"/>
            <w:shd w:val="clear" w:color="auto" w:fill="auto"/>
            <w:vAlign w:val="center"/>
          </w:tcPr>
          <w:p>
            <w:pPr>
              <w:ind w:firstLine="404" w:firstLineChars="200"/>
              <w:jc w:val="center"/>
              <w:rPr>
                <w:spacing w:val="-4"/>
                <w:sz w:val="21"/>
                <w:szCs w:val="21"/>
              </w:rPr>
            </w:pPr>
            <w:r>
              <w:rPr>
                <w:spacing w:val="-4"/>
                <w:sz w:val="21"/>
                <w:szCs w:val="21"/>
              </w:rPr>
              <w:t>UL、CSA、EN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CE标志</w:t>
            </w:r>
          </w:p>
        </w:tc>
        <w:tc>
          <w:tcPr>
            <w:tcW w:w="7230" w:type="dxa"/>
            <w:shd w:val="clear" w:color="auto" w:fill="auto"/>
            <w:vAlign w:val="center"/>
          </w:tcPr>
          <w:p>
            <w:pPr>
              <w:ind w:firstLine="404" w:firstLineChars="200"/>
              <w:jc w:val="center"/>
              <w:rPr>
                <w:spacing w:val="-4"/>
                <w:sz w:val="21"/>
                <w:szCs w:val="21"/>
              </w:rPr>
            </w:pPr>
            <w:r>
              <w:rPr>
                <w:spacing w:val="-4"/>
                <w:sz w:val="21"/>
                <w:szCs w:val="21"/>
              </w:rPr>
              <w:t>是的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指令方式</w:t>
            </w:r>
          </w:p>
        </w:tc>
        <w:tc>
          <w:tcPr>
            <w:tcW w:w="7230" w:type="dxa"/>
            <w:shd w:val="clear" w:color="auto" w:fill="auto"/>
            <w:vAlign w:val="center"/>
          </w:tcPr>
          <w:p>
            <w:pPr>
              <w:ind w:firstLine="404" w:firstLineChars="200"/>
              <w:jc w:val="center"/>
              <w:rPr>
                <w:spacing w:val="-4"/>
                <w:sz w:val="21"/>
                <w:szCs w:val="21"/>
              </w:rPr>
            </w:pPr>
            <w:r>
              <w:rPr>
                <w:spacing w:val="-4"/>
                <w:sz w:val="21"/>
                <w:szCs w:val="21"/>
              </w:rPr>
              <w:t>脉冲序列/模拟速度指令电压/模拟转矩指令电压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最大输入脉冲频率数</w:t>
            </w:r>
          </w:p>
        </w:tc>
        <w:tc>
          <w:tcPr>
            <w:tcW w:w="7230" w:type="dxa"/>
            <w:shd w:val="clear" w:color="auto" w:fill="auto"/>
            <w:vAlign w:val="center"/>
          </w:tcPr>
          <w:p>
            <w:pPr>
              <w:ind w:firstLine="404" w:firstLineChars="200"/>
              <w:jc w:val="center"/>
              <w:rPr>
                <w:spacing w:val="-4"/>
                <w:sz w:val="21"/>
                <w:szCs w:val="21"/>
              </w:rPr>
            </w:pPr>
            <w:r>
              <w:rPr>
                <w:spacing w:val="-4"/>
                <w:sz w:val="21"/>
                <w:szCs w:val="21"/>
              </w:rPr>
              <w:t>500kHz（占空比50%时）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电动机部 质量</w:t>
            </w:r>
          </w:p>
        </w:tc>
        <w:tc>
          <w:tcPr>
            <w:tcW w:w="7230" w:type="dxa"/>
            <w:shd w:val="clear" w:color="auto" w:fill="auto"/>
            <w:vAlign w:val="center"/>
          </w:tcPr>
          <w:p>
            <w:pPr>
              <w:ind w:firstLine="404" w:firstLineChars="200"/>
              <w:jc w:val="center"/>
              <w:rPr>
                <w:spacing w:val="-4"/>
                <w:sz w:val="21"/>
                <w:szCs w:val="21"/>
              </w:rPr>
            </w:pPr>
            <w:r>
              <w:rPr>
                <w:spacing w:val="-4"/>
                <w:sz w:val="21"/>
                <w:szCs w:val="21"/>
              </w:rPr>
              <w:t>3.5kg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0" w:type="dxa"/>
        </w:trPr>
        <w:tc>
          <w:tcPr>
            <w:tcW w:w="3150" w:type="dxa"/>
            <w:shd w:val="clear" w:color="auto" w:fill="auto"/>
            <w:vAlign w:val="center"/>
          </w:tcPr>
          <w:p>
            <w:pPr>
              <w:ind w:firstLine="404" w:firstLineChars="200"/>
              <w:jc w:val="center"/>
              <w:rPr>
                <w:spacing w:val="-4"/>
                <w:sz w:val="21"/>
                <w:szCs w:val="21"/>
              </w:rPr>
            </w:pPr>
            <w:r>
              <w:rPr>
                <w:spacing w:val="-4"/>
                <w:sz w:val="21"/>
                <w:szCs w:val="21"/>
              </w:rPr>
              <w:t>电路部 质量</w:t>
            </w:r>
          </w:p>
        </w:tc>
        <w:tc>
          <w:tcPr>
            <w:tcW w:w="7230" w:type="dxa"/>
            <w:shd w:val="clear" w:color="auto" w:fill="auto"/>
            <w:vAlign w:val="center"/>
          </w:tcPr>
          <w:p>
            <w:pPr>
              <w:ind w:firstLine="404" w:firstLineChars="200"/>
              <w:jc w:val="center"/>
              <w:rPr>
                <w:spacing w:val="-4"/>
                <w:sz w:val="21"/>
                <w:szCs w:val="21"/>
              </w:rPr>
            </w:pPr>
            <w:r>
              <w:rPr>
                <w:spacing w:val="-4"/>
                <w:sz w:val="21"/>
                <w:szCs w:val="21"/>
              </w:rPr>
              <w:t>1.6kg</w:t>
            </w:r>
          </w:p>
        </w:tc>
      </w:tr>
    </w:tbl>
    <w:p>
      <w:pPr>
        <w:rPr>
          <w:rFonts w:hint="eastAsia" w:ascii="宋体" w:hAnsi="宋体"/>
          <w:spacing w:val="-4"/>
          <w:highlight w:val="yellow"/>
        </w:rPr>
      </w:pPr>
    </w:p>
    <w:p>
      <w:pPr>
        <w:rPr>
          <w:rFonts w:hint="eastAsia"/>
        </w:rPr>
      </w:pPr>
      <w:r>
        <w:rPr>
          <w:rFonts w:hint="eastAsia"/>
        </w:rPr>
        <w:t>在东方马达官网中</w:t>
      </w:r>
      <w:r>
        <w:rPr>
          <w:rFonts w:hint="eastAsia"/>
          <w:lang w:val="en-US" w:eastAsia="zh-CN"/>
        </w:rPr>
        <w:t>查找</w:t>
      </w:r>
      <w:r>
        <w:rPr>
          <w:rFonts w:hint="eastAsia"/>
        </w:rPr>
        <w:t>电机外观如图3.9；在solidworks下载其三维模型如图3.10。</w:t>
      </w:r>
    </w:p>
    <w:p>
      <w:pPr>
        <w:rPr>
          <w:rFonts w:hint="eastAsia" w:ascii="宋体" w:hAnsi="宋体"/>
          <w:spacing w:val="-4"/>
        </w:rPr>
      </w:pPr>
      <w:r>
        <w:rPr>
          <w:rFonts w:hint="eastAsia" w:ascii="黑体" w:eastAsia="黑体"/>
          <w:sz w:val="28"/>
          <w:szCs w:val="28"/>
        </w:rPr>
        <w:drawing>
          <wp:anchor distT="0" distB="0" distL="114300" distR="114300" simplePos="0" relativeHeight="251665408" behindDoc="1" locked="0" layoutInCell="1" allowOverlap="1">
            <wp:simplePos x="0" y="0"/>
            <wp:positionH relativeFrom="column">
              <wp:posOffset>1409700</wp:posOffset>
            </wp:positionH>
            <wp:positionV relativeFrom="paragraph">
              <wp:posOffset>234315</wp:posOffset>
            </wp:positionV>
            <wp:extent cx="2400300" cy="2092960"/>
            <wp:effectExtent l="0" t="0" r="0" b="2540"/>
            <wp:wrapTopAndBottom/>
            <wp:docPr id="36" name="图片 36" descr="_$OB))]9VU]VRKF@A{0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_$OB))]9VU]VRKF@A{0SM]S"/>
                    <pic:cNvPicPr>
                      <a:picLocks noChangeAspect="1"/>
                    </pic:cNvPicPr>
                  </pic:nvPicPr>
                  <pic:blipFill>
                    <a:blip r:embed="rId25"/>
                    <a:stretch>
                      <a:fillRect/>
                    </a:stretch>
                  </pic:blipFill>
                  <pic:spPr>
                    <a:xfrm>
                      <a:off x="0" y="0"/>
                      <a:ext cx="2400300" cy="2092960"/>
                    </a:xfrm>
                    <a:prstGeom prst="rect">
                      <a:avLst/>
                    </a:prstGeom>
                  </pic:spPr>
                </pic:pic>
              </a:graphicData>
            </a:graphic>
          </wp:anchor>
        </w:drawing>
      </w:r>
    </w:p>
    <w:p>
      <w:pPr>
        <w:jc w:val="center"/>
        <w:rPr>
          <w:rFonts w:hint="eastAsia" w:ascii="宋体" w:hAnsi="宋体"/>
          <w:spacing w:val="-4"/>
        </w:rPr>
      </w:pPr>
      <w:r>
        <w:rPr>
          <w:rFonts w:hint="eastAsia" w:ascii="黑体" w:eastAsia="黑体"/>
          <w:sz w:val="28"/>
          <w:szCs w:val="28"/>
        </w:rPr>
        <w:drawing>
          <wp:anchor distT="0" distB="0" distL="114300" distR="114300" simplePos="0" relativeHeight="251666432" behindDoc="1" locked="0" layoutInCell="1" allowOverlap="1">
            <wp:simplePos x="0" y="0"/>
            <wp:positionH relativeFrom="column">
              <wp:posOffset>1060450</wp:posOffset>
            </wp:positionH>
            <wp:positionV relativeFrom="paragraph">
              <wp:posOffset>330200</wp:posOffset>
            </wp:positionV>
            <wp:extent cx="3134360" cy="2125980"/>
            <wp:effectExtent l="0" t="0" r="8890" b="7620"/>
            <wp:wrapTopAndBottom/>
            <wp:docPr id="37" name="图片 37" descr="1CGYJZ@6)$)DRRAWNU0G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CGYJZ@6)$)DRRAWNU0GO{9"/>
                    <pic:cNvPicPr>
                      <a:picLocks noChangeAspect="1"/>
                    </pic:cNvPicPr>
                  </pic:nvPicPr>
                  <pic:blipFill>
                    <a:blip r:embed="rId26"/>
                    <a:stretch>
                      <a:fillRect/>
                    </a:stretch>
                  </pic:blipFill>
                  <pic:spPr>
                    <a:xfrm>
                      <a:off x="0" y="0"/>
                      <a:ext cx="3134360" cy="2125980"/>
                    </a:xfrm>
                    <a:prstGeom prst="rect">
                      <a:avLst/>
                    </a:prstGeom>
                  </pic:spPr>
                </pic:pic>
              </a:graphicData>
            </a:graphic>
          </wp:anchor>
        </w:drawing>
      </w:r>
      <w:r>
        <w:rPr>
          <w:rFonts w:hint="eastAsia" w:ascii="宋体" w:hAnsi="宋体"/>
          <w:spacing w:val="-4"/>
        </w:rPr>
        <w:t>图3.9 实物外观模型</w:t>
      </w:r>
    </w:p>
    <w:p>
      <w:pPr>
        <w:jc w:val="center"/>
        <w:rPr>
          <w:rFonts w:hint="eastAsia" w:ascii="黑体" w:eastAsia="黑体"/>
          <w:sz w:val="28"/>
          <w:szCs w:val="28"/>
        </w:rPr>
      </w:pPr>
      <w:r>
        <w:rPr>
          <w:rFonts w:hint="eastAsia" w:ascii="宋体" w:hAnsi="宋体"/>
          <w:spacing w:val="-4"/>
        </w:rPr>
        <w:t>图3.10 三维模型图</w:t>
      </w:r>
    </w:p>
    <w:p>
      <w:pPr>
        <w:pStyle w:val="22"/>
        <w:spacing w:before="163" w:after="163"/>
      </w:pPr>
      <w:bookmarkStart w:id="56" w:name="_Toc73138493"/>
      <w:bookmarkStart w:id="57" w:name="_Toc73139046"/>
      <w:r>
        <w:rPr>
          <w:rFonts w:hint="eastAsia"/>
        </w:rPr>
        <w:t>3</w:t>
      </w:r>
      <w:r>
        <w:t>.1.</w:t>
      </w:r>
      <w:r>
        <w:rPr>
          <w:rFonts w:hint="eastAsia"/>
        </w:rPr>
        <w:t>5</w:t>
      </w:r>
      <w:r>
        <w:t xml:space="preserve"> </w:t>
      </w:r>
      <w:r>
        <w:rPr>
          <w:rFonts w:hint="eastAsia"/>
        </w:rPr>
        <w:t>传动组件</w:t>
      </w:r>
      <w:bookmarkEnd w:id="56"/>
      <w:bookmarkEnd w:id="57"/>
    </w:p>
    <w:p>
      <w:pPr>
        <w:ind w:firstLine="464" w:firstLineChars="200"/>
        <w:rPr>
          <w:rFonts w:ascii="宋体" w:hAnsi="宋体"/>
          <w:spacing w:val="-4"/>
        </w:rPr>
      </w:pPr>
      <w:r>
        <w:rPr>
          <w:rFonts w:hint="eastAsia" w:ascii="宋体" w:hAnsi="宋体"/>
          <w:spacing w:val="-4"/>
        </w:rPr>
        <w:t>目前，上下料系统主要传动方式有同步带和齿轮齿条两种形式，具体应用在设计中如图所示：</w:t>
      </w:r>
    </w:p>
    <w:p>
      <w:pPr>
        <w:ind w:firstLine="480" w:firstLineChars="200"/>
        <w:rPr>
          <w:rFonts w:ascii="宋体" w:hAnsi="宋体"/>
          <w:spacing w:val="-4"/>
        </w:rPr>
      </w:pPr>
      <w:r>
        <w:rPr>
          <w:rFonts w:hint="eastAsia" w:ascii="宋体" w:hAnsi="宋体"/>
        </w:rPr>
        <w:drawing>
          <wp:anchor distT="0" distB="0" distL="114300" distR="114300" simplePos="0" relativeHeight="251679744" behindDoc="1" locked="0" layoutInCell="1" allowOverlap="1">
            <wp:simplePos x="0" y="0"/>
            <wp:positionH relativeFrom="column">
              <wp:posOffset>527050</wp:posOffset>
            </wp:positionH>
            <wp:positionV relativeFrom="paragraph">
              <wp:posOffset>8890</wp:posOffset>
            </wp:positionV>
            <wp:extent cx="1306830" cy="1737360"/>
            <wp:effectExtent l="0" t="0" r="7620" b="0"/>
            <wp:wrapNone/>
            <wp:docPr id="17" name="图片 17" descr="2021052022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10520221035"/>
                    <pic:cNvPicPr>
                      <a:picLocks noChangeAspect="1"/>
                    </pic:cNvPicPr>
                  </pic:nvPicPr>
                  <pic:blipFill>
                    <a:blip r:embed="rId27"/>
                    <a:stretch>
                      <a:fillRect/>
                    </a:stretch>
                  </pic:blipFill>
                  <pic:spPr>
                    <a:xfrm>
                      <a:off x="0" y="0"/>
                      <a:ext cx="1306950" cy="1737581"/>
                    </a:xfrm>
                    <a:prstGeom prst="rect">
                      <a:avLst/>
                    </a:prstGeom>
                  </pic:spPr>
                </pic:pic>
              </a:graphicData>
            </a:graphic>
          </wp:anchor>
        </w:drawing>
      </w:r>
      <w:r>
        <w:rPr>
          <w:rFonts w:hint="eastAsia"/>
        </w:rPr>
        <w:drawing>
          <wp:anchor distT="0" distB="0" distL="114300" distR="114300" simplePos="0" relativeHeight="251667456" behindDoc="1" locked="0" layoutInCell="1" allowOverlap="1">
            <wp:simplePos x="0" y="0"/>
            <wp:positionH relativeFrom="column">
              <wp:posOffset>2984500</wp:posOffset>
            </wp:positionH>
            <wp:positionV relativeFrom="paragraph">
              <wp:posOffset>91440</wp:posOffset>
            </wp:positionV>
            <wp:extent cx="1981200" cy="1727835"/>
            <wp:effectExtent l="0" t="0" r="0" b="5715"/>
            <wp:wrapNone/>
            <wp:docPr id="38" name="图片 38" descr="8K~U@YIPM5OH)$5N%7]`$5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8K~U@YIPM5OH)$5N%7]`$5N"/>
                    <pic:cNvPicPr>
                      <a:picLocks noChangeAspect="1"/>
                    </pic:cNvPicPr>
                  </pic:nvPicPr>
                  <pic:blipFill>
                    <a:blip r:embed="rId28"/>
                    <a:stretch>
                      <a:fillRect/>
                    </a:stretch>
                  </pic:blipFill>
                  <pic:spPr>
                    <a:xfrm>
                      <a:off x="0" y="0"/>
                      <a:ext cx="1981200" cy="1727835"/>
                    </a:xfrm>
                    <a:prstGeom prst="rect">
                      <a:avLst/>
                    </a:prstGeom>
                  </pic:spPr>
                </pic:pic>
              </a:graphicData>
            </a:graphic>
          </wp:anchor>
        </w:drawing>
      </w: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rPr>
          <w:rFonts w:hint="eastAsia" w:ascii="宋体" w:hAnsi="宋体"/>
          <w:spacing w:val="-4"/>
        </w:rPr>
      </w:pPr>
    </w:p>
    <w:p>
      <w:pPr>
        <w:ind w:firstLine="464" w:firstLineChars="200"/>
        <w:rPr>
          <w:spacing w:val="-4"/>
        </w:rPr>
      </w:pPr>
      <w:r>
        <w:rPr>
          <w:spacing w:val="-4"/>
        </w:rPr>
        <w:t>图3.11 同步带传动模型                     图3.12 齿轮齿条传动模型</w:t>
      </w:r>
    </w:p>
    <w:p>
      <w:pPr>
        <w:ind w:firstLine="464" w:firstLineChars="200"/>
        <w:rPr>
          <w:spacing w:val="-4"/>
        </w:rPr>
      </w:pPr>
      <w:r>
        <w:rPr>
          <w:spacing w:val="-4"/>
        </w:rPr>
        <w:t>现将两种传动方式的优缺点对比，并总结在表3.2</w:t>
      </w:r>
      <w:r>
        <w:rPr>
          <w:spacing w:val="-4"/>
          <w:vertAlign w:val="superscript"/>
        </w:rPr>
        <w:fldChar w:fldCharType="begin"/>
      </w:r>
      <w:r>
        <w:rPr>
          <w:spacing w:val="-4"/>
          <w:vertAlign w:val="superscript"/>
        </w:rPr>
        <w:instrText xml:space="preserve"> REF _Ref31355 \w \h  \* MERGEFORMAT </w:instrText>
      </w:r>
      <w:r>
        <w:rPr>
          <w:spacing w:val="-4"/>
          <w:vertAlign w:val="superscript"/>
        </w:rPr>
        <w:fldChar w:fldCharType="separate"/>
      </w:r>
      <w:r>
        <w:rPr>
          <w:spacing w:val="-4"/>
          <w:vertAlign w:val="superscript"/>
        </w:rPr>
        <w:t>[19]</w:t>
      </w:r>
      <w:r>
        <w:rPr>
          <w:spacing w:val="-4"/>
          <w:vertAlign w:val="superscript"/>
        </w:rPr>
        <w:fldChar w:fldCharType="end"/>
      </w:r>
      <w:r>
        <w:rPr>
          <w:spacing w:val="-4"/>
        </w:rPr>
        <w:t>中。</w:t>
      </w:r>
    </w:p>
    <w:p>
      <w:pPr>
        <w:jc w:val="center"/>
        <w:rPr>
          <w:rFonts w:hint="eastAsia"/>
          <w:spacing w:val="-4"/>
        </w:rPr>
      </w:pPr>
      <w:r>
        <w:rPr>
          <w:spacing w:val="-4"/>
        </w:rPr>
        <w:t>表3.2 同步带传动与齿轮齿条传动对比图</w:t>
      </w:r>
    </w:p>
    <w:tbl>
      <w:tblPr>
        <w:tblStyle w:val="10"/>
        <w:tblW w:w="105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6"/>
        <w:gridCol w:w="4282"/>
        <w:gridCol w:w="4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56" w:type="dxa"/>
            <w:shd w:val="clear" w:color="auto" w:fill="auto"/>
            <w:noWrap/>
            <w:vAlign w:val="center"/>
          </w:tcPr>
          <w:p>
            <w:pPr>
              <w:rPr>
                <w:spacing w:val="-4"/>
                <w:sz w:val="21"/>
                <w:szCs w:val="21"/>
              </w:rPr>
            </w:pPr>
          </w:p>
        </w:tc>
        <w:tc>
          <w:tcPr>
            <w:tcW w:w="4282" w:type="dxa"/>
            <w:shd w:val="clear" w:color="auto" w:fill="auto"/>
            <w:noWrap/>
            <w:vAlign w:val="center"/>
          </w:tcPr>
          <w:p>
            <w:pPr>
              <w:jc w:val="center"/>
              <w:rPr>
                <w:spacing w:val="-4"/>
                <w:sz w:val="21"/>
                <w:szCs w:val="21"/>
              </w:rPr>
            </w:pPr>
            <w:r>
              <w:rPr>
                <w:spacing w:val="-4"/>
                <w:sz w:val="21"/>
                <w:szCs w:val="21"/>
              </w:rPr>
              <w:t>优点</w:t>
            </w:r>
          </w:p>
        </w:tc>
        <w:tc>
          <w:tcPr>
            <w:tcW w:w="4980" w:type="dxa"/>
            <w:shd w:val="clear" w:color="auto" w:fill="auto"/>
            <w:noWrap/>
            <w:vAlign w:val="center"/>
          </w:tcPr>
          <w:p>
            <w:pPr>
              <w:jc w:val="center"/>
              <w:rPr>
                <w:spacing w:val="-4"/>
                <w:sz w:val="21"/>
                <w:szCs w:val="21"/>
              </w:rPr>
            </w:pPr>
            <w:r>
              <w:rPr>
                <w:spacing w:val="-4"/>
                <w:sz w:val="21"/>
                <w:szCs w:val="21"/>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7" w:hRule="atLeast"/>
          <w:jc w:val="center"/>
        </w:trPr>
        <w:tc>
          <w:tcPr>
            <w:tcW w:w="1256" w:type="dxa"/>
            <w:shd w:val="clear" w:color="auto" w:fill="auto"/>
            <w:vAlign w:val="center"/>
          </w:tcPr>
          <w:p>
            <w:pPr>
              <w:jc w:val="center"/>
              <w:rPr>
                <w:spacing w:val="-4"/>
                <w:sz w:val="21"/>
                <w:szCs w:val="21"/>
              </w:rPr>
            </w:pPr>
            <w:r>
              <w:rPr>
                <w:spacing w:val="-4"/>
                <w:sz w:val="21"/>
                <w:szCs w:val="21"/>
              </w:rPr>
              <w:t>齿轮齿条</w:t>
            </w:r>
          </w:p>
        </w:tc>
        <w:tc>
          <w:tcPr>
            <w:tcW w:w="4282" w:type="dxa"/>
            <w:shd w:val="clear" w:color="auto" w:fill="auto"/>
            <w:vAlign w:val="center"/>
          </w:tcPr>
          <w:p>
            <w:pPr>
              <w:jc w:val="center"/>
              <w:rPr>
                <w:spacing w:val="-4"/>
                <w:sz w:val="21"/>
                <w:szCs w:val="21"/>
              </w:rPr>
            </w:pPr>
            <w:r>
              <w:rPr>
                <w:spacing w:val="-4"/>
                <w:sz w:val="21"/>
                <w:szCs w:val="21"/>
              </w:rPr>
              <w:t>负载能力大；传输精度可达0.1mm；可以无限长度连接；传输速度非常高，可超过2m</w:t>
            </w:r>
            <w:r>
              <w:rPr>
                <w:rFonts w:hint="eastAsia"/>
                <w:spacing w:val="-4"/>
                <w:sz w:val="21"/>
                <w:szCs w:val="21"/>
              </w:rPr>
              <w:t>/</w:t>
            </w:r>
            <w:r>
              <w:rPr>
                <w:spacing w:val="-4"/>
                <w:sz w:val="21"/>
                <w:szCs w:val="21"/>
              </w:rPr>
              <w:t>s</w:t>
            </w:r>
          </w:p>
        </w:tc>
        <w:tc>
          <w:tcPr>
            <w:tcW w:w="4980" w:type="dxa"/>
            <w:shd w:val="clear" w:color="auto" w:fill="auto"/>
            <w:vAlign w:val="center"/>
          </w:tcPr>
          <w:p>
            <w:pPr>
              <w:jc w:val="center"/>
              <w:rPr>
                <w:spacing w:val="-4"/>
                <w:sz w:val="21"/>
                <w:szCs w:val="21"/>
              </w:rPr>
            </w:pPr>
            <w:r>
              <w:rPr>
                <w:spacing w:val="-4"/>
                <w:sz w:val="21"/>
                <w:szCs w:val="21"/>
              </w:rPr>
              <w:t>安装精度差；传动噪音大；磨损大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7" w:hRule="atLeast"/>
          <w:jc w:val="center"/>
        </w:trPr>
        <w:tc>
          <w:tcPr>
            <w:tcW w:w="0" w:type="auto"/>
            <w:shd w:val="clear" w:color="auto" w:fill="auto"/>
            <w:noWrap/>
            <w:vAlign w:val="center"/>
          </w:tcPr>
          <w:p>
            <w:pPr>
              <w:jc w:val="center"/>
              <w:rPr>
                <w:spacing w:val="-4"/>
                <w:sz w:val="21"/>
                <w:szCs w:val="21"/>
              </w:rPr>
            </w:pPr>
            <w:r>
              <w:rPr>
                <w:spacing w:val="-4"/>
                <w:sz w:val="21"/>
                <w:szCs w:val="21"/>
              </w:rPr>
              <w:t>同步带</w:t>
            </w:r>
          </w:p>
        </w:tc>
        <w:tc>
          <w:tcPr>
            <w:tcW w:w="4282" w:type="dxa"/>
            <w:shd w:val="clear" w:color="auto" w:fill="auto"/>
            <w:vAlign w:val="center"/>
          </w:tcPr>
          <w:p>
            <w:pPr>
              <w:jc w:val="center"/>
              <w:rPr>
                <w:spacing w:val="-4"/>
                <w:sz w:val="21"/>
                <w:szCs w:val="21"/>
              </w:rPr>
            </w:pPr>
            <w:r>
              <w:rPr>
                <w:spacing w:val="-4"/>
                <w:sz w:val="21"/>
                <w:szCs w:val="21"/>
              </w:rPr>
              <w:t>短距离内传动，速度较高；传动精度较高，噪音低</w:t>
            </w:r>
          </w:p>
        </w:tc>
        <w:tc>
          <w:tcPr>
            <w:tcW w:w="4980" w:type="dxa"/>
            <w:shd w:val="clear" w:color="auto" w:fill="auto"/>
            <w:vAlign w:val="center"/>
          </w:tcPr>
          <w:p>
            <w:pPr>
              <w:jc w:val="center"/>
              <w:rPr>
                <w:spacing w:val="-4"/>
                <w:sz w:val="21"/>
                <w:szCs w:val="21"/>
              </w:rPr>
            </w:pPr>
            <w:r>
              <w:rPr>
                <w:spacing w:val="-4"/>
                <w:sz w:val="21"/>
                <w:szCs w:val="21"/>
              </w:rPr>
              <w:t>负载能力差；传动长度过大时会带来弹性变形和振动的问题；尤其不适合精确定位、连续性运动控制</w:t>
            </w:r>
          </w:p>
        </w:tc>
      </w:tr>
    </w:tbl>
    <w:p>
      <w:pPr>
        <w:ind w:firstLine="464" w:firstLineChars="200"/>
        <w:rPr>
          <w:rFonts w:hint="eastAsia" w:ascii="宋体" w:hAnsi="宋体"/>
          <w:spacing w:val="-4"/>
        </w:rPr>
      </w:pPr>
      <w:r>
        <w:rPr>
          <w:rFonts w:ascii="宋体" w:hAnsi="宋体"/>
          <w:spacing w:val="-4"/>
        </w:rPr>
        <w:t>从表中可以明显看出，在短距离传送时，同步带有时明显，但考虑到本次设计工作行程较大且需要较高的传动精度。因此，本设计传动装置选择齿轮齿条结构</w:t>
      </w:r>
      <w:r>
        <w:rPr>
          <w:rFonts w:hint="eastAsia" w:ascii="宋体" w:hAnsi="宋体"/>
          <w:spacing w:val="-4"/>
        </w:rPr>
        <w:t>。</w:t>
      </w:r>
    </w:p>
    <w:p>
      <w:pPr>
        <w:pStyle w:val="22"/>
        <w:spacing w:before="163" w:after="163"/>
      </w:pPr>
      <w:bookmarkStart w:id="58" w:name="_Toc73138494"/>
      <w:bookmarkStart w:id="59" w:name="_Toc73139047"/>
      <w:r>
        <w:rPr>
          <w:rFonts w:hint="eastAsia"/>
        </w:rPr>
        <w:t>3</w:t>
      </w:r>
      <w:r>
        <w:t>.1.</w:t>
      </w:r>
      <w:r>
        <w:rPr>
          <w:rFonts w:hint="eastAsia"/>
        </w:rPr>
        <w:t>6</w:t>
      </w:r>
      <w:r>
        <w:t xml:space="preserve"> </w:t>
      </w:r>
      <w:r>
        <w:rPr>
          <w:rFonts w:hint="eastAsia"/>
        </w:rPr>
        <w:t>送料组件</w:t>
      </w:r>
      <w:bookmarkEnd w:id="58"/>
      <w:bookmarkEnd w:id="59"/>
    </w:p>
    <w:p>
      <w:pPr>
        <w:ind w:firstLine="464" w:firstLineChars="200"/>
        <w:rPr>
          <w:rFonts w:hint="eastAsia" w:ascii="宋体" w:hAnsi="宋体"/>
          <w:spacing w:val="-4"/>
        </w:rPr>
      </w:pPr>
      <w:r>
        <w:rPr>
          <w:rFonts w:hint="eastAsia" w:ascii="宋体" w:hAnsi="宋体"/>
          <w:spacing w:val="-4"/>
        </w:rPr>
        <w:t>在表3.2中已经对比过常用的两种传动装置的优缺点，不同于搬运机构的长行程、高精度的要求，送料装置距离无明确要求，考虑传送精度等问题，此送料装置选择同步带传动机构，设计如图：</w:t>
      </w:r>
    </w:p>
    <w:p>
      <w:pPr>
        <w:ind w:firstLine="480" w:firstLineChars="200"/>
        <w:rPr>
          <w:rFonts w:hint="eastAsia" w:ascii="宋体" w:hAnsi="宋体"/>
          <w:spacing w:val="-4"/>
        </w:rPr>
      </w:pPr>
      <w:r>
        <w:drawing>
          <wp:anchor distT="0" distB="0" distL="114300" distR="114300" simplePos="0" relativeHeight="251675648" behindDoc="0" locked="0" layoutInCell="1" allowOverlap="1">
            <wp:simplePos x="0" y="0"/>
            <wp:positionH relativeFrom="column">
              <wp:posOffset>-55245</wp:posOffset>
            </wp:positionH>
            <wp:positionV relativeFrom="paragraph">
              <wp:posOffset>31750</wp:posOffset>
            </wp:positionV>
            <wp:extent cx="5932170" cy="3055620"/>
            <wp:effectExtent l="0" t="0" r="11430" b="11430"/>
            <wp:wrapTopAndBottom/>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29"/>
                    <a:stretch>
                      <a:fillRect/>
                    </a:stretch>
                  </pic:blipFill>
                  <pic:spPr>
                    <a:xfrm>
                      <a:off x="0" y="0"/>
                      <a:ext cx="5932170" cy="3055620"/>
                    </a:xfrm>
                    <a:prstGeom prst="rect">
                      <a:avLst/>
                    </a:prstGeom>
                    <a:noFill/>
                    <a:ln>
                      <a:noFill/>
                    </a:ln>
                  </pic:spPr>
                </pic:pic>
              </a:graphicData>
            </a:graphic>
          </wp:anchor>
        </w:drawing>
      </w:r>
    </w:p>
    <w:p>
      <w:pPr>
        <w:ind w:firstLine="464" w:firstLineChars="200"/>
        <w:jc w:val="center"/>
        <w:rPr>
          <w:rFonts w:hint="eastAsia" w:ascii="宋体" w:hAnsi="宋体"/>
          <w:spacing w:val="-4"/>
        </w:rPr>
      </w:pPr>
      <w:r>
        <w:rPr>
          <w:rFonts w:hint="eastAsia" w:ascii="宋体" w:hAnsi="宋体"/>
          <w:spacing w:val="-4"/>
        </w:rPr>
        <w:t>图3.13 送料装置建模</w:t>
      </w:r>
    </w:p>
    <w:p>
      <w:pPr>
        <w:rPr>
          <w:rFonts w:hint="eastAsia"/>
        </w:rPr>
      </w:pPr>
      <w:bookmarkStart w:id="60" w:name="_Toc73138495"/>
      <w:bookmarkStart w:id="61" w:name="_Toc73139048"/>
      <w:r>
        <w:rPr>
          <w:rFonts w:hint="eastAsia"/>
        </w:rPr>
        <w:br w:type="page"/>
      </w:r>
    </w:p>
    <w:p>
      <w:pPr>
        <w:pStyle w:val="21"/>
        <w:spacing w:before="163" w:after="163"/>
      </w:pPr>
      <w:r>
        <w:rPr>
          <w:rFonts w:hint="eastAsia"/>
        </w:rPr>
        <w:t>3.2 Workbench分析验证设计合理性</w:t>
      </w:r>
      <w:bookmarkEnd w:id="60"/>
      <w:bookmarkEnd w:id="61"/>
    </w:p>
    <w:p>
      <w:pPr>
        <w:ind w:firstLine="464" w:firstLineChars="200"/>
        <w:rPr>
          <w:spacing w:val="-4"/>
        </w:rPr>
      </w:pPr>
      <w:r>
        <w:rPr>
          <w:spacing w:val="-4"/>
        </w:rPr>
        <w:t>在上述3.1章节中已经初步完成了对整个桁架机器人系统的结构建模</w:t>
      </w:r>
      <w:r>
        <w:rPr>
          <w:rFonts w:hint="eastAsia"/>
          <w:spacing w:val="-4"/>
        </w:rPr>
        <w:t>，</w:t>
      </w:r>
      <w:r>
        <w:rPr>
          <w:spacing w:val="-4"/>
        </w:rPr>
        <w:t>本节将对设计的合理和可靠性进行检验。</w:t>
      </w:r>
    </w:p>
    <w:p>
      <w:pPr>
        <w:ind w:firstLine="464" w:firstLineChars="200"/>
        <w:rPr>
          <w:spacing w:val="-4"/>
        </w:rPr>
      </w:pPr>
      <w:r>
        <w:rPr>
          <w:spacing w:val="-4"/>
        </w:rPr>
        <w:t>机器人系统结构建模完成后,对承载结构进行分析</w:t>
      </w:r>
      <w:r>
        <w:rPr>
          <w:rFonts w:hint="eastAsia"/>
          <w:spacing w:val="-4"/>
        </w:rPr>
        <w:t>：</w:t>
      </w:r>
      <w:r>
        <w:rPr>
          <w:spacing w:val="-4"/>
        </w:rPr>
        <w:t>立柱、横梁构成机架作为支撑部件，而机架部件作为整个系统的承重结构，需满足刚度和强度的要求。因此在结构设计完成后，应判断承重结构刚度、强度是否满足要求，符合标准之后才能制造生产。因此，本节将对三坐标机器人系统进行静力分析。本设计采用有限元分析软件ANSYS Workbench，对桁架承载部件进行静力分析，验证析架设计的可靠性。</w:t>
      </w:r>
    </w:p>
    <w:p>
      <w:pPr>
        <w:ind w:firstLine="464" w:firstLineChars="200"/>
        <w:rPr>
          <w:spacing w:val="-4"/>
        </w:rPr>
      </w:pPr>
      <w:r>
        <w:rPr>
          <w:spacing w:val="-4"/>
        </w:rPr>
        <w:t>具体的分析流程为：首先，导入模型并对材料和边角进行定义修正；然后，划分网格；其次，添加载荷和自由度约束；最后，求解并查看结果</w:t>
      </w:r>
      <w:r>
        <w:rPr>
          <w:rFonts w:hint="eastAsia"/>
          <w:spacing w:val="-4"/>
        </w:rPr>
        <w:t>。</w:t>
      </w:r>
    </w:p>
    <w:p>
      <w:pPr>
        <w:pStyle w:val="22"/>
        <w:spacing w:before="163" w:after="163"/>
      </w:pPr>
      <w:bookmarkStart w:id="62" w:name="_Toc73139049"/>
      <w:bookmarkStart w:id="63" w:name="_Toc73138496"/>
      <w:r>
        <w:rPr>
          <w:rFonts w:hint="eastAsia"/>
        </w:rPr>
        <w:t>3.2.1 导入模型</w:t>
      </w:r>
      <w:bookmarkEnd w:id="62"/>
      <w:bookmarkEnd w:id="63"/>
    </w:p>
    <w:p>
      <w:pPr>
        <w:ind w:firstLine="464" w:firstLineChars="200"/>
        <w:rPr>
          <w:spacing w:val="-4"/>
        </w:rPr>
      </w:pPr>
      <w:r>
        <w:rPr>
          <w:spacing w:val="-4"/>
        </w:rPr>
        <w:t>如今，ANSYS作为主流分析软件，与包括SolidWorks在内的其它建模类软件之间相互的导入十分简单快捷。但考虑到在结构设计时细节过于复杂，比如一些连接孔等，这些细节并不会对总体结果产生影响，且直接导入会大大提高ANSYS分析的速度。因此，本设计中先将承载结构孤立，消除不必要的细节后作为一个整体零件文件导入ANSYS分析，简化后的模型在Workbench中如图</w:t>
      </w:r>
      <w:r>
        <w:rPr>
          <w:rFonts w:hint="eastAsia"/>
          <w:spacing w:val="-4"/>
        </w:rPr>
        <w:t>：</w:t>
      </w:r>
    </w:p>
    <w:p>
      <w:pPr>
        <w:rPr>
          <w:rFonts w:ascii="宋体" w:hAnsi="宋体"/>
          <w:spacing w:val="-4"/>
        </w:rPr>
      </w:pPr>
      <w:r>
        <w:rPr>
          <w:rFonts w:hint="eastAsia"/>
          <w:b/>
          <w:bCs/>
          <w:sz w:val="28"/>
          <w:szCs w:val="28"/>
        </w:rPr>
        <w:drawing>
          <wp:anchor distT="0" distB="0" distL="114300" distR="114300" simplePos="0" relativeHeight="251680768" behindDoc="1" locked="0" layoutInCell="1" allowOverlap="1">
            <wp:simplePos x="0" y="0"/>
            <wp:positionH relativeFrom="column">
              <wp:posOffset>323850</wp:posOffset>
            </wp:positionH>
            <wp:positionV relativeFrom="paragraph">
              <wp:posOffset>70485</wp:posOffset>
            </wp:positionV>
            <wp:extent cx="4586605" cy="3354705"/>
            <wp:effectExtent l="0" t="0" r="4445" b="17145"/>
            <wp:wrapNone/>
            <wp:docPr id="20" name="图片 20" descr="5WOEOW]OZ]`E~1D{_5RRB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5WOEOW]OZ]`E~1D{_5RRBSC"/>
                    <pic:cNvPicPr>
                      <a:picLocks noChangeAspect="1"/>
                    </pic:cNvPicPr>
                  </pic:nvPicPr>
                  <pic:blipFill>
                    <a:blip r:embed="rId30"/>
                    <a:stretch>
                      <a:fillRect/>
                    </a:stretch>
                  </pic:blipFill>
                  <pic:spPr>
                    <a:xfrm>
                      <a:off x="0" y="0"/>
                      <a:ext cx="4586605" cy="3354705"/>
                    </a:xfrm>
                    <a:prstGeom prst="rect">
                      <a:avLst/>
                    </a:prstGeom>
                  </pic:spPr>
                </pic:pic>
              </a:graphicData>
            </a:graphic>
          </wp:anchor>
        </w:drawing>
      </w:r>
    </w:p>
    <w:p>
      <w:pPr>
        <w:rPr>
          <w:rFonts w:ascii="宋体" w:hAnsi="宋体"/>
          <w:spacing w:val="-4"/>
        </w:rPr>
      </w:pPr>
    </w:p>
    <w:p>
      <w:pPr>
        <w:rPr>
          <w:rFonts w:ascii="宋体" w:hAnsi="宋体"/>
          <w:spacing w:val="-4"/>
        </w:rPr>
      </w:pPr>
    </w:p>
    <w:p>
      <w:pPr>
        <w:rPr>
          <w:rFonts w:ascii="宋体" w:hAnsi="宋体"/>
          <w:spacing w:val="-4"/>
        </w:rPr>
      </w:pPr>
    </w:p>
    <w:p>
      <w:pPr>
        <w:rPr>
          <w:rFonts w:ascii="宋体" w:hAnsi="宋体"/>
          <w:spacing w:val="-4"/>
        </w:rPr>
      </w:pPr>
    </w:p>
    <w:p>
      <w:pPr>
        <w:rPr>
          <w:rFonts w:ascii="宋体" w:hAnsi="宋体"/>
          <w:spacing w:val="-4"/>
        </w:rPr>
      </w:pPr>
    </w:p>
    <w:p>
      <w:pPr>
        <w:rPr>
          <w:rFonts w:ascii="宋体" w:hAnsi="宋体"/>
          <w:spacing w:val="-4"/>
        </w:rPr>
      </w:pPr>
    </w:p>
    <w:p>
      <w:pP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eastAsia="黑体"/>
          <w:sz w:val="28"/>
          <w:szCs w:val="28"/>
        </w:rPr>
      </w:pPr>
      <w:r>
        <w:rPr>
          <w:spacing w:val="-4"/>
        </w:rPr>
        <w:t>图3.14 导入model的简化模型图</w:t>
      </w:r>
    </w:p>
    <w:p>
      <w:pPr>
        <w:rPr>
          <w:rFonts w:ascii="黑体" w:eastAsia="黑体"/>
          <w:sz w:val="28"/>
          <w:szCs w:val="28"/>
        </w:rPr>
      </w:pPr>
      <w:r>
        <w:rPr>
          <w:rFonts w:hint="eastAsia" w:ascii="黑体" w:eastAsia="黑体"/>
          <w:sz w:val="28"/>
          <w:szCs w:val="28"/>
        </w:rPr>
        <w:br w:type="page"/>
      </w:r>
    </w:p>
    <w:p>
      <w:pPr>
        <w:pStyle w:val="22"/>
        <w:spacing w:before="163" w:after="163"/>
      </w:pPr>
      <w:bookmarkStart w:id="64" w:name="_Toc73139050"/>
      <w:bookmarkStart w:id="65" w:name="_Toc73138497"/>
      <w:r>
        <w:rPr>
          <w:rFonts w:hint="eastAsia"/>
        </w:rPr>
        <w:t>3.2.2</w:t>
      </w:r>
      <w:r>
        <w:t xml:space="preserve"> </w:t>
      </w:r>
      <w:r>
        <w:rPr>
          <w:rFonts w:hint="eastAsia"/>
        </w:rPr>
        <w:t>划分网格</w:t>
      </w:r>
      <w:bookmarkEnd w:id="64"/>
      <w:bookmarkEnd w:id="65"/>
    </w:p>
    <w:p>
      <w:pPr>
        <w:ind w:firstLine="464" w:firstLineChars="200"/>
        <w:rPr>
          <w:spacing w:val="-4"/>
        </w:rPr>
      </w:pPr>
      <w:r>
        <w:rPr>
          <w:spacing w:val="-4"/>
        </w:rPr>
        <w:t>首先，是网格方法的选择，如图ANSYS Workbench网格划分方法主要分为</w:t>
      </w:r>
      <w:r>
        <w:rPr>
          <w:rFonts w:hint="eastAsia"/>
          <w:spacing w:val="-4"/>
        </w:rPr>
        <w:t>：</w:t>
      </w:r>
      <w:r>
        <w:rPr>
          <w:spacing w:val="-4"/>
        </w:rPr>
        <w:t>Automatic、Tetrahedrons、Hex Dominant、Sweep、MultiZone、Cartesian六种网格，其中Tetrahedrons网格优势最明显，其能够在各种形状的几何体中应用，生成效率高，并且能通过曲率和近似尺寸功能对网格进行细化处理，或是通过膨胀对边界附近的网格予以细化。由于桁架结构由很多不同形状的部分结构组合而成</w:t>
      </w:r>
      <w:r>
        <w:rPr>
          <w:rFonts w:hint="eastAsia"/>
          <w:spacing w:val="-4"/>
        </w:rPr>
        <w:t>，</w:t>
      </w:r>
      <w:r>
        <w:rPr>
          <w:spacing w:val="-4"/>
        </w:rPr>
        <w:t>因此为了提高网格质量，本设计选择Tetrahedrons网格。同时为了完善网格划分的合理化从而提高网格质量，现对网格划分大小进行限制，初步选择为20mm，疏密等级选择精密。最终划分的承载结构的网格模型如图所示</w:t>
      </w:r>
      <w:r>
        <w:rPr>
          <w:rFonts w:hint="eastAsia"/>
          <w:spacing w:val="-4"/>
        </w:rPr>
        <w:t>：</w:t>
      </w:r>
    </w:p>
    <w:p>
      <w:pPr>
        <w:ind w:firstLine="562" w:firstLineChars="200"/>
        <w:rPr>
          <w:rFonts w:ascii="宋体" w:hAnsi="宋体"/>
          <w:spacing w:val="-4"/>
        </w:rPr>
      </w:pPr>
      <w:r>
        <w:rPr>
          <w:b/>
          <w:bCs/>
          <w:sz w:val="28"/>
          <w:szCs w:val="28"/>
        </w:rPr>
        <w:drawing>
          <wp:anchor distT="0" distB="0" distL="114300" distR="114300" simplePos="0" relativeHeight="251682816" behindDoc="1" locked="0" layoutInCell="1" allowOverlap="1">
            <wp:simplePos x="0" y="0"/>
            <wp:positionH relativeFrom="column">
              <wp:posOffset>2838450</wp:posOffset>
            </wp:positionH>
            <wp:positionV relativeFrom="paragraph">
              <wp:posOffset>5080</wp:posOffset>
            </wp:positionV>
            <wp:extent cx="2291715" cy="1695450"/>
            <wp:effectExtent l="0" t="0" r="13335" b="0"/>
            <wp:wrapNone/>
            <wp:docPr id="21" name="图片 21" descr="0{N%})3M~C%QS)]HAHF@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N%})3M~C%QS)]HAHF@I_2"/>
                    <pic:cNvPicPr>
                      <a:picLocks noChangeAspect="1"/>
                    </pic:cNvPicPr>
                  </pic:nvPicPr>
                  <pic:blipFill>
                    <a:blip r:embed="rId31"/>
                    <a:stretch>
                      <a:fillRect/>
                    </a:stretch>
                  </pic:blipFill>
                  <pic:spPr>
                    <a:xfrm>
                      <a:off x="0" y="0"/>
                      <a:ext cx="2291715" cy="1695450"/>
                    </a:xfrm>
                    <a:prstGeom prst="rect">
                      <a:avLst/>
                    </a:prstGeom>
                  </pic:spPr>
                </pic:pic>
              </a:graphicData>
            </a:graphic>
          </wp:anchor>
        </w:drawing>
      </w:r>
    </w:p>
    <w:p>
      <w:pPr>
        <w:ind w:firstLine="562" w:firstLineChars="200"/>
        <w:rPr>
          <w:rFonts w:ascii="宋体" w:hAnsi="宋体"/>
          <w:spacing w:val="-4"/>
        </w:rPr>
      </w:pPr>
      <w:r>
        <w:rPr>
          <w:b/>
          <w:bCs/>
          <w:sz w:val="28"/>
          <w:szCs w:val="28"/>
        </w:rPr>
        <w:drawing>
          <wp:anchor distT="0" distB="0" distL="114300" distR="114300" simplePos="0" relativeHeight="251681792" behindDoc="1" locked="0" layoutInCell="1" allowOverlap="1">
            <wp:simplePos x="0" y="0"/>
            <wp:positionH relativeFrom="column">
              <wp:posOffset>-466725</wp:posOffset>
            </wp:positionH>
            <wp:positionV relativeFrom="paragraph">
              <wp:posOffset>13970</wp:posOffset>
            </wp:positionV>
            <wp:extent cx="2857500" cy="1280160"/>
            <wp:effectExtent l="0" t="0" r="0" b="15240"/>
            <wp:wrapNone/>
            <wp:docPr id="28" name="图片 28" descr="H7Z759VYSW${00[O4{}S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7Z759VYSW${00[O4{}S1@9"/>
                    <pic:cNvPicPr>
                      <a:picLocks noChangeAspect="1"/>
                    </pic:cNvPicPr>
                  </pic:nvPicPr>
                  <pic:blipFill>
                    <a:blip r:embed="rId32"/>
                    <a:stretch>
                      <a:fillRect/>
                    </a:stretch>
                  </pic:blipFill>
                  <pic:spPr>
                    <a:xfrm>
                      <a:off x="0" y="0"/>
                      <a:ext cx="2857500" cy="1280160"/>
                    </a:xfrm>
                    <a:prstGeom prst="rect">
                      <a:avLst/>
                    </a:prstGeom>
                  </pic:spPr>
                </pic:pic>
              </a:graphicData>
            </a:graphic>
          </wp:anchor>
        </w:drawing>
      </w: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jc w:val="center"/>
        <w:rPr>
          <w:spacing w:val="-4"/>
        </w:rPr>
      </w:pPr>
      <w:r>
        <w:rPr>
          <w:spacing w:val="-4"/>
        </w:rPr>
        <w:t>图3.15 网格划分方法图mesh完成模型图</w:t>
      </w:r>
    </w:p>
    <w:p>
      <w:pPr>
        <w:ind w:firstLine="464" w:firstLineChars="200"/>
        <w:rPr>
          <w:spacing w:val="-4"/>
        </w:rPr>
      </w:pPr>
      <w:r>
        <w:rPr>
          <w:spacing w:val="-4"/>
        </w:rPr>
        <w:t>在软件中查看网格属性，桁架承载机构的的网格划分节点共454670个、单元共240977个。之后在软件中查看网格质量是否符合标准。网格质量是一个关于网格单元的体积与边长的比例，数值在0和1之间。一般情况下，网格质量最优数值为0-0.25；较好为0.25-0.5；可接受的数值为0.5-0.75；0.75-0.9较差；0.9-1则需要重新划分。本次分析中平均网格质量为0.32298，综上，划分的网格质量较好，可进行下一步分析计算。</w:t>
      </w:r>
    </w:p>
    <w:p>
      <w:pPr>
        <w:rPr>
          <w:rFonts w:ascii="宋体" w:hAnsi="宋体"/>
          <w:spacing w:val="-4"/>
        </w:rPr>
      </w:pPr>
      <w:r>
        <w:rPr>
          <w:rFonts w:hint="eastAsia" w:ascii="宋体" w:hAnsi="宋体"/>
        </w:rPr>
        <w:drawing>
          <wp:anchor distT="0" distB="0" distL="114300" distR="114300" simplePos="0" relativeHeight="251683840" behindDoc="1" locked="0" layoutInCell="1" allowOverlap="1">
            <wp:simplePos x="0" y="0"/>
            <wp:positionH relativeFrom="column">
              <wp:posOffset>1181100</wp:posOffset>
            </wp:positionH>
            <wp:positionV relativeFrom="paragraph">
              <wp:posOffset>192405</wp:posOffset>
            </wp:positionV>
            <wp:extent cx="3171825" cy="1714500"/>
            <wp:effectExtent l="0" t="0" r="9525" b="0"/>
            <wp:wrapNone/>
            <wp:docPr id="29" name="图片 29" descr="E2[FRKZ`R]ONBFGF@OC`X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2[FRKZ`R]ONBFGF@OC`XFH"/>
                    <pic:cNvPicPr>
                      <a:picLocks noChangeAspect="1"/>
                    </pic:cNvPicPr>
                  </pic:nvPicPr>
                  <pic:blipFill>
                    <a:blip r:embed="rId33"/>
                    <a:stretch>
                      <a:fillRect/>
                    </a:stretch>
                  </pic:blipFill>
                  <pic:spPr>
                    <a:xfrm>
                      <a:off x="0" y="0"/>
                      <a:ext cx="3171825" cy="1714500"/>
                    </a:xfrm>
                    <a:prstGeom prst="rect">
                      <a:avLst/>
                    </a:prstGeom>
                  </pic:spPr>
                </pic:pic>
              </a:graphicData>
            </a:graphic>
          </wp:anchor>
        </w:drawing>
      </w:r>
    </w:p>
    <w:p>
      <w:pPr>
        <w:rPr>
          <w:rFonts w:ascii="宋体" w:hAnsi="宋体"/>
          <w:spacing w:val="-4"/>
        </w:rPr>
      </w:pPr>
    </w:p>
    <w:p>
      <w:pPr>
        <w:rPr>
          <w:rFonts w:ascii="宋体" w:hAnsi="宋体"/>
          <w:spacing w:val="-4"/>
        </w:rPr>
      </w:pPr>
    </w:p>
    <w:p>
      <w:pPr>
        <w:rPr>
          <w:rFonts w:ascii="宋体" w:hAnsi="宋体"/>
          <w:spacing w:val="-4"/>
        </w:rPr>
      </w:pPr>
    </w:p>
    <w:p>
      <w:pPr>
        <w:rPr>
          <w:rFonts w:ascii="宋体" w:hAnsi="宋体"/>
          <w:spacing w:val="-4"/>
        </w:rPr>
      </w:pPr>
    </w:p>
    <w:p>
      <w:pPr>
        <w:rPr>
          <w:rFonts w:ascii="宋体" w:hAnsi="宋体"/>
          <w:spacing w:val="-4"/>
        </w:rPr>
      </w:pPr>
    </w:p>
    <w:p>
      <w:pPr>
        <w:jc w:val="center"/>
        <w:rPr>
          <w:rFonts w:ascii="宋体" w:hAnsi="宋体"/>
          <w:spacing w:val="-4"/>
        </w:rPr>
      </w:pPr>
    </w:p>
    <w:p>
      <w:pPr>
        <w:jc w:val="center"/>
        <w:rPr>
          <w:rFonts w:ascii="宋体" w:hAnsi="宋体"/>
          <w:spacing w:val="-4"/>
        </w:rPr>
      </w:pPr>
    </w:p>
    <w:p>
      <w:pPr>
        <w:jc w:val="center"/>
        <w:rPr>
          <w:spacing w:val="-4"/>
        </w:rPr>
      </w:pPr>
      <w:r>
        <w:rPr>
          <w:spacing w:val="-4"/>
        </w:rPr>
        <w:t>图3.16 网格质量数值</w:t>
      </w:r>
    </w:p>
    <w:p>
      <w:pPr>
        <w:pStyle w:val="22"/>
        <w:spacing w:before="163" w:after="163"/>
      </w:pPr>
      <w:bookmarkStart w:id="66" w:name="_Toc73138498"/>
      <w:bookmarkStart w:id="67" w:name="_Toc73139051"/>
      <w:r>
        <w:rPr>
          <w:rFonts w:hint="eastAsia"/>
        </w:rPr>
        <w:t>3.2.3 添加载荷及限制自由度</w:t>
      </w:r>
      <w:bookmarkEnd w:id="66"/>
      <w:bookmarkEnd w:id="67"/>
    </w:p>
    <w:p>
      <w:pPr>
        <w:ind w:firstLine="464" w:firstLineChars="200"/>
        <w:rPr>
          <w:spacing w:val="-4"/>
        </w:rPr>
      </w:pPr>
      <w:r>
        <w:rPr>
          <w:spacing w:val="-4"/>
        </w:rPr>
        <w:t>添加载荷时应先约束桁架自由度，即将与地面接触的六个支柱地面固定。在第三章电机选择时已经粗略估算过桁架顶面受到的力约为500N，方向垂直向下。考虑到滑轨滑动时，力主要由与滑块接触的两个横梁承受，因此将500N力分为两个250N力。因整个移动机构位于横梁中间时处于危险位姿，因此这两个力分别位于两横梁中点处，方向垂直向下，如图：</w:t>
      </w:r>
    </w:p>
    <w:p>
      <w:pPr>
        <w:jc w:val="center"/>
        <w:rPr>
          <w:rFonts w:ascii="宋体" w:hAnsi="宋体"/>
          <w:spacing w:val="-4"/>
        </w:rPr>
      </w:pPr>
      <w:r>
        <w:rPr>
          <w:rFonts w:ascii="仿宋_GB2312" w:eastAsia="仿宋_GB2312"/>
          <w:bCs/>
          <w:sz w:val="28"/>
          <w:szCs w:val="28"/>
        </w:rPr>
        <w:drawing>
          <wp:anchor distT="0" distB="0" distL="114300" distR="114300" simplePos="0" relativeHeight="251684864" behindDoc="1" locked="0" layoutInCell="1" allowOverlap="1">
            <wp:simplePos x="0" y="0"/>
            <wp:positionH relativeFrom="column">
              <wp:posOffset>860425</wp:posOffset>
            </wp:positionH>
            <wp:positionV relativeFrom="paragraph">
              <wp:posOffset>67945</wp:posOffset>
            </wp:positionV>
            <wp:extent cx="4027170" cy="2352675"/>
            <wp:effectExtent l="0" t="0" r="11430" b="9525"/>
            <wp:wrapNone/>
            <wp:docPr id="22" name="图片 22" descr="Q[6AFCMA[N%[@NNEU95({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6AFCMA[N%[@NNEU95({Z8"/>
                    <pic:cNvPicPr>
                      <a:picLocks noChangeAspect="1"/>
                    </pic:cNvPicPr>
                  </pic:nvPicPr>
                  <pic:blipFill>
                    <a:blip r:embed="rId34"/>
                    <a:stretch>
                      <a:fillRect/>
                    </a:stretch>
                  </pic:blipFill>
                  <pic:spPr>
                    <a:xfrm>
                      <a:off x="0" y="0"/>
                      <a:ext cx="4027170" cy="2352675"/>
                    </a:xfrm>
                    <a:prstGeom prst="rect">
                      <a:avLst/>
                    </a:prstGeom>
                  </pic:spPr>
                </pic:pic>
              </a:graphicData>
            </a:graphic>
          </wp:anchor>
        </w:drawing>
      </w: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spacing w:val="-4"/>
        </w:rPr>
      </w:pPr>
      <w:r>
        <w:rPr>
          <w:spacing w:val="-4"/>
        </w:rPr>
        <w:t>图3.17 载荷及自由度在Workbench中的显示</w:t>
      </w:r>
    </w:p>
    <w:p>
      <w:pPr>
        <w:pStyle w:val="22"/>
        <w:spacing w:before="163" w:after="163"/>
      </w:pPr>
      <w:bookmarkStart w:id="68" w:name="_Toc73139052"/>
      <w:bookmarkStart w:id="69" w:name="_Toc73138499"/>
      <w:r>
        <w:rPr>
          <w:rFonts w:hint="eastAsia"/>
        </w:rPr>
        <w:t>3.2.4 求解结果</w:t>
      </w:r>
      <w:bookmarkEnd w:id="68"/>
      <w:bookmarkEnd w:id="69"/>
    </w:p>
    <w:p>
      <w:pPr>
        <w:ind w:firstLine="464" w:firstLineChars="200"/>
        <w:rPr>
          <w:spacing w:val="-4"/>
        </w:rPr>
      </w:pPr>
      <w:r>
        <w:rPr>
          <w:spacing w:val="-4"/>
        </w:rPr>
        <w:t>添加载荷后，在Solution项下增加求解位移(Total Deform ation )和求解等效应力(Equival entStress)两项，便可得出承载机构于危险位姿时的位移云图和等效应力云图。见图，从该图可以看出，桁架横梁的最大总变形量约为0.03mm，变形较小，且能够满足整体系统对于精度0.1mm要求，变形量符合设计要求。</w:t>
      </w:r>
    </w:p>
    <w:p>
      <w:pPr>
        <w:jc w:val="center"/>
        <w:rPr>
          <w:rFonts w:ascii="宋体" w:hAnsi="宋体"/>
          <w:spacing w:val="-4"/>
        </w:rPr>
      </w:pPr>
      <w:r>
        <w:rPr>
          <w:rFonts w:hint="eastAsia"/>
        </w:rPr>
        <w:drawing>
          <wp:anchor distT="0" distB="0" distL="114300" distR="114300" simplePos="0" relativeHeight="251685888" behindDoc="1" locked="0" layoutInCell="1" allowOverlap="1">
            <wp:simplePos x="0" y="0"/>
            <wp:positionH relativeFrom="column">
              <wp:posOffset>896620</wp:posOffset>
            </wp:positionH>
            <wp:positionV relativeFrom="paragraph">
              <wp:posOffset>19050</wp:posOffset>
            </wp:positionV>
            <wp:extent cx="3956050" cy="2319655"/>
            <wp:effectExtent l="0" t="0" r="6350" b="5080"/>
            <wp:wrapNone/>
            <wp:docPr id="23" name="图片 23" descr="3@AXJBV@IOW{4JGK16}$4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AXJBV@IOW{4JGK16}$4FK"/>
                    <pic:cNvPicPr>
                      <a:picLocks noChangeAspect="1"/>
                    </pic:cNvPicPr>
                  </pic:nvPicPr>
                  <pic:blipFill>
                    <a:blip r:embed="rId35"/>
                    <a:stretch>
                      <a:fillRect/>
                    </a:stretch>
                  </pic:blipFill>
                  <pic:spPr>
                    <a:xfrm>
                      <a:off x="0" y="0"/>
                      <a:ext cx="3956050" cy="2319612"/>
                    </a:xfrm>
                    <a:prstGeom prst="rect">
                      <a:avLst/>
                    </a:prstGeom>
                  </pic:spPr>
                </pic:pic>
              </a:graphicData>
            </a:graphic>
          </wp:anchor>
        </w:drawing>
      </w: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r>
        <w:rPr>
          <w:rFonts w:hint="eastAsia" w:ascii="宋体" w:hAnsi="宋体"/>
          <w:spacing w:val="-4"/>
        </w:rPr>
        <w:t>图3.18 位移云图</w:t>
      </w:r>
    </w:p>
    <w:p>
      <w:pPr>
        <w:ind w:firstLine="464" w:firstLineChars="200"/>
        <w:rPr>
          <w:spacing w:val="-4"/>
        </w:rPr>
      </w:pPr>
      <w:r>
        <w:rPr>
          <w:spacing w:val="-4"/>
        </w:rPr>
        <w:t>等效应力云图如图所示，从该图可以看出，桁架最大局部应力值为5.0744MPa。承载机构默认使用材料为Q235，其屈服应力235 MPa，抗拉强度375-460 Mpa。由此可得，该桁架最大应力远低于许用应力，设计满足强度要求。</w:t>
      </w:r>
    </w:p>
    <w:p>
      <w:pPr>
        <w:jc w:val="center"/>
        <w:rPr>
          <w:rFonts w:ascii="宋体" w:hAnsi="宋体"/>
          <w:spacing w:val="-4"/>
        </w:rPr>
      </w:pPr>
      <w:r>
        <w:rPr>
          <w:rFonts w:hint="eastAsia"/>
        </w:rPr>
        <w:drawing>
          <wp:anchor distT="0" distB="0" distL="114300" distR="114300" simplePos="0" relativeHeight="251687936" behindDoc="1" locked="0" layoutInCell="1" allowOverlap="1">
            <wp:simplePos x="0" y="0"/>
            <wp:positionH relativeFrom="column">
              <wp:posOffset>3950970</wp:posOffset>
            </wp:positionH>
            <wp:positionV relativeFrom="paragraph">
              <wp:posOffset>31115</wp:posOffset>
            </wp:positionV>
            <wp:extent cx="1386205" cy="2533650"/>
            <wp:effectExtent l="0" t="0" r="4445" b="0"/>
            <wp:wrapNone/>
            <wp:docPr id="25" name="图片 25" descr="%0RC8[938[0OIFOJ$OLC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0RC8[938[0OIFOJ$OLCAQS"/>
                    <pic:cNvPicPr>
                      <a:picLocks noChangeAspect="1"/>
                    </pic:cNvPicPr>
                  </pic:nvPicPr>
                  <pic:blipFill>
                    <a:blip r:embed="rId36"/>
                    <a:stretch>
                      <a:fillRect/>
                    </a:stretch>
                  </pic:blipFill>
                  <pic:spPr>
                    <a:xfrm>
                      <a:off x="0" y="0"/>
                      <a:ext cx="1391728" cy="2543171"/>
                    </a:xfrm>
                    <a:prstGeom prst="rect">
                      <a:avLst/>
                    </a:prstGeom>
                  </pic:spPr>
                </pic:pic>
              </a:graphicData>
            </a:graphic>
          </wp:anchor>
        </w:drawing>
      </w:r>
      <w:r>
        <w:rPr>
          <w:rFonts w:hint="eastAsia"/>
        </w:rPr>
        <w:drawing>
          <wp:anchor distT="0" distB="0" distL="114300" distR="114300" simplePos="0" relativeHeight="251686912" behindDoc="1" locked="0" layoutInCell="1" allowOverlap="1">
            <wp:simplePos x="0" y="0"/>
            <wp:positionH relativeFrom="column">
              <wp:posOffset>-113030</wp:posOffset>
            </wp:positionH>
            <wp:positionV relativeFrom="paragraph">
              <wp:posOffset>31115</wp:posOffset>
            </wp:positionV>
            <wp:extent cx="3830320" cy="2635885"/>
            <wp:effectExtent l="0" t="0" r="0" b="0"/>
            <wp:wrapNone/>
            <wp:docPr id="24" name="图片 24" descr="7C0~`LO8J()CIY2M0CW]C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7C0~`LO8J()CIY2M0CW]CHW"/>
                    <pic:cNvPicPr>
                      <a:picLocks noChangeAspect="1"/>
                    </pic:cNvPicPr>
                  </pic:nvPicPr>
                  <pic:blipFill>
                    <a:blip r:embed="rId37"/>
                    <a:stretch>
                      <a:fillRect/>
                    </a:stretch>
                  </pic:blipFill>
                  <pic:spPr>
                    <a:xfrm>
                      <a:off x="0" y="0"/>
                      <a:ext cx="3839534" cy="2642386"/>
                    </a:xfrm>
                    <a:prstGeom prst="rect">
                      <a:avLst/>
                    </a:prstGeom>
                  </pic:spPr>
                </pic:pic>
              </a:graphicData>
            </a:graphic>
          </wp:anchor>
        </w:drawing>
      </w: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rPr>
          <w:rFonts w:hint="eastAsia" w:ascii="宋体" w:hAnsi="宋体"/>
          <w:spacing w:val="-4"/>
        </w:rPr>
      </w:pPr>
    </w:p>
    <w:p>
      <w:pPr>
        <w:jc w:val="center"/>
        <w:rPr>
          <w:spacing w:val="-4"/>
        </w:rPr>
      </w:pPr>
      <w:r>
        <w:rPr>
          <w:spacing w:val="-4"/>
        </w:rPr>
        <w:t>图3.18 等效应力云图及局部最大应力云图</w:t>
      </w:r>
    </w:p>
    <w:p>
      <w:pPr>
        <w:ind w:firstLine="464" w:firstLineChars="200"/>
        <w:rPr>
          <w:rFonts w:hint="eastAsia" w:ascii="宋体" w:hAnsi="宋体"/>
          <w:spacing w:val="-4"/>
        </w:rPr>
      </w:pPr>
      <w:r>
        <w:rPr>
          <w:rFonts w:hint="eastAsia" w:ascii="宋体" w:hAnsi="宋体"/>
          <w:spacing w:val="-4"/>
        </w:rPr>
        <w:t>综上，承载结构满足强度要求，设计合理可靠，可进行下一步的模型搭建。</w:t>
      </w:r>
    </w:p>
    <w:p>
      <w:pPr>
        <w:pStyle w:val="21"/>
        <w:spacing w:before="163" w:after="163"/>
      </w:pPr>
      <w:bookmarkStart w:id="70" w:name="_Toc73138500"/>
      <w:bookmarkStart w:id="71" w:name="_Toc73139053"/>
      <w:r>
        <w:rPr>
          <w:rFonts w:hint="eastAsia" w:ascii="黑体"/>
          <w:bCs w:val="0"/>
        </w:rPr>
        <w:drawing>
          <wp:anchor distT="0" distB="0" distL="114300" distR="114300" simplePos="0" relativeHeight="251668480" behindDoc="1" locked="0" layoutInCell="1" allowOverlap="1">
            <wp:simplePos x="0" y="0"/>
            <wp:positionH relativeFrom="column">
              <wp:posOffset>426720</wp:posOffset>
            </wp:positionH>
            <wp:positionV relativeFrom="paragraph">
              <wp:posOffset>539115</wp:posOffset>
            </wp:positionV>
            <wp:extent cx="5080635" cy="3810000"/>
            <wp:effectExtent l="0" t="0" r="5715" b="0"/>
            <wp:wrapTopAndBottom/>
            <wp:docPr id="18" name="图片 18" descr="2021052315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10523151801"/>
                    <pic:cNvPicPr>
                      <a:picLocks noChangeAspect="1"/>
                    </pic:cNvPicPr>
                  </pic:nvPicPr>
                  <pic:blipFill>
                    <a:blip r:embed="rId38"/>
                    <a:stretch>
                      <a:fillRect/>
                    </a:stretch>
                  </pic:blipFill>
                  <pic:spPr>
                    <a:xfrm>
                      <a:off x="0" y="0"/>
                      <a:ext cx="5080635" cy="3810000"/>
                    </a:xfrm>
                    <a:prstGeom prst="rect">
                      <a:avLst/>
                    </a:prstGeom>
                  </pic:spPr>
                </pic:pic>
              </a:graphicData>
            </a:graphic>
          </wp:anchor>
        </w:drawing>
      </w:r>
      <w:r>
        <w:rPr>
          <w:rFonts w:hint="eastAsia"/>
        </w:rPr>
        <w:t>3.3 总体结构布局</w:t>
      </w:r>
      <w:bookmarkEnd w:id="70"/>
      <w:bookmarkEnd w:id="71"/>
    </w:p>
    <w:p>
      <w:pPr>
        <w:ind w:firstLine="464" w:firstLineChars="200"/>
        <w:rPr>
          <w:rFonts w:hint="eastAsia" w:ascii="宋体" w:hAnsi="宋体"/>
          <w:spacing w:val="-4"/>
        </w:rPr>
      </w:pPr>
      <w:r>
        <w:rPr>
          <w:rFonts w:hint="eastAsia" w:ascii="宋体" w:hAnsi="宋体"/>
          <w:spacing w:val="-4"/>
        </w:rPr>
        <w:t>根据以上对各部分结构的对比和检验，确定了桁架机器人系统的各组成部件。桁架机器人系统主要包含机架承载组件(立柱、横梁)、驱动组件（电机减速机）、抓取装置组件（吸盘、手爪），基本结构如图，另外根据需求可能配置其他辅助单元，如抽检台、测量等单元等。</w:t>
      </w:r>
    </w:p>
    <w:p>
      <w:pPr>
        <w:pStyle w:val="21"/>
        <w:spacing w:before="163" w:after="163"/>
      </w:pPr>
      <w:bookmarkStart w:id="72" w:name="_Toc73139054"/>
      <w:bookmarkStart w:id="73" w:name="_Toc73138501"/>
      <w:r>
        <w:rPr>
          <w:rFonts w:hint="eastAsia"/>
        </w:rPr>
        <w:t>3.4 本章小结</w:t>
      </w:r>
      <w:bookmarkEnd w:id="72"/>
      <w:bookmarkEnd w:id="73"/>
    </w:p>
    <w:p>
      <w:pPr>
        <w:ind w:firstLine="464" w:firstLineChars="200"/>
        <w:rPr>
          <w:spacing w:val="-4"/>
        </w:rPr>
      </w:pPr>
      <w:r>
        <w:rPr>
          <w:spacing w:val="-4"/>
        </w:rPr>
        <w:t>本章通过将整体系统分为部分结构的方法，通过研究和对比完成了对各个部分的结构设计，并对桁架机器人系统结构模型进行简化处理，利用有限元分析软件ANSYSWorkbench对其进行静力分析。分析结果表明:横梁与立柱的最大变相量相对较小，且设计的桁架机器人系统的承载结构的最大应力为5.0744MPa，远远小于许用应力，符合强度要求。从而验证了此设计的安全可靠性，完成了总体结构模型的设计和搭建。</w:t>
      </w:r>
    </w:p>
    <w:p>
      <w:pPr>
        <w:rPr>
          <w:rFonts w:ascii="黑体" w:eastAsia="黑体"/>
          <w:bCs/>
          <w:kern w:val="44"/>
          <w:sz w:val="36"/>
          <w:szCs w:val="36"/>
        </w:rPr>
      </w:pPr>
      <w:r>
        <w:rPr>
          <w:rFonts w:hint="eastAsia" w:ascii="黑体" w:eastAsia="黑体"/>
          <w:bCs/>
          <w:kern w:val="44"/>
          <w:sz w:val="36"/>
          <w:szCs w:val="36"/>
        </w:rPr>
        <w:br w:type="page"/>
      </w:r>
    </w:p>
    <w:p>
      <w:pPr>
        <w:pStyle w:val="9"/>
        <w:spacing w:before="163" w:beforeLines="50" w:after="163" w:afterLines="50"/>
      </w:pPr>
      <w:bookmarkStart w:id="74" w:name="_Toc73139055"/>
      <w:bookmarkStart w:id="75" w:name="_Toc73138502"/>
      <w:r>
        <w:rPr>
          <w:rFonts w:hint="eastAsia"/>
        </w:rPr>
        <w:t>第4章 PLC控制程序设计</w:t>
      </w:r>
      <w:bookmarkEnd w:id="74"/>
      <w:bookmarkEnd w:id="75"/>
    </w:p>
    <w:p>
      <w:pPr>
        <w:ind w:firstLine="464" w:firstLineChars="200"/>
        <w:rPr>
          <w:spacing w:val="-4"/>
        </w:rPr>
      </w:pPr>
      <w:r>
        <w:rPr>
          <w:spacing w:val="-4"/>
        </w:rPr>
        <w:t>本章设计和仿真均选用TIA portal-博途PLC控制软件。</w:t>
      </w:r>
    </w:p>
    <w:p>
      <w:pPr>
        <w:pStyle w:val="21"/>
        <w:spacing w:before="163" w:after="163"/>
      </w:pPr>
      <w:bookmarkStart w:id="76" w:name="_Toc73138503"/>
      <w:bookmarkStart w:id="77" w:name="_Toc73139056"/>
      <w:r>
        <w:rPr>
          <w:rFonts w:hint="eastAsia"/>
        </w:rPr>
        <w:t>4.1 PLC控制器选型</w:t>
      </w:r>
      <w:bookmarkEnd w:id="76"/>
      <w:bookmarkEnd w:id="77"/>
      <w:r>
        <w:rPr>
          <w:rFonts w:hint="eastAsia"/>
        </w:rPr>
        <w:t xml:space="preserve"> </w:t>
      </w:r>
    </w:p>
    <w:p>
      <w:pPr>
        <w:ind w:firstLine="464" w:firstLineChars="200"/>
        <w:rPr>
          <w:spacing w:val="-4"/>
        </w:rPr>
      </w:pPr>
      <w:r>
        <w:rPr>
          <w:spacing w:val="-4"/>
        </w:rPr>
        <w:t>常用的CPU型号有1211C、1212C、1214C、1215C、1217C等，其各个型号之间的对比如图4.1，考虑1217C的存储区比其他几个型号的更大外，最显著的一个是自1215C开始，本机集成有2个以太网口，更方便与触摸屏及上位机、下位机的连接。因此，本设计选取的CPU型号为1217C，设备外观如图4.2，在TIA程序中显示如图4.3</w:t>
      </w:r>
      <w:r>
        <w:rPr>
          <w:rFonts w:hint="eastAsia"/>
          <w:spacing w:val="-4"/>
        </w:rPr>
        <w:t>。</w:t>
      </w:r>
    </w:p>
    <w:p>
      <w:pPr>
        <w:jc w:val="center"/>
        <w:rPr>
          <w:spacing w:val="-4"/>
        </w:rPr>
      </w:pPr>
      <w:r>
        <w:drawing>
          <wp:anchor distT="0" distB="0" distL="114300" distR="114300" simplePos="0" relativeHeight="251676672" behindDoc="0" locked="0" layoutInCell="1" allowOverlap="1">
            <wp:simplePos x="0" y="0"/>
            <wp:positionH relativeFrom="column">
              <wp:posOffset>-95250</wp:posOffset>
            </wp:positionH>
            <wp:positionV relativeFrom="paragraph">
              <wp:posOffset>105410</wp:posOffset>
            </wp:positionV>
            <wp:extent cx="5943600" cy="3721735"/>
            <wp:effectExtent l="0" t="0" r="0" b="1206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5943600" cy="3721735"/>
                    </a:xfrm>
                    <a:prstGeom prst="rect">
                      <a:avLst/>
                    </a:prstGeom>
                    <a:noFill/>
                    <a:ln>
                      <a:noFill/>
                    </a:ln>
                  </pic:spPr>
                </pic:pic>
              </a:graphicData>
            </a:graphic>
          </wp:anchor>
        </w:drawing>
      </w:r>
      <w:r>
        <w:rPr>
          <w:spacing w:val="-4"/>
        </w:rPr>
        <w:t>图4.1 常用CPU型号主要参数表</w:t>
      </w:r>
    </w:p>
    <w:p>
      <w:pPr>
        <w:rPr>
          <w:rFonts w:ascii="宋体" w:hAnsi="宋体"/>
          <w:spacing w:val="-4"/>
        </w:rPr>
      </w:pPr>
      <w:r>
        <w:drawing>
          <wp:anchor distT="0" distB="0" distL="114300" distR="114300" simplePos="0" relativeHeight="251688960" behindDoc="1" locked="0" layoutInCell="1" allowOverlap="1">
            <wp:simplePos x="0" y="0"/>
            <wp:positionH relativeFrom="column">
              <wp:posOffset>-438150</wp:posOffset>
            </wp:positionH>
            <wp:positionV relativeFrom="paragraph">
              <wp:posOffset>184150</wp:posOffset>
            </wp:positionV>
            <wp:extent cx="2494915" cy="1736725"/>
            <wp:effectExtent l="0" t="0" r="635" b="15875"/>
            <wp:wrapNone/>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0"/>
                    <a:stretch>
                      <a:fillRect/>
                    </a:stretch>
                  </pic:blipFill>
                  <pic:spPr>
                    <a:xfrm>
                      <a:off x="0" y="0"/>
                      <a:ext cx="2494915" cy="1736725"/>
                    </a:xfrm>
                    <a:prstGeom prst="rect">
                      <a:avLst/>
                    </a:prstGeom>
                    <a:noFill/>
                    <a:ln>
                      <a:noFill/>
                    </a:ln>
                  </pic:spPr>
                </pic:pic>
              </a:graphicData>
            </a:graphic>
          </wp:anchor>
        </w:drawing>
      </w:r>
      <w:r>
        <w:rPr>
          <w:rFonts w:hint="eastAsia" w:ascii="宋体" w:hAnsi="宋体"/>
        </w:rPr>
        <w:drawing>
          <wp:anchor distT="0" distB="0" distL="114300" distR="114300" simplePos="0" relativeHeight="251689984" behindDoc="1" locked="0" layoutInCell="1" allowOverlap="1">
            <wp:simplePos x="0" y="0"/>
            <wp:positionH relativeFrom="column">
              <wp:posOffset>2546350</wp:posOffset>
            </wp:positionH>
            <wp:positionV relativeFrom="paragraph">
              <wp:posOffset>135255</wp:posOffset>
            </wp:positionV>
            <wp:extent cx="3432175" cy="1705610"/>
            <wp:effectExtent l="0" t="0" r="15875" b="8890"/>
            <wp:wrapNone/>
            <wp:docPr id="30" name="图片 30" descr="N4%3MEX{(G95N2%NRT8MP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N4%3MEX{(G95N2%NRT8MPFL"/>
                    <pic:cNvPicPr>
                      <a:picLocks noChangeAspect="1"/>
                    </pic:cNvPicPr>
                  </pic:nvPicPr>
                  <pic:blipFill>
                    <a:blip r:embed="rId41"/>
                    <a:stretch>
                      <a:fillRect/>
                    </a:stretch>
                  </pic:blipFill>
                  <pic:spPr>
                    <a:xfrm>
                      <a:off x="0" y="0"/>
                      <a:ext cx="3432175" cy="1705610"/>
                    </a:xfrm>
                    <a:prstGeom prst="rect">
                      <a:avLst/>
                    </a:prstGeom>
                  </pic:spPr>
                </pic:pic>
              </a:graphicData>
            </a:graphic>
          </wp:anchor>
        </w:drawing>
      </w:r>
    </w:p>
    <w:p>
      <w:pPr>
        <w:rPr>
          <w:rFonts w:ascii="宋体" w:hAnsi="宋体"/>
          <w:spacing w:val="-4"/>
        </w:rPr>
      </w:pPr>
    </w:p>
    <w:p>
      <w:pPr>
        <w:rPr>
          <w:rFonts w:ascii="宋体" w:hAnsi="宋体"/>
          <w:spacing w:val="-4"/>
        </w:rPr>
      </w:pPr>
    </w:p>
    <w:p>
      <w:pPr>
        <w:rPr>
          <w:rFonts w:ascii="宋体" w:hAnsi="宋体"/>
          <w:spacing w:val="-4"/>
        </w:rPr>
      </w:pPr>
    </w:p>
    <w:p>
      <w:pPr>
        <w:rPr>
          <w:rFonts w:ascii="宋体" w:hAnsi="宋体"/>
          <w:spacing w:val="-4"/>
        </w:rPr>
      </w:pPr>
    </w:p>
    <w:p>
      <w:pPr>
        <w:rPr>
          <w:rFonts w:ascii="宋体" w:hAnsi="宋体"/>
          <w:spacing w:val="-4"/>
        </w:rPr>
      </w:pPr>
    </w:p>
    <w:p>
      <w:pPr>
        <w:rPr>
          <w:rFonts w:ascii="宋体" w:hAnsi="宋体"/>
          <w:spacing w:val="-4"/>
        </w:rPr>
      </w:pPr>
    </w:p>
    <w:p>
      <w:pPr>
        <w:rPr>
          <w:rFonts w:ascii="黑体" w:eastAsia="黑体"/>
          <w:bCs/>
          <w:sz w:val="32"/>
          <w:szCs w:val="32"/>
        </w:rPr>
      </w:pPr>
      <w:r>
        <w:rPr>
          <w:rFonts w:hint="eastAsia" w:ascii="宋体" w:hAnsi="宋体"/>
          <w:spacing w:val="-4"/>
        </w:rPr>
        <w:t>图4.2 1217C实物图                            图4.3 1217C在TIA中的表示</w:t>
      </w:r>
      <w:r>
        <w:rPr>
          <w:rFonts w:hint="eastAsia" w:ascii="黑体" w:eastAsia="黑体"/>
          <w:bCs/>
          <w:sz w:val="32"/>
          <w:szCs w:val="32"/>
        </w:rPr>
        <w:t xml:space="preserve">                                                                                                                                                                                                                                                                                                                                                                                                                                                                                                                                                                                                                                                                                                                                                                                                                                                                                                                                                                                                                                                                                                                                                                                                                                                                                                                                                                                                                                                                                                                                                                                                                                                                                                                                                                                                                                                                                                                                                                                                                                                                                                                                                                                                                                                                                                                                                                                                                                                                                                                                                                                                                                                                                                                                                                                                                                                                                                                                                                                                                                                                                                                                                                                                                                                                                                                         </w:t>
      </w:r>
    </w:p>
    <w:p>
      <w:pPr>
        <w:pStyle w:val="21"/>
        <w:spacing w:before="163" w:after="163"/>
      </w:pPr>
      <w:bookmarkStart w:id="78" w:name="_Toc73138504"/>
      <w:bookmarkStart w:id="79" w:name="_Toc73139057"/>
      <w:r>
        <w:rPr>
          <w:rFonts w:hint="eastAsia"/>
        </w:rPr>
        <w:t>4.2 程序设计</w:t>
      </w:r>
      <w:bookmarkEnd w:id="78"/>
      <w:bookmarkEnd w:id="79"/>
    </w:p>
    <w:p>
      <w:pPr>
        <w:ind w:firstLine="480" w:firstLineChars="200"/>
      </w:pPr>
      <w:r>
        <w:t>TIA软件中程序由一个个程序块组成，而程序块由一个个程序段组成。首先，本设计中共有5个伺服电机且其功能和移动类似，因此本节以PLC控制程序一个伺服为例。未来如在生产中有需要，可直接将此程序套用在其他电机上。其次，分析需求。考虑到实际移动时，送料机构会把物料送到固定的位置点再由桁架机器人系统完成码垛功能，因此移动程序模式为输入一个固定的距离，然后程序接受到之后控制电机完成输出，最终使整个抓取装置到达目标点。总结大致思路，绘制程序流程图如下</w:t>
      </w:r>
      <w:r>
        <w:rPr>
          <w:rFonts w:hint="eastAsia"/>
        </w:rPr>
        <w:t>：</w:t>
      </w:r>
    </w:p>
    <w:p>
      <w:pPr>
        <w:ind w:firstLine="480" w:firstLineChars="200"/>
      </w:pPr>
      <w:r>
        <w:rPr>
          <w:rFonts w:ascii="宋体" w:hAnsi="宋体" w:cs="宋体"/>
        </w:rPr>
        <w:drawing>
          <wp:anchor distT="0" distB="0" distL="114300" distR="114300" simplePos="0" relativeHeight="251691008" behindDoc="1" locked="0" layoutInCell="1" allowOverlap="1">
            <wp:simplePos x="0" y="0"/>
            <wp:positionH relativeFrom="column">
              <wp:posOffset>90170</wp:posOffset>
            </wp:positionH>
            <wp:positionV relativeFrom="paragraph">
              <wp:posOffset>48260</wp:posOffset>
            </wp:positionV>
            <wp:extent cx="5568950" cy="5973445"/>
            <wp:effectExtent l="0" t="0" r="0" b="8255"/>
            <wp:wrapNone/>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42"/>
                    <a:stretch>
                      <a:fillRect/>
                    </a:stretch>
                  </pic:blipFill>
                  <pic:spPr>
                    <a:xfrm>
                      <a:off x="0" y="0"/>
                      <a:ext cx="5568950" cy="5973487"/>
                    </a:xfrm>
                    <a:prstGeom prst="rect">
                      <a:avLst/>
                    </a:prstGeom>
                    <a:noFill/>
                    <a:ln w="9525">
                      <a:noFill/>
                    </a:ln>
                  </pic:spPr>
                </pic:pic>
              </a:graphicData>
            </a:graphic>
          </wp:anchor>
        </w:drawing>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jc w:val="center"/>
      </w:pPr>
      <w:r>
        <w:rPr>
          <w:rFonts w:hint="eastAsia"/>
        </w:rPr>
        <w:t>图4.4 PLC程序流程图</w:t>
      </w:r>
    </w:p>
    <w:p>
      <w:pPr>
        <w:ind w:firstLine="480" w:firstLineChars="200"/>
      </w:pPr>
      <w:r>
        <w:rPr>
          <w:rFonts w:hint="eastAsia"/>
        </w:rPr>
        <w:t>之后按照流程图依次完成对每个程序段的设计。</w:t>
      </w:r>
    </w:p>
    <w:p>
      <w:pPr>
        <w:pStyle w:val="22"/>
        <w:spacing w:before="163" w:after="163"/>
      </w:pPr>
      <w:bookmarkStart w:id="80" w:name="_Toc73138505"/>
      <w:bookmarkStart w:id="81" w:name="_Toc73139058"/>
      <w:r>
        <w:rPr>
          <w:rFonts w:hint="eastAsia"/>
        </w:rPr>
        <w:t>4</w:t>
      </w:r>
      <w:r>
        <w:t>.</w:t>
      </w:r>
      <w:r>
        <w:rPr>
          <w:rFonts w:hint="eastAsia"/>
        </w:rPr>
        <w:t>2</w:t>
      </w:r>
      <w:r>
        <w:t>.</w:t>
      </w:r>
      <w:r>
        <w:rPr>
          <w:rFonts w:hint="eastAsia"/>
        </w:rPr>
        <w:t>1</w:t>
      </w:r>
      <w:r>
        <w:t xml:space="preserve"> </w:t>
      </w:r>
      <w:r>
        <w:rPr>
          <w:rFonts w:hint="eastAsia"/>
        </w:rPr>
        <w:t>启动程序段</w:t>
      </w:r>
      <w:bookmarkEnd w:id="80"/>
      <w:bookmarkEnd w:id="81"/>
    </w:p>
    <w:p>
      <w:pPr>
        <w:ind w:firstLine="464" w:firstLineChars="200"/>
        <w:rPr>
          <w:spacing w:val="-4"/>
        </w:rPr>
      </w:pPr>
      <w:r>
        <w:rPr>
          <w:spacing w:val="-4"/>
        </w:rPr>
        <w:t>首先设计工艺对象，即输入目标为伺服电机，如图4.5所示。</w:t>
      </w:r>
    </w:p>
    <w:p>
      <w:pPr>
        <w:ind w:firstLine="464" w:firstLineChars="200"/>
        <w:rPr>
          <w:rFonts w:ascii="宋体" w:hAnsi="宋体"/>
          <w:spacing w:val="-4"/>
        </w:rPr>
      </w:pPr>
      <w:r>
        <w:rPr>
          <w:rFonts w:hint="eastAsia" w:ascii="宋体" w:hAnsi="宋体"/>
          <w:spacing w:val="-4"/>
        </w:rPr>
        <w:drawing>
          <wp:anchor distT="0" distB="0" distL="114300" distR="114300" simplePos="0" relativeHeight="251692032" behindDoc="1" locked="0" layoutInCell="1" allowOverlap="1">
            <wp:simplePos x="0" y="0"/>
            <wp:positionH relativeFrom="column">
              <wp:posOffset>-200025</wp:posOffset>
            </wp:positionH>
            <wp:positionV relativeFrom="paragraph">
              <wp:posOffset>57785</wp:posOffset>
            </wp:positionV>
            <wp:extent cx="5659120" cy="3202940"/>
            <wp:effectExtent l="0" t="0" r="17780" b="16510"/>
            <wp:wrapNone/>
            <wp:docPr id="39" name="图片 39" descr="UMVF)JE$3W]G@$R$8BLP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UMVF)JE$3W]G@$R$8BLPL}H"/>
                    <pic:cNvPicPr>
                      <a:picLocks noChangeAspect="1"/>
                    </pic:cNvPicPr>
                  </pic:nvPicPr>
                  <pic:blipFill>
                    <a:blip r:embed="rId43"/>
                    <a:stretch>
                      <a:fillRect/>
                    </a:stretch>
                  </pic:blipFill>
                  <pic:spPr>
                    <a:xfrm>
                      <a:off x="0" y="0"/>
                      <a:ext cx="5659120" cy="3202940"/>
                    </a:xfrm>
                    <a:prstGeom prst="rect">
                      <a:avLst/>
                    </a:prstGeom>
                  </pic:spPr>
                </pic:pic>
              </a:graphicData>
            </a:graphic>
          </wp:anchor>
        </w:drawing>
      </w: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ind w:firstLine="464" w:firstLineChars="200"/>
        <w:rPr>
          <w:rFonts w:ascii="宋体" w:hAnsi="宋体"/>
          <w:spacing w:val="-4"/>
        </w:rPr>
      </w:pPr>
    </w:p>
    <w:p>
      <w:pPr>
        <w:rPr>
          <w:rFonts w:hint="eastAsia" w:ascii="宋体" w:hAnsi="宋体"/>
          <w:spacing w:val="-4"/>
        </w:rPr>
      </w:pPr>
    </w:p>
    <w:p>
      <w:pPr>
        <w:jc w:val="center"/>
        <w:rPr>
          <w:rFonts w:hint="eastAsia" w:ascii="宋体" w:hAnsi="宋体"/>
          <w:spacing w:val="-4"/>
        </w:rPr>
      </w:pPr>
      <w:r>
        <w:rPr>
          <w:rFonts w:hint="eastAsia" w:ascii="宋体" w:hAnsi="宋体"/>
          <w:spacing w:val="-4"/>
        </w:rPr>
        <w:t>图4.5 工艺对象参数设计图</w:t>
      </w:r>
    </w:p>
    <w:p>
      <w:pPr>
        <w:ind w:firstLine="464" w:firstLineChars="200"/>
        <w:rPr>
          <w:spacing w:val="-4"/>
        </w:rPr>
      </w:pPr>
      <w:r>
        <w:rPr>
          <w:spacing w:val="-4"/>
        </w:rPr>
        <w:t>之后在程序块中选择启动模块“MC_Power”，该模块功能为通过运动控制指令启用或禁用工艺对象</w:t>
      </w:r>
      <w:r>
        <w:rPr>
          <w:spacing w:val="-4"/>
          <w:vertAlign w:val="superscript"/>
        </w:rPr>
        <w:fldChar w:fldCharType="begin"/>
      </w:r>
      <w:r>
        <w:rPr>
          <w:spacing w:val="-4"/>
          <w:vertAlign w:val="superscript"/>
        </w:rPr>
        <w:instrText xml:space="preserve"> REF _Ref31561 \w \h  \* MERGEFORMAT </w:instrText>
      </w:r>
      <w:r>
        <w:rPr>
          <w:spacing w:val="-4"/>
          <w:vertAlign w:val="superscript"/>
        </w:rPr>
        <w:fldChar w:fldCharType="separate"/>
      </w:r>
      <w:r>
        <w:rPr>
          <w:spacing w:val="-4"/>
          <w:vertAlign w:val="superscript"/>
        </w:rPr>
        <w:t>[21]</w:t>
      </w:r>
      <w:r>
        <w:rPr>
          <w:spacing w:val="-4"/>
          <w:vertAlign w:val="superscript"/>
        </w:rPr>
        <w:fldChar w:fldCharType="end"/>
      </w:r>
      <w:r>
        <w:rPr>
          <w:spacing w:val="-4"/>
        </w:rPr>
        <w:t>。端口中Enable为使能端，该端口在接通时整个模块才能够运行；startmode端口为1，代表启用位置受控的定位轴 ；stopmode为0，代表紧急停止；Axis为启动目标端口，选定之前设定的工艺对象—伺服电机。模块设计完成后如图4.6</w:t>
      </w:r>
      <w:r>
        <w:rPr>
          <w:rFonts w:hint="eastAsia"/>
          <w:spacing w:val="-4"/>
        </w:rPr>
        <w:t>：</w:t>
      </w:r>
    </w:p>
    <w:p>
      <w:pPr>
        <w:ind w:firstLine="480" w:firstLineChars="200"/>
      </w:pPr>
      <w:r>
        <w:rPr>
          <w:rFonts w:hint="eastAsia" w:ascii="宋体" w:hAnsi="宋体"/>
        </w:rPr>
        <w:drawing>
          <wp:anchor distT="0" distB="0" distL="114300" distR="114300" simplePos="0" relativeHeight="251693056" behindDoc="1" locked="0" layoutInCell="1" allowOverlap="1">
            <wp:simplePos x="0" y="0"/>
            <wp:positionH relativeFrom="column">
              <wp:posOffset>464820</wp:posOffset>
            </wp:positionH>
            <wp:positionV relativeFrom="paragraph">
              <wp:posOffset>8255</wp:posOffset>
            </wp:positionV>
            <wp:extent cx="4819650" cy="2543175"/>
            <wp:effectExtent l="0" t="0" r="0" b="9525"/>
            <wp:wrapNone/>
            <wp:docPr id="31" name="图片 31" descr="2@AM6J75`R3%7(}EL%UZM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AM6J75`R3%7(}EL%UZMYO"/>
                    <pic:cNvPicPr>
                      <a:picLocks noChangeAspect="1"/>
                    </pic:cNvPicPr>
                  </pic:nvPicPr>
                  <pic:blipFill>
                    <a:blip r:embed="rId44"/>
                    <a:stretch>
                      <a:fillRect/>
                    </a:stretch>
                  </pic:blipFill>
                  <pic:spPr>
                    <a:xfrm>
                      <a:off x="0" y="0"/>
                      <a:ext cx="4819650" cy="2543382"/>
                    </a:xfrm>
                    <a:prstGeom prst="rect">
                      <a:avLst/>
                    </a:prstGeom>
                  </pic:spPr>
                </pic:pic>
              </a:graphicData>
            </a:graphic>
          </wp:anchor>
        </w:drawing>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jc w:val="center"/>
      </w:pPr>
      <w:r>
        <w:rPr>
          <w:rFonts w:hint="eastAsia"/>
        </w:rPr>
        <w:t>图4.6 启动程序段</w:t>
      </w:r>
    </w:p>
    <w:p>
      <w:pPr>
        <w:pStyle w:val="22"/>
        <w:spacing w:before="163" w:after="163"/>
      </w:pPr>
      <w:bookmarkStart w:id="82" w:name="_Toc73138506"/>
      <w:bookmarkStart w:id="83" w:name="_Toc73139059"/>
      <w:r>
        <w:rPr>
          <w:rFonts w:hint="eastAsia"/>
        </w:rPr>
        <w:t>4.2.2 错误检测程序段</w:t>
      </w:r>
      <w:bookmarkEnd w:id="82"/>
      <w:bookmarkEnd w:id="83"/>
    </w:p>
    <w:p>
      <w:pPr>
        <w:ind w:firstLine="464" w:firstLineChars="200"/>
        <w:rPr>
          <w:spacing w:val="-4"/>
        </w:rPr>
      </w:pPr>
      <w:r>
        <w:rPr>
          <w:spacing w:val="-4"/>
        </w:rPr>
        <w:t>选择“MC_Reset”确认故障，重启工艺对象；运动控制指令“MC_Reset”可用于确认“伴随轴停止出现的运行错误”和“组态错误”，模块设计如图。</w:t>
      </w:r>
    </w:p>
    <w:p>
      <w:pPr>
        <w:jc w:val="center"/>
        <w:rPr>
          <w:rFonts w:ascii="宋体" w:hAnsi="宋体"/>
          <w:spacing w:val="-4"/>
        </w:rPr>
      </w:pPr>
      <w:r>
        <w:rPr>
          <w:rFonts w:hint="eastAsia" w:ascii="仿宋_GB2312" w:eastAsia="仿宋_GB2312"/>
          <w:b/>
          <w:bCs/>
          <w:sz w:val="28"/>
          <w:szCs w:val="28"/>
        </w:rPr>
        <w:drawing>
          <wp:anchor distT="0" distB="0" distL="114300" distR="114300" simplePos="0" relativeHeight="251694080" behindDoc="1" locked="0" layoutInCell="1" allowOverlap="1">
            <wp:simplePos x="0" y="0"/>
            <wp:positionH relativeFrom="column">
              <wp:posOffset>-63500</wp:posOffset>
            </wp:positionH>
            <wp:positionV relativeFrom="paragraph">
              <wp:posOffset>95250</wp:posOffset>
            </wp:positionV>
            <wp:extent cx="5635625" cy="2775585"/>
            <wp:effectExtent l="0" t="0" r="3175" b="5715"/>
            <wp:wrapNone/>
            <wp:docPr id="32" name="图片 32" descr="LJV`VDICU0SK8)VMO(FZ5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LJV`VDICU0SK8)VMO(FZ5RN"/>
                    <pic:cNvPicPr>
                      <a:picLocks noChangeAspect="1"/>
                    </pic:cNvPicPr>
                  </pic:nvPicPr>
                  <pic:blipFill>
                    <a:blip r:embed="rId45"/>
                    <a:stretch>
                      <a:fillRect/>
                    </a:stretch>
                  </pic:blipFill>
                  <pic:spPr>
                    <a:xfrm>
                      <a:off x="0" y="0"/>
                      <a:ext cx="5635625" cy="2775585"/>
                    </a:xfrm>
                    <a:prstGeom prst="rect">
                      <a:avLst/>
                    </a:prstGeom>
                  </pic:spPr>
                </pic:pic>
              </a:graphicData>
            </a:graphic>
          </wp:anchor>
        </w:drawing>
      </w: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spacing w:val="-4"/>
        </w:rPr>
      </w:pPr>
      <w:r>
        <w:rPr>
          <w:spacing w:val="-4"/>
        </w:rPr>
        <w:t>图4.7 错误检测程序段</w:t>
      </w:r>
    </w:p>
    <w:p>
      <w:pPr>
        <w:pStyle w:val="22"/>
        <w:spacing w:before="163" w:after="163"/>
      </w:pPr>
      <w:bookmarkStart w:id="84" w:name="_Toc73139060"/>
      <w:bookmarkStart w:id="85" w:name="_Toc73138507"/>
      <w:r>
        <w:rPr>
          <w:rFonts w:hint="eastAsia"/>
        </w:rPr>
        <w:t>4.2.3 归位程序段</w:t>
      </w:r>
      <w:bookmarkEnd w:id="84"/>
      <w:bookmarkEnd w:id="85"/>
    </w:p>
    <w:p>
      <w:pPr>
        <w:ind w:firstLine="464" w:firstLineChars="200"/>
        <w:rPr>
          <w:spacing w:val="-4"/>
        </w:rPr>
      </w:pPr>
      <w:r>
        <w:rPr>
          <w:spacing w:val="-4"/>
        </w:rPr>
        <w:t>“MC_Home”归位模块，设置归位位置 ；使用“MC_Home”运动控制指令可将轴坐标与实际物理驱动器位置匹配。轴的绝对定位需要回原点。注意这里选择（Mode =3）主动回原点模式，控制自动执行回原点步骤。设计如图：</w:t>
      </w:r>
    </w:p>
    <w:p>
      <w:pPr>
        <w:jc w:val="center"/>
        <w:rPr>
          <w:rFonts w:ascii="宋体" w:hAnsi="宋体"/>
          <w:spacing w:val="-4"/>
        </w:rPr>
      </w:pPr>
      <w:r>
        <w:rPr>
          <w:rFonts w:hint="eastAsia" w:ascii="仿宋_GB2312" w:eastAsia="仿宋_GB2312"/>
          <w:b/>
          <w:bCs/>
          <w:sz w:val="28"/>
          <w:szCs w:val="28"/>
        </w:rPr>
        <w:drawing>
          <wp:anchor distT="0" distB="0" distL="114300" distR="114300" simplePos="0" relativeHeight="251695104" behindDoc="1" locked="0" layoutInCell="1" allowOverlap="1">
            <wp:simplePos x="0" y="0"/>
            <wp:positionH relativeFrom="column">
              <wp:posOffset>534670</wp:posOffset>
            </wp:positionH>
            <wp:positionV relativeFrom="paragraph">
              <wp:posOffset>50800</wp:posOffset>
            </wp:positionV>
            <wp:extent cx="4686300" cy="2789555"/>
            <wp:effectExtent l="0" t="0" r="0" b="0"/>
            <wp:wrapNone/>
            <wp:docPr id="33" name="图片 33" descr="3TR7OVXRMH35I)J[G%G1N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TR7OVXRMH35I)J[G%G1N8M"/>
                    <pic:cNvPicPr>
                      <a:picLocks noChangeAspect="1"/>
                    </pic:cNvPicPr>
                  </pic:nvPicPr>
                  <pic:blipFill>
                    <a:blip r:embed="rId46"/>
                    <a:stretch>
                      <a:fillRect/>
                    </a:stretch>
                  </pic:blipFill>
                  <pic:spPr>
                    <a:xfrm>
                      <a:off x="0" y="0"/>
                      <a:ext cx="4686300" cy="2789828"/>
                    </a:xfrm>
                    <a:prstGeom prst="rect">
                      <a:avLst/>
                    </a:prstGeom>
                  </pic:spPr>
                </pic:pic>
              </a:graphicData>
            </a:graphic>
          </wp:anchor>
        </w:drawing>
      </w: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pPr>
      <w:r>
        <w:rPr>
          <w:rFonts w:hint="eastAsia" w:ascii="宋体" w:hAnsi="宋体"/>
          <w:spacing w:val="-4"/>
        </w:rPr>
        <w:t>图4.8 归位程序段</w:t>
      </w:r>
    </w:p>
    <w:p>
      <w:pPr>
        <w:pStyle w:val="22"/>
        <w:spacing w:before="163" w:after="163"/>
      </w:pPr>
      <w:bookmarkStart w:id="86" w:name="_Toc73139061"/>
      <w:bookmarkStart w:id="87" w:name="_Toc73138508"/>
      <w:r>
        <w:rPr>
          <w:rFonts w:hint="eastAsia"/>
        </w:rPr>
        <w:t>4.2.4 相对方式定位移动程序段</w:t>
      </w:r>
      <w:bookmarkEnd w:id="86"/>
      <w:bookmarkEnd w:id="87"/>
    </w:p>
    <w:p>
      <w:pPr>
        <w:ind w:firstLine="464" w:firstLineChars="200"/>
        <w:rPr>
          <w:spacing w:val="-4"/>
        </w:rPr>
      </w:pPr>
      <w:r>
        <w:rPr>
          <w:spacing w:val="-4"/>
        </w:rPr>
        <w:t>“MC_MoveRelative”：轴的相对定位，通过运动控制指令“MC_MoveRelative”，启动相对于起始位置的定位运动</w:t>
      </w:r>
      <w:r>
        <w:rPr>
          <w:spacing w:val="-4"/>
          <w:vertAlign w:val="superscript"/>
        </w:rPr>
        <w:fldChar w:fldCharType="begin"/>
      </w:r>
      <w:r>
        <w:rPr>
          <w:spacing w:val="-4"/>
          <w:vertAlign w:val="superscript"/>
        </w:rPr>
        <w:instrText xml:space="preserve"> REF _Ref25418 \w \h  \* MERGEFORMAT </w:instrText>
      </w:r>
      <w:r>
        <w:rPr>
          <w:spacing w:val="-4"/>
          <w:vertAlign w:val="superscript"/>
        </w:rPr>
        <w:fldChar w:fldCharType="separate"/>
      </w:r>
      <w:r>
        <w:rPr>
          <w:spacing w:val="-4"/>
          <w:vertAlign w:val="superscript"/>
        </w:rPr>
        <w:t>[25]</w:t>
      </w:r>
      <w:r>
        <w:rPr>
          <w:spacing w:val="-4"/>
          <w:vertAlign w:val="superscript"/>
        </w:rPr>
        <w:fldChar w:fldCharType="end"/>
      </w:r>
      <w:r>
        <w:rPr>
          <w:spacing w:val="-4"/>
        </w:rPr>
        <w:t>。Velocity端口对应轴的速度，由于所组态的加速度和减速度以及要途经的距离等原因，不会始终保持这一速度。 Distance为定位操作的移动距离，实际操作中这里对应应移动的距离，这里输入100作为示例。移动程序段应包括去路与回程，构成一个运动循环，因此下一程序段将Distance处设置距离为-100，设计如下</w:t>
      </w:r>
      <w:r>
        <w:rPr>
          <w:rFonts w:hint="eastAsia"/>
          <w:spacing w:val="-4"/>
        </w:rPr>
        <w:t>：</w:t>
      </w:r>
    </w:p>
    <w:p>
      <w:pPr>
        <w:jc w:val="center"/>
        <w:rPr>
          <w:rFonts w:ascii="宋体" w:hAnsi="宋体"/>
          <w:spacing w:val="-4"/>
        </w:rPr>
      </w:pPr>
      <w:r>
        <w:rPr>
          <w:rFonts w:hint="eastAsia" w:ascii="仿宋_GB2312" w:eastAsia="仿宋_GB2312"/>
          <w:b/>
          <w:bCs/>
          <w:sz w:val="28"/>
          <w:szCs w:val="28"/>
        </w:rPr>
        <w:drawing>
          <wp:anchor distT="0" distB="0" distL="114300" distR="114300" simplePos="0" relativeHeight="251696128" behindDoc="1" locked="0" layoutInCell="1" allowOverlap="1">
            <wp:simplePos x="0" y="0"/>
            <wp:positionH relativeFrom="column">
              <wp:posOffset>465455</wp:posOffset>
            </wp:positionH>
            <wp:positionV relativeFrom="paragraph">
              <wp:posOffset>137160</wp:posOffset>
            </wp:positionV>
            <wp:extent cx="4819650" cy="3022600"/>
            <wp:effectExtent l="0" t="0" r="0" b="6350"/>
            <wp:wrapNone/>
            <wp:docPr id="34" name="图片 34" descr="6YW(BE~@]5MIP${$01]U@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YW(BE~@]5MIP${$01]U@KK"/>
                    <pic:cNvPicPr>
                      <a:picLocks noChangeAspect="1"/>
                    </pic:cNvPicPr>
                  </pic:nvPicPr>
                  <pic:blipFill>
                    <a:blip r:embed="rId47"/>
                    <a:stretch>
                      <a:fillRect/>
                    </a:stretch>
                  </pic:blipFill>
                  <pic:spPr>
                    <a:xfrm>
                      <a:off x="0" y="0"/>
                      <a:ext cx="4819650" cy="3022660"/>
                    </a:xfrm>
                    <a:prstGeom prst="rect">
                      <a:avLst/>
                    </a:prstGeom>
                  </pic:spPr>
                </pic:pic>
              </a:graphicData>
            </a:graphic>
          </wp:anchor>
        </w:drawing>
      </w: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r>
        <w:rPr>
          <w:rFonts w:hint="eastAsia" w:ascii="仿宋_GB2312" w:eastAsia="仿宋_GB2312"/>
          <w:b/>
          <w:bCs/>
          <w:sz w:val="28"/>
          <w:szCs w:val="28"/>
        </w:rPr>
        <w:drawing>
          <wp:anchor distT="0" distB="0" distL="114300" distR="114300" simplePos="0" relativeHeight="251697152" behindDoc="1" locked="0" layoutInCell="1" allowOverlap="1">
            <wp:simplePos x="0" y="0"/>
            <wp:positionH relativeFrom="column">
              <wp:posOffset>407670</wp:posOffset>
            </wp:positionH>
            <wp:positionV relativeFrom="paragraph">
              <wp:posOffset>3810</wp:posOffset>
            </wp:positionV>
            <wp:extent cx="4933950" cy="3127375"/>
            <wp:effectExtent l="0" t="0" r="0" b="0"/>
            <wp:wrapNone/>
            <wp:docPr id="40" name="图片 40" descr="XH7~N{OFEVWXTX[@QRYXM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XH7~N{OFEVWXTX[@QRYXM5R"/>
                    <pic:cNvPicPr>
                      <a:picLocks noChangeAspect="1"/>
                    </pic:cNvPicPr>
                  </pic:nvPicPr>
                  <pic:blipFill>
                    <a:blip r:embed="rId48"/>
                    <a:stretch>
                      <a:fillRect/>
                    </a:stretch>
                  </pic:blipFill>
                  <pic:spPr>
                    <a:xfrm>
                      <a:off x="0" y="0"/>
                      <a:ext cx="4933950" cy="3127629"/>
                    </a:xfrm>
                    <a:prstGeom prst="rect">
                      <a:avLst/>
                    </a:prstGeom>
                  </pic:spPr>
                </pic:pic>
              </a:graphicData>
            </a:graphic>
          </wp:anchor>
        </w:drawing>
      </w: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rPr>
          <w:rFonts w:ascii="宋体" w:hAnsi="宋体"/>
          <w:spacing w:val="-4"/>
        </w:rPr>
      </w:pPr>
    </w:p>
    <w:p>
      <w:pPr>
        <w:jc w:val="center"/>
      </w:pPr>
      <w:r>
        <w:rPr>
          <w:spacing w:val="-4"/>
        </w:rPr>
        <w:t>图4.9 移动程序段</w:t>
      </w:r>
    </w:p>
    <w:p>
      <w:pPr>
        <w:pStyle w:val="22"/>
        <w:spacing w:before="163" w:after="163"/>
      </w:pPr>
      <w:bookmarkStart w:id="88" w:name="_Toc73139062"/>
      <w:bookmarkStart w:id="89" w:name="_Toc73138509"/>
      <w:r>
        <w:rPr>
          <w:rFonts w:hint="eastAsia"/>
        </w:rPr>
        <w:t>4.2.5 电机上电程序段</w:t>
      </w:r>
      <w:bookmarkEnd w:id="88"/>
      <w:bookmarkEnd w:id="89"/>
    </w:p>
    <w:p>
      <w:pPr>
        <w:ind w:firstLine="464" w:firstLineChars="200"/>
        <w:rPr>
          <w:rFonts w:ascii="宋体" w:hAnsi="宋体"/>
          <w:spacing w:val="-4"/>
        </w:rPr>
      </w:pPr>
      <w:r>
        <w:rPr>
          <w:rFonts w:hint="eastAsia" w:ascii="宋体" w:hAnsi="宋体"/>
          <w:spacing w:val="-4"/>
        </w:rPr>
        <w:t>本程序段使用常开、常闭等电气符号组成控制电路，注意应有自锁设计来保证运行安全。当本程序段顺利上电后，应能够输出使能轴并使电机启动模块工作。设计如下：</w:t>
      </w:r>
    </w:p>
    <w:p>
      <w:pPr>
        <w:rPr>
          <w:rFonts w:ascii="宋体" w:hAnsi="宋体"/>
          <w:spacing w:val="-4"/>
        </w:rPr>
      </w:pPr>
      <w:r>
        <w:rPr>
          <w:rFonts w:hint="eastAsia" w:ascii="仿宋_GB2312" w:eastAsia="仿宋_GB2312"/>
          <w:b/>
          <w:bCs/>
          <w:sz w:val="28"/>
          <w:szCs w:val="28"/>
        </w:rPr>
        <w:drawing>
          <wp:anchor distT="0" distB="0" distL="114300" distR="114300" simplePos="0" relativeHeight="251698176" behindDoc="1" locked="0" layoutInCell="1" allowOverlap="1">
            <wp:simplePos x="0" y="0"/>
            <wp:positionH relativeFrom="column">
              <wp:posOffset>234950</wp:posOffset>
            </wp:positionH>
            <wp:positionV relativeFrom="paragraph">
              <wp:posOffset>144145</wp:posOffset>
            </wp:positionV>
            <wp:extent cx="5269865" cy="2052320"/>
            <wp:effectExtent l="0" t="0" r="6985" b="5080"/>
            <wp:wrapNone/>
            <wp:docPr id="43" name="图片 43" descr="T%JM))FD%@R7SB6GO)84C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T%JM))FD%@R7SB6GO)84CZM"/>
                    <pic:cNvPicPr>
                      <a:picLocks noChangeAspect="1"/>
                    </pic:cNvPicPr>
                  </pic:nvPicPr>
                  <pic:blipFill>
                    <a:blip r:embed="rId49"/>
                    <a:stretch>
                      <a:fillRect/>
                    </a:stretch>
                  </pic:blipFill>
                  <pic:spPr>
                    <a:xfrm>
                      <a:off x="0" y="0"/>
                      <a:ext cx="5269865" cy="2052320"/>
                    </a:xfrm>
                    <a:prstGeom prst="rect">
                      <a:avLst/>
                    </a:prstGeom>
                  </pic:spPr>
                </pic:pic>
              </a:graphicData>
            </a:graphic>
          </wp:anchor>
        </w:drawing>
      </w:r>
    </w:p>
    <w:p>
      <w:pPr>
        <w:rPr>
          <w:rFonts w:ascii="宋体" w:hAnsi="宋体"/>
          <w:spacing w:val="-4"/>
        </w:rPr>
      </w:pPr>
    </w:p>
    <w:p>
      <w:pPr>
        <w:rPr>
          <w:rFonts w:ascii="宋体" w:hAnsi="宋体"/>
          <w:spacing w:val="-4"/>
        </w:rPr>
      </w:pPr>
    </w:p>
    <w:p>
      <w:pPr>
        <w:rPr>
          <w:rFonts w:ascii="宋体" w:hAnsi="宋体"/>
          <w:spacing w:val="-4"/>
        </w:rPr>
      </w:pPr>
    </w:p>
    <w:p>
      <w:pPr>
        <w:rPr>
          <w:rFonts w:ascii="宋体" w:hAnsi="宋体"/>
          <w:spacing w:val="-4"/>
        </w:rPr>
      </w:pPr>
    </w:p>
    <w:p>
      <w:pPr>
        <w:rPr>
          <w:rFonts w:ascii="宋体" w:hAnsi="宋体"/>
          <w:spacing w:val="-4"/>
        </w:rPr>
      </w:pPr>
    </w:p>
    <w:p>
      <w:pPr>
        <w:rPr>
          <w:rFonts w:ascii="宋体" w:hAnsi="宋体"/>
          <w:spacing w:val="-4"/>
        </w:rPr>
      </w:pPr>
    </w:p>
    <w:p>
      <w:pPr>
        <w:rPr>
          <w:rFonts w:ascii="宋体" w:hAnsi="宋体"/>
          <w:spacing w:val="-4"/>
        </w:rPr>
      </w:pPr>
    </w:p>
    <w:p>
      <w:pPr>
        <w:rPr>
          <w:rFonts w:ascii="宋体" w:hAnsi="宋体"/>
          <w:spacing w:val="-4"/>
        </w:rPr>
      </w:pPr>
    </w:p>
    <w:p>
      <w:pPr>
        <w:jc w:val="center"/>
        <w:rPr>
          <w:rFonts w:hint="eastAsia"/>
          <w:spacing w:val="-4"/>
        </w:rPr>
      </w:pPr>
      <w:r>
        <w:rPr>
          <w:spacing w:val="-4"/>
        </w:rPr>
        <w:t>图4.10 电机上电程序段</w:t>
      </w:r>
    </w:p>
    <w:p>
      <w:pPr>
        <w:pStyle w:val="21"/>
        <w:spacing w:before="163" w:after="163"/>
      </w:pPr>
      <w:bookmarkStart w:id="90" w:name="_Toc73139063"/>
      <w:bookmarkStart w:id="91" w:name="_Toc73138510"/>
      <w:r>
        <w:rPr>
          <w:rFonts w:hint="eastAsia"/>
        </w:rPr>
        <w:t>4.3 程序仿真</w:t>
      </w:r>
      <w:bookmarkEnd w:id="90"/>
      <w:bookmarkEnd w:id="91"/>
    </w:p>
    <w:p>
      <w:pPr>
        <w:ind w:firstLine="480" w:firstLineChars="200"/>
      </w:pPr>
      <w:r>
        <w:t>上述各程序段设计完成后接着在TIA软件中完成仿真，以验证程序设计的合理性。在软件中检查无编译错误时即可开始仿真。当仿真开始时以程序段1、6为例，可以看到程序段1中Enable段未有输入，使能轴并未接通；程序段6中电机未启动，如图4.11此时，将程序段6中电机启动，即将%I2.2更改为1，如图4.12可以看到仿真结果发生明显变化，程序段6电机启动，输出到使能轴；从而使程序段1运行，此时Enable段已被接通。综上，程序设计无编译错误且能顺利运行，程序设计符合要求。</w:t>
      </w:r>
    </w:p>
    <w:p>
      <w:pPr>
        <w:jc w:val="center"/>
      </w:pPr>
      <w:r>
        <w:rPr>
          <w:rFonts w:hint="eastAsia" w:ascii="仿宋_GB2312" w:eastAsia="仿宋_GB2312"/>
          <w:b/>
          <w:bCs/>
          <w:sz w:val="28"/>
          <w:szCs w:val="28"/>
        </w:rPr>
        <w:drawing>
          <wp:anchor distT="0" distB="0" distL="114300" distR="114300" simplePos="0" relativeHeight="251699200" behindDoc="1" locked="0" layoutInCell="1" allowOverlap="1">
            <wp:simplePos x="0" y="0"/>
            <wp:positionH relativeFrom="column">
              <wp:posOffset>450850</wp:posOffset>
            </wp:positionH>
            <wp:positionV relativeFrom="paragraph">
              <wp:posOffset>47625</wp:posOffset>
            </wp:positionV>
            <wp:extent cx="4450080" cy="2887980"/>
            <wp:effectExtent l="0" t="0" r="7620" b="7620"/>
            <wp:wrapNone/>
            <wp:docPr id="44" name="图片 44" descr="H5{FWD$5S1X~7V6QTSL]{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5{FWD$5S1X~7V6QTSL]{N1"/>
                    <pic:cNvPicPr>
                      <a:picLocks noChangeAspect="1"/>
                    </pic:cNvPicPr>
                  </pic:nvPicPr>
                  <pic:blipFill>
                    <a:blip r:embed="rId50"/>
                    <a:stretch>
                      <a:fillRect/>
                    </a:stretch>
                  </pic:blipFill>
                  <pic:spPr>
                    <a:xfrm>
                      <a:off x="0" y="0"/>
                      <a:ext cx="4450080" cy="2887980"/>
                    </a:xfrm>
                    <a:prstGeom prst="rect">
                      <a:avLst/>
                    </a:prstGeom>
                  </pic:spPr>
                </pic:pic>
              </a:graphicData>
            </a:graphic>
          </wp:anchor>
        </w:drawing>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rPr>
          <w:rFonts w:hint="eastAsia" w:ascii="仿宋_GB2312" w:eastAsia="仿宋_GB2312"/>
          <w:b/>
          <w:bCs/>
          <w:sz w:val="28"/>
          <w:szCs w:val="28"/>
        </w:rPr>
        <w:drawing>
          <wp:anchor distT="0" distB="0" distL="114300" distR="114300" simplePos="0" relativeHeight="251700224" behindDoc="1" locked="0" layoutInCell="1" allowOverlap="1">
            <wp:simplePos x="0" y="0"/>
            <wp:positionH relativeFrom="column">
              <wp:posOffset>438150</wp:posOffset>
            </wp:positionH>
            <wp:positionV relativeFrom="paragraph">
              <wp:posOffset>36195</wp:posOffset>
            </wp:positionV>
            <wp:extent cx="5269230" cy="2630170"/>
            <wp:effectExtent l="0" t="0" r="7620" b="17780"/>
            <wp:wrapNone/>
            <wp:docPr id="45" name="图片 45" descr="C4D94K6FO~LHP1(OXYMB6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4D94K6FO~LHP1(OXYMB6P2"/>
                    <pic:cNvPicPr>
                      <a:picLocks noChangeAspect="1"/>
                    </pic:cNvPicPr>
                  </pic:nvPicPr>
                  <pic:blipFill>
                    <a:blip r:embed="rId51"/>
                    <a:stretch>
                      <a:fillRect/>
                    </a:stretch>
                  </pic:blipFill>
                  <pic:spPr>
                    <a:xfrm>
                      <a:off x="0" y="0"/>
                      <a:ext cx="5269230" cy="2630170"/>
                    </a:xfrm>
                    <a:prstGeom prst="rect">
                      <a:avLst/>
                    </a:prstGeom>
                  </pic:spPr>
                </pic:pic>
              </a:graphicData>
            </a:graphic>
          </wp:anchor>
        </w:drawing>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
      <w:pPr>
        <w:jc w:val="center"/>
      </w:pPr>
      <w:r>
        <w:rPr>
          <w:rFonts w:hint="eastAsia"/>
        </w:rPr>
        <w:t>图4.11 仿真开始电机未上电</w:t>
      </w:r>
    </w:p>
    <w:p>
      <w:pPr>
        <w:jc w:val="center"/>
      </w:pPr>
      <w:r>
        <w:rPr>
          <w:rFonts w:hint="eastAsia" w:ascii="仿宋_GB2312" w:eastAsia="仿宋_GB2312"/>
          <w:b/>
          <w:bCs/>
          <w:sz w:val="28"/>
          <w:szCs w:val="28"/>
        </w:rPr>
        <w:drawing>
          <wp:anchor distT="0" distB="0" distL="114300" distR="114300" simplePos="0" relativeHeight="251701248" behindDoc="1" locked="0" layoutInCell="1" allowOverlap="1">
            <wp:simplePos x="0" y="0"/>
            <wp:positionH relativeFrom="column">
              <wp:posOffset>483870</wp:posOffset>
            </wp:positionH>
            <wp:positionV relativeFrom="paragraph">
              <wp:posOffset>5715</wp:posOffset>
            </wp:positionV>
            <wp:extent cx="4972050" cy="1958340"/>
            <wp:effectExtent l="0" t="0" r="0" b="3810"/>
            <wp:wrapNone/>
            <wp:docPr id="46" name="图片 46" descr="TGBKCZAQYO{5G2$UX0E(Y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TGBKCZAQYO{5G2$UX0E(Y5R"/>
                    <pic:cNvPicPr>
                      <a:picLocks noChangeAspect="1"/>
                    </pic:cNvPicPr>
                  </pic:nvPicPr>
                  <pic:blipFill>
                    <a:blip r:embed="rId52"/>
                    <a:stretch>
                      <a:fillRect/>
                    </a:stretch>
                  </pic:blipFill>
                  <pic:spPr>
                    <a:xfrm>
                      <a:off x="0" y="0"/>
                      <a:ext cx="4972050" cy="1958523"/>
                    </a:xfrm>
                    <a:prstGeom prst="rect">
                      <a:avLst/>
                    </a:prstGeom>
                  </pic:spPr>
                </pic:pic>
              </a:graphicData>
            </a:graphic>
          </wp:anchor>
        </w:drawing>
      </w:r>
    </w:p>
    <w:p>
      <w:pPr>
        <w:jc w:val="center"/>
      </w:pPr>
    </w:p>
    <w:p>
      <w:pPr>
        <w:jc w:val="center"/>
      </w:pPr>
    </w:p>
    <w:p>
      <w:pPr>
        <w:jc w:val="center"/>
      </w:pPr>
    </w:p>
    <w:p>
      <w:pPr>
        <w:jc w:val="center"/>
      </w:pPr>
    </w:p>
    <w:p>
      <w:pPr>
        <w:jc w:val="center"/>
      </w:pPr>
    </w:p>
    <w:p>
      <w:pPr>
        <w:jc w:val="center"/>
      </w:pPr>
    </w:p>
    <w:p>
      <w:pPr>
        <w:jc w:val="center"/>
      </w:pPr>
    </w:p>
    <w:p>
      <w:pPr>
        <w:jc w:val="center"/>
      </w:pPr>
      <w:r>
        <w:rPr>
          <w:rFonts w:hint="eastAsia" w:ascii="仿宋_GB2312" w:eastAsia="仿宋_GB2312"/>
          <w:b/>
          <w:bCs/>
          <w:sz w:val="28"/>
          <w:szCs w:val="28"/>
        </w:rPr>
        <w:drawing>
          <wp:anchor distT="0" distB="0" distL="114300" distR="114300" simplePos="0" relativeHeight="251702272" behindDoc="1" locked="0" layoutInCell="1" allowOverlap="1">
            <wp:simplePos x="0" y="0"/>
            <wp:positionH relativeFrom="column">
              <wp:posOffset>541020</wp:posOffset>
            </wp:positionH>
            <wp:positionV relativeFrom="paragraph">
              <wp:posOffset>31115</wp:posOffset>
            </wp:positionV>
            <wp:extent cx="4660900" cy="2945130"/>
            <wp:effectExtent l="0" t="0" r="6350" b="7620"/>
            <wp:wrapNone/>
            <wp:docPr id="47" name="图片 47" descr="1L7)AWTUM8{J%%I[U{3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L7)AWTUM8{J%%I[U{3Y@~G"/>
                    <pic:cNvPicPr>
                      <a:picLocks noChangeAspect="1"/>
                    </pic:cNvPicPr>
                  </pic:nvPicPr>
                  <pic:blipFill>
                    <a:blip r:embed="rId53"/>
                    <a:stretch>
                      <a:fillRect/>
                    </a:stretch>
                  </pic:blipFill>
                  <pic:spPr>
                    <a:xfrm>
                      <a:off x="0" y="0"/>
                      <a:ext cx="4660900" cy="2945352"/>
                    </a:xfrm>
                    <a:prstGeom prst="rect">
                      <a:avLst/>
                    </a:prstGeom>
                  </pic:spPr>
                </pic:pic>
              </a:graphicData>
            </a:graphic>
          </wp:anchor>
        </w:drawing>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rPr>
          <w:rFonts w:hint="eastAsia"/>
        </w:rPr>
      </w:pPr>
    </w:p>
    <w:p>
      <w:pPr>
        <w:jc w:val="center"/>
      </w:pPr>
      <w:r>
        <w:t>图4.12 电机上电后仿真显示</w:t>
      </w:r>
    </w:p>
    <w:p>
      <w:pPr>
        <w:ind w:firstLine="480" w:firstLineChars="200"/>
      </w:pPr>
      <w:r>
        <w:rPr>
          <w:rFonts w:hint="eastAsia"/>
        </w:rPr>
        <w:t>综上，程序设计无编译错误且能顺利运行，程序设计符合要求。</w:t>
      </w:r>
    </w:p>
    <w:p>
      <w:pPr>
        <w:pStyle w:val="21"/>
        <w:spacing w:before="163" w:after="163"/>
      </w:pPr>
      <w:bookmarkStart w:id="92" w:name="_Toc73138511"/>
      <w:bookmarkStart w:id="93" w:name="_Toc73139064"/>
      <w:r>
        <w:rPr>
          <w:rFonts w:hint="eastAsia"/>
        </w:rPr>
        <w:t>4.4 本章小结</w:t>
      </w:r>
      <w:bookmarkEnd w:id="92"/>
      <w:bookmarkEnd w:id="93"/>
    </w:p>
    <w:p>
      <w:pPr>
        <w:ind w:firstLine="480" w:firstLineChars="200"/>
      </w:pPr>
      <w:r>
        <w:t>本章完成了对桁架机器人控制系统的设计，对PLC控制器进行对比选型，然后在TIA软件中设计了PLC的程序块</w:t>
      </w:r>
      <w:r>
        <w:rPr>
          <w:rFonts w:hint="eastAsia"/>
        </w:rPr>
        <w:t>，</w:t>
      </w:r>
      <w:r>
        <w:t>仿真验证了程序设计的可行性，实现了通过PLC对伺服电机简单控制的设计要求。</w:t>
      </w:r>
    </w:p>
    <w:p/>
    <w:p/>
    <w:p/>
    <w:p/>
    <w:p/>
    <w:p/>
    <w:p/>
    <w:p/>
    <w:p/>
    <w:p/>
    <w:p/>
    <w:p/>
    <w:p/>
    <w:p/>
    <w:p/>
    <w:p/>
    <w:p/>
    <w:p/>
    <w:p/>
    <w:p/>
    <w:p/>
    <w:p>
      <w:pPr>
        <w:widowControl/>
        <w:spacing w:line="240" w:lineRule="auto"/>
      </w:pPr>
      <w:r>
        <w:br w:type="page"/>
      </w:r>
    </w:p>
    <w:p>
      <w:pPr>
        <w:pStyle w:val="9"/>
      </w:pPr>
      <w:bookmarkStart w:id="94" w:name="_Toc73138512"/>
      <w:bookmarkStart w:id="95" w:name="_Toc73139065"/>
      <w:r>
        <w:rPr>
          <w:rFonts w:hint="eastAsia"/>
        </w:rPr>
        <w:t>第5章 总结与展望</w:t>
      </w:r>
      <w:bookmarkEnd w:id="94"/>
      <w:bookmarkEnd w:id="95"/>
    </w:p>
    <w:p>
      <w:pPr>
        <w:pStyle w:val="21"/>
        <w:spacing w:before="163" w:after="163"/>
      </w:pPr>
      <w:bookmarkStart w:id="96" w:name="_Toc73139066"/>
      <w:bookmarkStart w:id="97" w:name="_Toc73138513"/>
      <w:r>
        <w:rPr>
          <w:rFonts w:hint="eastAsia"/>
        </w:rPr>
        <w:t>5.1 全文总结</w:t>
      </w:r>
      <w:bookmarkEnd w:id="96"/>
      <w:bookmarkEnd w:id="97"/>
    </w:p>
    <w:p>
      <w:pPr>
        <w:ind w:firstLine="480" w:firstLineChars="200"/>
      </w:pPr>
      <w:r>
        <w:t>此次关于三坐标机器人系统设计是十分贴切当下制造业大力发展社会环境的，桁架机器人的发展可以大大提高企业运送物料的效率，因此设计中需要考虑到实际操作和生产的需求。具体而言，在结构设计方面查阅大量资料后先确定了采用龙门式桁架结构。之后在Solidworks平台中完成了初步的结构建模，包括机架承载组件、移动组件、驱动、传动组件等，其中最主要的是电机选型。建模完成后，在ANSYS-workbench软件中通过有限元分析和查看云图，校核了结构设计满足工作要求的强度。在控制方面完成了控制器选型；在TIA软件中完成了程序块的设计、仿真。</w:t>
      </w:r>
    </w:p>
    <w:p>
      <w:pPr>
        <w:ind w:firstLine="480" w:firstLineChars="200"/>
        <w:rPr>
          <w:rFonts w:hint="eastAsia"/>
        </w:rPr>
      </w:pPr>
      <w:r>
        <w:t>总体而言，本文中阐述的设计基本达到了设计方案中的要求，可以在生产工作中应用。</w:t>
      </w:r>
    </w:p>
    <w:p>
      <w:pPr>
        <w:pStyle w:val="21"/>
        <w:spacing w:before="163" w:after="163"/>
      </w:pPr>
      <w:bookmarkStart w:id="98" w:name="_Toc73139067"/>
      <w:bookmarkStart w:id="99" w:name="_Toc73138514"/>
      <w:r>
        <w:rPr>
          <w:rFonts w:hint="eastAsia"/>
        </w:rPr>
        <w:t>5.2 研究展望</w:t>
      </w:r>
      <w:bookmarkEnd w:id="98"/>
      <w:bookmarkEnd w:id="99"/>
      <w:r>
        <w:rPr>
          <w:rFonts w:hint="eastAsia"/>
        </w:rPr>
        <w:t xml:space="preserve">                                                                                                                                                                                                                                                                                                                                                                                                                                                                                                                                                                                                                                                                                                                                                                                                                                                                                                                                                                                                                                                                                                                                                                                                                                                                                                                                                                                                                                                                                                                                                                                                                                                                                                                                                                                                                                                                                                                                                                                                                                                                                                                                                                                                                                                                                                                                                                                                                                                                                                                                                                                                                                                                                                                                                                                                                                                                                                                                                                                                                                                                                                                                                               </w:t>
      </w:r>
    </w:p>
    <w:p>
      <w:pPr>
        <w:ind w:firstLine="480" w:firstLineChars="200"/>
      </w:pPr>
      <w:r>
        <w:t>本次设计总体而言虽然达到了既定的设计目标，但由于本人时间、能力有限，三坐标机器人系统中仍有很多需要改进和提高的地方。</w:t>
      </w:r>
    </w:p>
    <w:p>
      <w:pPr>
        <w:numPr>
          <w:ilvl w:val="0"/>
          <w:numId w:val="1"/>
        </w:numPr>
      </w:pPr>
      <w:r>
        <w:t>考虑到实际工作时环境温度会对机构产生影响，今后如需完善设计应对机构的制造材料进行更为深入的对比和研究，选取一个更为合适的材料。</w:t>
      </w:r>
    </w:p>
    <w:p>
      <w:pPr>
        <w:numPr>
          <w:ilvl w:val="0"/>
          <w:numId w:val="1"/>
        </w:numPr>
      </w:pPr>
      <w:r>
        <w:t>结构设计中大部分的机架结构都是非标件，尺寸在满足设计要求的条件下并没有考虑造价、安装便利性等方面。如有时间对其完善可以精简部分结构或在满足强度要求的情况下适当缩小横梁、立柱的尺寸。</w:t>
      </w:r>
    </w:p>
    <w:p>
      <w:pPr>
        <w:numPr>
          <w:ilvl w:val="0"/>
          <w:numId w:val="1"/>
        </w:numPr>
      </w:pPr>
      <w:r>
        <w:t>验证承载机构的强度时由于篇幅有限，没有选择对连接孔、移动组件内部等细节部分检验强度。未来可以对这些部分也进行校核以确保整个机构的工作安全。</w:t>
      </w:r>
    </w:p>
    <w:p>
      <w:pPr>
        <w:numPr>
          <w:ilvl w:val="0"/>
          <w:numId w:val="1"/>
        </w:numPr>
      </w:pPr>
      <w:r>
        <w:t>程序设计中，由于本人能力、时间有限，对于PLC控制方面未做更为深入的学习，控制面板并未设计，整个机构电机之间的相互连接也未设计。这是今后可以继续完善本设计时一个重要的设计方向。</w:t>
      </w:r>
    </w:p>
    <w:p/>
    <w:p/>
    <w:p/>
    <w:p/>
    <w:p>
      <w:pPr>
        <w:widowControl/>
        <w:spacing w:line="240" w:lineRule="auto"/>
      </w:pPr>
      <w:r>
        <w:br w:type="page"/>
      </w:r>
    </w:p>
    <w:p>
      <w:pPr>
        <w:spacing w:before="163" w:beforeLines="50" w:after="163" w:afterLines="50"/>
        <w:jc w:val="center"/>
        <w:outlineLvl w:val="0"/>
        <w:rPr>
          <w:rFonts w:eastAsia="黑体"/>
          <w:b/>
          <w:sz w:val="36"/>
          <w:szCs w:val="36"/>
        </w:rPr>
      </w:pPr>
      <w:bookmarkStart w:id="100" w:name="_Toc73139068"/>
      <w:bookmarkStart w:id="101" w:name="_Toc73138515"/>
      <w:r>
        <w:rPr>
          <w:rFonts w:eastAsia="黑体"/>
          <w:sz w:val="36"/>
          <w:szCs w:val="36"/>
        </w:rPr>
        <w:t>参考文献</w:t>
      </w:r>
      <w:bookmarkEnd w:id="100"/>
      <w:bookmarkEnd w:id="101"/>
    </w:p>
    <w:p>
      <w:pPr>
        <w:numPr>
          <w:ilvl w:val="0"/>
          <w:numId w:val="2"/>
        </w:numPr>
        <w:spacing w:before="60"/>
        <w:ind w:right="-170" w:rightChars="-71"/>
        <w:rPr>
          <w:sz w:val="21"/>
          <w:szCs w:val="21"/>
        </w:rPr>
      </w:pPr>
      <w:bookmarkStart w:id="102" w:name="_Ref5068"/>
      <w:r>
        <w:rPr>
          <w:sz w:val="21"/>
          <w:szCs w:val="21"/>
        </w:rPr>
        <w:t>中国标准出版社. GB/T 16977-2005/ISO 9787:1999. 工业机器人坐标系和运动命名原则[S]. 北京: 中国标准出版社，2005.</w:t>
      </w:r>
      <w:bookmarkEnd w:id="102"/>
    </w:p>
    <w:p>
      <w:pPr>
        <w:numPr>
          <w:ilvl w:val="0"/>
          <w:numId w:val="2"/>
        </w:numPr>
        <w:spacing w:before="60"/>
        <w:ind w:right="-170" w:rightChars="-71"/>
        <w:rPr>
          <w:sz w:val="21"/>
          <w:szCs w:val="21"/>
        </w:rPr>
      </w:pPr>
      <w:bookmarkStart w:id="103" w:name="_Ref22248"/>
      <w:r>
        <w:rPr>
          <w:sz w:val="21"/>
          <w:szCs w:val="21"/>
        </w:rPr>
        <w:t>芮延年. 机器人技术及其应用[M]. 北京：化学工业出版社，2008．</w:t>
      </w:r>
      <w:bookmarkEnd w:id="103"/>
    </w:p>
    <w:p>
      <w:pPr>
        <w:numPr>
          <w:ilvl w:val="0"/>
          <w:numId w:val="2"/>
        </w:numPr>
        <w:spacing w:before="60"/>
        <w:ind w:right="-170" w:rightChars="-71"/>
        <w:rPr>
          <w:sz w:val="21"/>
          <w:szCs w:val="21"/>
        </w:rPr>
      </w:pPr>
      <w:bookmarkStart w:id="104" w:name="_Ref22391"/>
      <w:r>
        <w:rPr>
          <w:sz w:val="21"/>
          <w:szCs w:val="21"/>
        </w:rPr>
        <w:t>孙树栋. 工业机器人技术基础[M]. 西安: 西北工业大学出版社, 2007．</w:t>
      </w:r>
      <w:bookmarkEnd w:id="104"/>
    </w:p>
    <w:p>
      <w:pPr>
        <w:numPr>
          <w:ilvl w:val="0"/>
          <w:numId w:val="2"/>
        </w:numPr>
        <w:wordWrap w:val="0"/>
        <w:spacing w:before="60"/>
        <w:ind w:right="-170" w:rightChars="-71"/>
        <w:rPr>
          <w:sz w:val="21"/>
          <w:szCs w:val="21"/>
        </w:rPr>
      </w:pPr>
      <w:bookmarkStart w:id="105" w:name="_Ref22649"/>
      <w:r>
        <w:rPr>
          <w:sz w:val="21"/>
          <w:szCs w:val="21"/>
        </w:rPr>
        <w:t>Piras G, Cleghorn W L, Mil1s J K. Dynamic finite-element analysis of a planar high-speed,high-precision parallel. manipulator with flexible links[J]. Mechanism &amp; Machine Theory, 2005, 40(7): 849-862.</w:t>
      </w:r>
      <w:bookmarkEnd w:id="105"/>
    </w:p>
    <w:p>
      <w:pPr>
        <w:numPr>
          <w:ilvl w:val="0"/>
          <w:numId w:val="2"/>
        </w:numPr>
        <w:wordWrap w:val="0"/>
        <w:spacing w:before="60"/>
        <w:ind w:right="-170" w:rightChars="-71"/>
        <w:rPr>
          <w:sz w:val="21"/>
          <w:szCs w:val="21"/>
        </w:rPr>
      </w:pPr>
      <w:bookmarkStart w:id="106" w:name="_Ref22685"/>
      <w:r>
        <w:rPr>
          <w:sz w:val="21"/>
          <w:szCs w:val="21"/>
        </w:rPr>
        <w:t>Rueda J D, Angel L. Structural analysis of a delta-type paral1el industrial robot using flexible dynamic of ANSYS 11.0[J]. Industrial E1ectronics, 2009:2247-2252.</w:t>
      </w:r>
      <w:bookmarkEnd w:id="106"/>
    </w:p>
    <w:p>
      <w:pPr>
        <w:numPr>
          <w:ilvl w:val="0"/>
          <w:numId w:val="2"/>
        </w:numPr>
        <w:wordWrap w:val="0"/>
        <w:spacing w:before="60"/>
        <w:ind w:right="-170" w:rightChars="-71"/>
        <w:rPr>
          <w:sz w:val="21"/>
          <w:szCs w:val="21"/>
        </w:rPr>
      </w:pPr>
      <w:bookmarkStart w:id="107" w:name="_Ref22878"/>
      <w:r>
        <w:rPr>
          <w:sz w:val="21"/>
          <w:szCs w:val="21"/>
        </w:rPr>
        <w:t xml:space="preserve">International Federation of Robotics(IFR)[R]. History of Industrial Robots </w:t>
      </w:r>
      <w:bookmarkEnd w:id="107"/>
    </w:p>
    <w:p>
      <w:pPr>
        <w:wordWrap w:val="0"/>
        <w:spacing w:before="60"/>
        <w:ind w:right="-170" w:rightChars="-71" w:firstLine="420" w:firstLineChars="200"/>
        <w:rPr>
          <w:sz w:val="21"/>
          <w:szCs w:val="21"/>
        </w:rPr>
      </w:pPr>
      <w:r>
        <w:rPr>
          <w:sz w:val="21"/>
          <w:szCs w:val="21"/>
        </w:rPr>
        <w:t>online brochure by IFR 2012，2012.</w:t>
      </w:r>
    </w:p>
    <w:p>
      <w:pPr>
        <w:numPr>
          <w:ilvl w:val="0"/>
          <w:numId w:val="2"/>
        </w:numPr>
        <w:wordWrap w:val="0"/>
        <w:spacing w:before="60"/>
        <w:ind w:right="-170" w:rightChars="-71"/>
        <w:rPr>
          <w:sz w:val="21"/>
          <w:szCs w:val="21"/>
        </w:rPr>
      </w:pPr>
      <w:bookmarkStart w:id="108" w:name="_Ref22907"/>
      <w:r>
        <w:rPr>
          <w:sz w:val="21"/>
          <w:szCs w:val="21"/>
        </w:rPr>
        <w:t>Jae-Hyun K, Choon-Man L. Multi-stage optimum design of magazine type automatic too1 changer arm[J]. Journal of Centra1 South University, 2012, 19(1): 174-178.</w:t>
      </w:r>
      <w:bookmarkEnd w:id="108"/>
    </w:p>
    <w:p>
      <w:pPr>
        <w:numPr>
          <w:ilvl w:val="0"/>
          <w:numId w:val="2"/>
        </w:numPr>
        <w:wordWrap w:val="0"/>
        <w:spacing w:before="60"/>
        <w:ind w:right="-170" w:rightChars="-71"/>
        <w:rPr>
          <w:sz w:val="21"/>
          <w:szCs w:val="21"/>
        </w:rPr>
      </w:pPr>
      <w:bookmarkStart w:id="109" w:name="_Ref23038"/>
      <w:r>
        <w:rPr>
          <w:sz w:val="21"/>
          <w:szCs w:val="21"/>
        </w:rPr>
        <w:t>Wu M Y,Liu Y J,Cai H G.Dynamic Analysis and Optimization for Wafer Handling Robot[J]. Advanced Materials Research，2014, 898: 657-662.</w:t>
      </w:r>
      <w:bookmarkEnd w:id="109"/>
    </w:p>
    <w:p>
      <w:pPr>
        <w:numPr>
          <w:ilvl w:val="0"/>
          <w:numId w:val="2"/>
        </w:numPr>
        <w:wordWrap w:val="0"/>
        <w:spacing w:before="60"/>
        <w:ind w:right="-170" w:rightChars="-71"/>
        <w:rPr>
          <w:sz w:val="21"/>
          <w:szCs w:val="21"/>
        </w:rPr>
      </w:pPr>
      <w:bookmarkStart w:id="110" w:name="_Ref23097"/>
      <w:r>
        <w:rPr>
          <w:sz w:val="21"/>
          <w:szCs w:val="21"/>
        </w:rPr>
        <w:t>Man S K, Kwon SK,Lee S.A Study for the Dynamic Characteristics and Correlation with Test Result of Gantry Robot based on Finite Element Analysis[J].2015,13(1): 269-274.</w:t>
      </w:r>
      <w:bookmarkEnd w:id="110"/>
    </w:p>
    <w:p>
      <w:pPr>
        <w:numPr>
          <w:ilvl w:val="0"/>
          <w:numId w:val="2"/>
        </w:numPr>
        <w:spacing w:before="60"/>
        <w:ind w:right="-170" w:rightChars="-71"/>
        <w:rPr>
          <w:sz w:val="21"/>
          <w:szCs w:val="21"/>
        </w:rPr>
      </w:pPr>
      <w:bookmarkStart w:id="111" w:name="_Ref23136"/>
      <w:r>
        <w:rPr>
          <w:sz w:val="21"/>
          <w:szCs w:val="21"/>
        </w:rPr>
        <w:t>廖炯生. 机器人的可靠性、维修性、安全性[M]. 北京: 科学出版社, 1994.</w:t>
      </w:r>
      <w:bookmarkEnd w:id="111"/>
    </w:p>
    <w:p>
      <w:pPr>
        <w:numPr>
          <w:ilvl w:val="0"/>
          <w:numId w:val="2"/>
        </w:numPr>
        <w:spacing w:before="60"/>
        <w:ind w:right="-170" w:rightChars="-71"/>
        <w:rPr>
          <w:sz w:val="21"/>
          <w:szCs w:val="21"/>
        </w:rPr>
      </w:pPr>
      <w:bookmarkStart w:id="112" w:name="_Ref23159"/>
      <w:r>
        <w:rPr>
          <w:sz w:val="21"/>
          <w:szCs w:val="21"/>
        </w:rPr>
        <w:t>刘金, 周志雄, 黄向明等. 一种微细零件上下料机械手的设计与仿真[J]. 计算机仿真, 2010, 27(2): 166-169.</w:t>
      </w:r>
      <w:bookmarkEnd w:id="112"/>
    </w:p>
    <w:p>
      <w:pPr>
        <w:numPr>
          <w:ilvl w:val="0"/>
          <w:numId w:val="2"/>
        </w:numPr>
        <w:spacing w:before="60"/>
        <w:ind w:right="-170" w:rightChars="-71"/>
        <w:rPr>
          <w:sz w:val="21"/>
          <w:szCs w:val="21"/>
        </w:rPr>
      </w:pPr>
      <w:bookmarkStart w:id="113" w:name="_Ref23182"/>
      <w:r>
        <w:rPr>
          <w:sz w:val="21"/>
          <w:szCs w:val="21"/>
        </w:rPr>
        <w:t>赵锦荣．拉伸机专用上下料机械手的设计与控制系统研究[D]. 江苏:苏州大学，2012.</w:t>
      </w:r>
      <w:bookmarkEnd w:id="113"/>
    </w:p>
    <w:p>
      <w:pPr>
        <w:numPr>
          <w:ilvl w:val="0"/>
          <w:numId w:val="2"/>
        </w:numPr>
        <w:spacing w:before="60"/>
        <w:ind w:right="-170" w:rightChars="-71"/>
        <w:rPr>
          <w:sz w:val="21"/>
          <w:szCs w:val="21"/>
        </w:rPr>
      </w:pPr>
      <w:bookmarkStart w:id="114" w:name="_Ref23211"/>
      <w:r>
        <w:rPr>
          <w:sz w:val="21"/>
          <w:szCs w:val="21"/>
        </w:rPr>
        <w:t>吕鹏飞.浅议数控机床上下料机械手的机械结构设计[J]. 现代制造，2013,(21): 140-141.</w:t>
      </w:r>
      <w:bookmarkEnd w:id="114"/>
    </w:p>
    <w:p>
      <w:pPr>
        <w:numPr>
          <w:ilvl w:val="0"/>
          <w:numId w:val="2"/>
        </w:numPr>
        <w:spacing w:before="60"/>
        <w:ind w:right="-170" w:rightChars="-71"/>
        <w:rPr>
          <w:sz w:val="21"/>
          <w:szCs w:val="21"/>
        </w:rPr>
      </w:pPr>
      <w:bookmarkStart w:id="115" w:name="_Ref23237"/>
      <w:r>
        <w:rPr>
          <w:sz w:val="21"/>
          <w:szCs w:val="21"/>
        </w:rPr>
        <w:t>赵胜丽, 姜杉, 高学生. 基于非概率方法的医用机器人结构可靠性分析[J]. 机械强度，</w:t>
      </w:r>
      <w:bookmarkEnd w:id="115"/>
    </w:p>
    <w:p>
      <w:pPr>
        <w:spacing w:before="60"/>
        <w:ind w:right="-170" w:rightChars="-71" w:firstLine="420" w:firstLineChars="200"/>
        <w:rPr>
          <w:sz w:val="21"/>
          <w:szCs w:val="21"/>
        </w:rPr>
      </w:pPr>
      <w:r>
        <w:rPr>
          <w:sz w:val="21"/>
          <w:szCs w:val="21"/>
        </w:rPr>
        <w:t>2015(02):282-287.</w:t>
      </w:r>
    </w:p>
    <w:p>
      <w:pPr>
        <w:numPr>
          <w:ilvl w:val="0"/>
          <w:numId w:val="2"/>
        </w:numPr>
        <w:spacing w:before="60"/>
        <w:ind w:right="-170" w:rightChars="-71"/>
        <w:rPr>
          <w:sz w:val="21"/>
          <w:szCs w:val="21"/>
        </w:rPr>
      </w:pPr>
      <w:bookmarkStart w:id="116" w:name="_Ref23260"/>
      <w:r>
        <w:rPr>
          <w:sz w:val="21"/>
          <w:szCs w:val="21"/>
        </w:rPr>
        <w:t>吴双峰, 庄圆, 李周等. 大型析架式钢板自动分拣机器人设计研究[J]. 制造业自动化，2016(08）: 111-114.</w:t>
      </w:r>
      <w:bookmarkEnd w:id="116"/>
    </w:p>
    <w:p>
      <w:pPr>
        <w:numPr>
          <w:ilvl w:val="0"/>
          <w:numId w:val="2"/>
        </w:numPr>
        <w:spacing w:before="60"/>
        <w:ind w:right="-170" w:rightChars="-71"/>
        <w:rPr>
          <w:sz w:val="21"/>
          <w:szCs w:val="21"/>
        </w:rPr>
      </w:pPr>
      <w:bookmarkStart w:id="117" w:name="_Ref23283"/>
      <w:r>
        <w:rPr>
          <w:sz w:val="21"/>
          <w:szCs w:val="21"/>
        </w:rPr>
        <w:t>陈威. 析架机器人可靠性分析及刚柔耦合动态特性研究[D]. 合肥: 合肥工业大学, 2017.</w:t>
      </w:r>
      <w:bookmarkEnd w:id="117"/>
    </w:p>
    <w:p>
      <w:pPr>
        <w:numPr>
          <w:ilvl w:val="0"/>
          <w:numId w:val="2"/>
        </w:numPr>
        <w:spacing w:before="60"/>
        <w:ind w:right="-170" w:rightChars="-71"/>
        <w:rPr>
          <w:sz w:val="21"/>
          <w:szCs w:val="21"/>
        </w:rPr>
      </w:pPr>
      <w:bookmarkStart w:id="118" w:name="_Ref23306"/>
      <w:r>
        <w:rPr>
          <w:sz w:val="21"/>
          <w:szCs w:val="21"/>
        </w:rPr>
        <w:t>杨继东, 孙兆琦, 王飞龙. 基于视觉抓取的并联析架机器人最优路径控制[J]. 计算机应用，2019,39(3): 913-917.</w:t>
      </w:r>
      <w:bookmarkEnd w:id="118"/>
    </w:p>
    <w:p>
      <w:pPr>
        <w:numPr>
          <w:ilvl w:val="0"/>
          <w:numId w:val="2"/>
        </w:numPr>
        <w:spacing w:before="60"/>
        <w:ind w:right="-170" w:rightChars="-71"/>
        <w:rPr>
          <w:sz w:val="21"/>
          <w:szCs w:val="21"/>
        </w:rPr>
      </w:pPr>
      <w:r>
        <w:rPr>
          <w:sz w:val="21"/>
          <w:szCs w:val="21"/>
        </w:rPr>
        <w:t>孙科苗. 直角坐标型喷涂机器人控制系统设计与实现[D]. 杭州电子科技大学, 2015.</w:t>
      </w:r>
    </w:p>
    <w:p>
      <w:pPr>
        <w:numPr>
          <w:ilvl w:val="0"/>
          <w:numId w:val="2"/>
        </w:numPr>
        <w:spacing w:before="60"/>
        <w:ind w:right="-170" w:rightChars="-71"/>
        <w:rPr>
          <w:sz w:val="21"/>
          <w:szCs w:val="21"/>
        </w:rPr>
      </w:pPr>
      <w:r>
        <w:rPr>
          <w:sz w:val="21"/>
          <w:szCs w:val="21"/>
        </w:rPr>
        <w:t>尹晓丽 刘衍聪 赵义明 朱玉华 姚梅 王利生. 陆地钻机钻杆自动起升系统的设计与优化[D]. 重型机械, 2014.</w:t>
      </w:r>
    </w:p>
    <w:p>
      <w:pPr>
        <w:numPr>
          <w:ilvl w:val="0"/>
          <w:numId w:val="2"/>
        </w:numPr>
        <w:spacing w:before="60"/>
        <w:ind w:right="-170" w:rightChars="-71"/>
        <w:rPr>
          <w:sz w:val="21"/>
          <w:szCs w:val="21"/>
        </w:rPr>
      </w:pPr>
      <w:r>
        <w:rPr>
          <w:sz w:val="21"/>
          <w:szCs w:val="21"/>
        </w:rPr>
        <w:t>陈立伟. 刚柔混合结构三腿六维力传感器关键技术研究[D]. 燕山大学, 2013.</w:t>
      </w:r>
    </w:p>
    <w:p>
      <w:pPr>
        <w:numPr>
          <w:ilvl w:val="0"/>
          <w:numId w:val="2"/>
        </w:numPr>
        <w:spacing w:before="60"/>
        <w:ind w:right="-170" w:rightChars="-71"/>
        <w:rPr>
          <w:sz w:val="21"/>
          <w:szCs w:val="21"/>
        </w:rPr>
      </w:pPr>
      <w:r>
        <w:rPr>
          <w:sz w:val="21"/>
          <w:szCs w:val="21"/>
        </w:rPr>
        <w:t>徐义. 基于有限元的汽车驱动电机模态分析及实验验证[D]. 合肥工业大学, 2013.</w:t>
      </w:r>
    </w:p>
    <w:p>
      <w:pPr>
        <w:numPr>
          <w:ilvl w:val="0"/>
          <w:numId w:val="2"/>
        </w:numPr>
        <w:spacing w:before="60"/>
        <w:ind w:right="-170" w:rightChars="-71"/>
        <w:rPr>
          <w:sz w:val="21"/>
          <w:szCs w:val="21"/>
        </w:rPr>
      </w:pPr>
      <w:bookmarkStart w:id="119" w:name="_Ref24553"/>
      <w:r>
        <w:rPr>
          <w:sz w:val="21"/>
          <w:szCs w:val="21"/>
        </w:rPr>
        <w:t>李奔. 卧式数控车床直角坐标送料机器人的构建方法[J]. 机械工程师, 2012, 08: 77-78.</w:t>
      </w:r>
      <w:bookmarkEnd w:id="119"/>
    </w:p>
    <w:p>
      <w:pPr>
        <w:numPr>
          <w:ilvl w:val="0"/>
          <w:numId w:val="2"/>
        </w:numPr>
        <w:spacing w:before="60"/>
        <w:ind w:right="-170" w:rightChars="-71"/>
        <w:rPr>
          <w:sz w:val="21"/>
          <w:szCs w:val="21"/>
        </w:rPr>
      </w:pPr>
      <w:bookmarkStart w:id="120" w:name="_Ref31355"/>
      <w:r>
        <w:rPr>
          <w:sz w:val="21"/>
          <w:szCs w:val="21"/>
        </w:rPr>
        <w:t>刘应. 数字机械矩阵的设计与研究[D]. 华中科技大学, 2014.</w:t>
      </w:r>
      <w:bookmarkEnd w:id="120"/>
    </w:p>
    <w:p>
      <w:pPr>
        <w:numPr>
          <w:ilvl w:val="0"/>
          <w:numId w:val="2"/>
        </w:numPr>
        <w:spacing w:before="60"/>
        <w:ind w:right="-170" w:rightChars="-71"/>
        <w:rPr>
          <w:sz w:val="21"/>
          <w:szCs w:val="21"/>
        </w:rPr>
      </w:pPr>
      <w:r>
        <w:rPr>
          <w:sz w:val="21"/>
          <w:szCs w:val="21"/>
        </w:rPr>
        <w:t>张锐. 桁架机器人可靠性分析与设计[D]. 浙江工业大学, 2018.</w:t>
      </w:r>
    </w:p>
    <w:p>
      <w:pPr>
        <w:numPr>
          <w:ilvl w:val="0"/>
          <w:numId w:val="2"/>
        </w:numPr>
        <w:spacing w:before="60"/>
        <w:ind w:right="-170" w:rightChars="-71"/>
        <w:rPr>
          <w:sz w:val="21"/>
          <w:szCs w:val="21"/>
        </w:rPr>
      </w:pPr>
      <w:bookmarkStart w:id="121" w:name="_Ref25418"/>
      <w:r>
        <w:rPr>
          <w:sz w:val="21"/>
          <w:szCs w:val="21"/>
        </w:rPr>
        <w:t>姜志艳. 西门子S7-1200在自动化线的运动控制及应用[J]. 电子工业专用设备, 2017, 03(v.46;No.264):70-77.</w:t>
      </w:r>
      <w:bookmarkEnd w:id="121"/>
    </w:p>
    <w:p>
      <w:pPr>
        <w:numPr>
          <w:ilvl w:val="0"/>
          <w:numId w:val="2"/>
        </w:numPr>
        <w:spacing w:before="60"/>
        <w:ind w:right="-170" w:rightChars="-71"/>
        <w:rPr>
          <w:sz w:val="21"/>
          <w:szCs w:val="21"/>
        </w:rPr>
      </w:pPr>
      <w:bookmarkStart w:id="122" w:name="_Ref31561"/>
      <w:r>
        <w:rPr>
          <w:sz w:val="21"/>
          <w:szCs w:val="21"/>
        </w:rPr>
        <w:t>张春. 深入浅出西门子S7-1200 PLC[M]. 北京航空航天大学出版社, 2009.</w:t>
      </w:r>
      <w:bookmarkEnd w:id="122"/>
    </w:p>
    <w:p>
      <w:pPr>
        <w:spacing w:before="60"/>
        <w:ind w:right="-170" w:rightChars="-71"/>
        <w:rPr>
          <w:rFonts w:ascii="宋体" w:hAnsi="宋体"/>
          <w:szCs w:val="21"/>
        </w:rPr>
      </w:pPr>
    </w:p>
    <w:p>
      <w:pPr>
        <w:spacing w:before="163" w:beforeLines="50" w:after="163" w:afterLines="50"/>
        <w:rPr>
          <w:rFonts w:eastAsia="黑体"/>
          <w:sz w:val="36"/>
          <w:szCs w:val="36"/>
        </w:rPr>
      </w:pPr>
    </w:p>
    <w:p>
      <w:pPr>
        <w:rPr>
          <w:rFonts w:eastAsia="黑体"/>
          <w:sz w:val="36"/>
          <w:szCs w:val="36"/>
        </w:rPr>
      </w:pPr>
      <w:r>
        <w:rPr>
          <w:rFonts w:eastAsia="黑体"/>
          <w:sz w:val="36"/>
          <w:szCs w:val="36"/>
        </w:rPr>
        <w:br w:type="page"/>
      </w:r>
    </w:p>
    <w:p>
      <w:pPr>
        <w:pStyle w:val="9"/>
        <w:rPr>
          <w:b/>
        </w:rPr>
      </w:pPr>
      <w:bookmarkStart w:id="123" w:name="_Toc73138516"/>
      <w:bookmarkStart w:id="124" w:name="_Toc73139069"/>
      <w:r>
        <w:t>致</w:t>
      </w:r>
      <w:r>
        <w:rPr>
          <w:rFonts w:hint="eastAsia"/>
        </w:rPr>
        <w:t xml:space="preserve"> </w:t>
      </w:r>
      <w:r>
        <w:t xml:space="preserve">  </w:t>
      </w:r>
      <w:r>
        <w:rPr>
          <w:rFonts w:hint="eastAsia"/>
        </w:rPr>
        <w:t xml:space="preserve"> </w:t>
      </w:r>
      <w:r>
        <w:t>谢</w:t>
      </w:r>
      <w:bookmarkEnd w:id="123"/>
      <w:bookmarkEnd w:id="124"/>
      <w:r>
        <w:rPr>
          <w:rFonts w:hint="eastAsia" w:eastAsia="宋体-18030"/>
        </w:rPr>
        <w:t xml:space="preserve"> </w:t>
      </w:r>
    </w:p>
    <w:p>
      <w:pPr>
        <w:ind w:firstLine="480" w:firstLineChars="200"/>
        <w:rPr>
          <w:rFonts w:ascii="宋体" w:hAnsi="宋体"/>
        </w:rPr>
      </w:pPr>
      <w:r>
        <w:rPr>
          <w:rFonts w:hint="eastAsia" w:ascii="宋体" w:hAnsi="宋体"/>
        </w:rPr>
        <w:t>不知不觉毕业论文已经写到了最后一章，就像我的大学生活也已步入尾声，回顾过去的四年，如白驹过隙却又充实而快乐。在专业学习中，学习到了有趣有用的专业知识，认识了博学又善解人意的老师们；在课余生活中，舍友间互帮互助、相处融洽，同学间相互督促、共同进步。我在大学期间取得了长足的进步，这段时光会对我今后的学习和生活提供莫大的帮助。</w:t>
      </w:r>
    </w:p>
    <w:p>
      <w:pPr>
        <w:ind w:firstLine="480" w:firstLineChars="200"/>
        <w:rPr>
          <w:rFonts w:ascii="宋体" w:hAnsi="宋体"/>
        </w:rPr>
      </w:pPr>
      <w:r>
        <w:rPr>
          <w:rFonts w:hint="eastAsia" w:ascii="宋体" w:hAnsi="宋体"/>
        </w:rPr>
        <w:t>老师们是大学期间对我帮助最大的人。无论是经常照顾我们生活的导员们，还是教给我们专业知识的讲师、教授们，我都会将这份感激深埋在心底。其中，我尤其感谢我的毕业设计指导老师—吴飞老师，虽然不是每周都开组会，但吴老师从未放松过对我们的要求，定期会在线上督促我们的进度，线下汇报时也会耐心得听完我们每个人的讲述并提出指导意见。每次我在社交软件上咨询吴老师的问题也会得到专业细致的解答，吴老师真的在本次毕业设计中给予我很大的帮助。</w:t>
      </w:r>
    </w:p>
    <w:p>
      <w:pPr>
        <w:ind w:firstLine="480" w:firstLineChars="200"/>
        <w:rPr>
          <w:rFonts w:ascii="宋体" w:hAnsi="宋体"/>
        </w:rPr>
      </w:pPr>
      <w:r>
        <w:rPr>
          <w:rFonts w:hint="eastAsia" w:ascii="宋体" w:hAnsi="宋体"/>
        </w:rPr>
        <w:t>同学们是大学期间我接触时间最长的人。记得刚进入大学时，我就被班级同学勤奋好学的学习氛围所深深吸引，让我从一个来自于高考压力不大城市的没太大追求的人，逐渐变得努力好学，不放过课程中遇到的每个问题。我也忘不了社团、学生会的学长学姐，他们让我变得自信、变得不再畏惧在，陌生人面前展示自己。当然最熟悉的大学同学还是舍友们，虽然中间因为专业分流换过寝室，但无论之前的舍友还是现在的，我们相处都十分融洽。回想起来，每逢期末考试前与舍友们挑灯夜战，遇到问题互相解答的时光，我都感到幸福并无比怀念。</w:t>
      </w:r>
    </w:p>
    <w:p>
      <w:pPr>
        <w:spacing w:line="300" w:lineRule="auto"/>
        <w:ind w:firstLine="480" w:firstLineChars="200"/>
        <w:rPr>
          <w:rFonts w:ascii="宋体" w:hAnsi="宋体"/>
        </w:rPr>
      </w:pPr>
      <w:r>
        <w:rPr>
          <w:rFonts w:hint="eastAsia" w:ascii="宋体" w:hAnsi="宋体"/>
        </w:rPr>
        <w:t>还要感谢我的家人们。大学离开家的这四年，父母通过他们的努力工作每月都会给我生活费，为我创造了一个衣食无忧的大学生活环境。家人们对于我的关心也让远在他乡的我时刻觉得温暖幸福，我积极、乐观、善良的性格品质也离不开家庭带给我的影响。</w:t>
      </w:r>
    </w:p>
    <w:p>
      <w:pPr>
        <w:spacing w:line="300" w:lineRule="auto"/>
        <w:ind w:firstLine="480" w:firstLineChars="200"/>
        <w:rPr>
          <w:rFonts w:ascii="宋体" w:hAnsi="宋体"/>
        </w:rPr>
      </w:pPr>
      <w:r>
        <w:rPr>
          <w:rFonts w:hint="eastAsia" w:ascii="宋体" w:hAnsi="宋体"/>
        </w:rPr>
        <w:t>最后，我会在今后的生活中将大学四年学到的知识应用在工作、研究中；收获的美好回忆牢记于脑中、心头；认识到的老师、同学、朋友们深埋在心底并永怀感激。大学生活将止，人生的下个阶段将至，祝一路上遇到的每个人身体健康、工作顺利、未来可期！</w:t>
      </w:r>
      <w:r>
        <w:rPr>
          <w:rFonts w:ascii="宋体" w:hAnsi="宋体"/>
        </w:rPr>
        <w:t xml:space="preserve">                </w:t>
      </w:r>
    </w:p>
    <w:p>
      <w:pPr>
        <w:spacing w:line="520" w:lineRule="exact"/>
        <w:rPr>
          <w:rFonts w:ascii="仿宋_GB2312" w:eastAsia="仿宋_GB2312"/>
          <w:b/>
          <w:sz w:val="30"/>
          <w:szCs w:val="30"/>
        </w:rPr>
      </w:pPr>
    </w:p>
    <w:p/>
    <w:p/>
    <w:p/>
    <w:p/>
    <w:sectPr>
      <w:headerReference r:id="rId6" w:type="default"/>
      <w:footerReference r:id="rId7" w:type="default"/>
      <w:pgSz w:w="11906" w:h="16838"/>
      <w:pgMar w:top="1418" w:right="1134" w:bottom="1134" w:left="1418" w:header="1474" w:footer="1361"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宋体-18030">
    <w:altName w:val="宋体"/>
    <w:panose1 w:val="00000000000000000000"/>
    <w:charset w:val="86"/>
    <w:family w:val="auto"/>
    <w:pitch w:val="default"/>
    <w:sig w:usb0="00000000" w:usb1="00000000" w:usb2="0000001E" w:usb3="00000000" w:csb0="003C004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90320015"/>
      <w:docPartObj>
        <w:docPartGallery w:val="autotext"/>
      </w:docPartObj>
    </w:sdtPr>
    <w:sdtContent>
      <w:p>
        <w:pPr>
          <w:pStyle w:val="4"/>
          <w:jc w:val="center"/>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rFonts w:hint="eastAsia"/>
        <w:sz w:val="21"/>
        <w:szCs w:val="24"/>
      </w:rPr>
      <w:t>武汉理工大学毕业设计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D192846"/>
    <w:multiLevelType w:val="singleLevel"/>
    <w:tmpl w:val="3D192846"/>
    <w:lvl w:ilvl="0" w:tentative="0">
      <w:start w:val="1"/>
      <w:numFmt w:val="decimal"/>
      <w:suff w:val="nothing"/>
      <w:lvlText w:val="（%1）"/>
      <w:lvlJc w:val="left"/>
    </w:lvl>
  </w:abstractNum>
  <w:abstractNum w:abstractNumId="1">
    <w:nsid w:val="5F772C66"/>
    <w:multiLevelType w:val="multilevel"/>
    <w:tmpl w:val="5F772C66"/>
    <w:lvl w:ilvl="0" w:tentative="0">
      <w:start w:val="1"/>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420"/>
  <w:drawingGridHorizontalSpacing w:val="120"/>
  <w:drawingGridVerticalSpacing w:val="163"/>
  <w:displayHorizontalDrawingGridEvery w:val="2"/>
  <w:displayVerticalDrawingGridEvery w:val="2"/>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31157A"/>
    <w:rsid w:val="001327A9"/>
    <w:rsid w:val="002735AA"/>
    <w:rsid w:val="002B049E"/>
    <w:rsid w:val="003D7402"/>
    <w:rsid w:val="004003E8"/>
    <w:rsid w:val="004D3811"/>
    <w:rsid w:val="00502708"/>
    <w:rsid w:val="00721F56"/>
    <w:rsid w:val="0078452D"/>
    <w:rsid w:val="0085618F"/>
    <w:rsid w:val="009B2436"/>
    <w:rsid w:val="00A205D2"/>
    <w:rsid w:val="00B43445"/>
    <w:rsid w:val="00E22FDE"/>
    <w:rsid w:val="00E83F43"/>
    <w:rsid w:val="01A3158B"/>
    <w:rsid w:val="031253A5"/>
    <w:rsid w:val="053156C7"/>
    <w:rsid w:val="06084F7B"/>
    <w:rsid w:val="06BA75BF"/>
    <w:rsid w:val="07733526"/>
    <w:rsid w:val="09104343"/>
    <w:rsid w:val="0C3F4443"/>
    <w:rsid w:val="173B3273"/>
    <w:rsid w:val="1D507E59"/>
    <w:rsid w:val="1FCA6F15"/>
    <w:rsid w:val="26654D4C"/>
    <w:rsid w:val="28A646F8"/>
    <w:rsid w:val="29855D0E"/>
    <w:rsid w:val="2B726D08"/>
    <w:rsid w:val="2EC853D8"/>
    <w:rsid w:val="2F31157A"/>
    <w:rsid w:val="2FC12C3E"/>
    <w:rsid w:val="309C6317"/>
    <w:rsid w:val="31FE72D4"/>
    <w:rsid w:val="362864C3"/>
    <w:rsid w:val="378C5ADE"/>
    <w:rsid w:val="38004BE8"/>
    <w:rsid w:val="39356A61"/>
    <w:rsid w:val="39383B3C"/>
    <w:rsid w:val="3C1A6D15"/>
    <w:rsid w:val="42A473C9"/>
    <w:rsid w:val="46787B97"/>
    <w:rsid w:val="4EEB6018"/>
    <w:rsid w:val="4F661915"/>
    <w:rsid w:val="518622F4"/>
    <w:rsid w:val="526A63B1"/>
    <w:rsid w:val="5AF97681"/>
    <w:rsid w:val="618C76F4"/>
    <w:rsid w:val="62794945"/>
    <w:rsid w:val="64093DE9"/>
    <w:rsid w:val="64105750"/>
    <w:rsid w:val="64A70758"/>
    <w:rsid w:val="64F97584"/>
    <w:rsid w:val="65624FC5"/>
    <w:rsid w:val="656D5F09"/>
    <w:rsid w:val="6A4627B9"/>
    <w:rsid w:val="709C7E39"/>
    <w:rsid w:val="71163F1A"/>
    <w:rsid w:val="770765A3"/>
    <w:rsid w:val="79BE62C3"/>
    <w:rsid w:val="7AE63DFD"/>
    <w:rsid w:val="7B3017BC"/>
    <w:rsid w:val="7D527A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pPr>
    <w:rPr>
      <w:rFonts w:ascii="Times New Roman" w:hAnsi="Times New Roman" w:eastAsia="宋体" w:cs="Times New Roman"/>
      <w:kern w:val="2"/>
      <w:sz w:val="24"/>
      <w:szCs w:val="24"/>
      <w:lang w:val="en-US" w:eastAsia="zh-CN" w:bidi="ar-SA"/>
    </w:rPr>
  </w:style>
  <w:style w:type="paragraph" w:styleId="2">
    <w:name w:val="heading 1"/>
    <w:basedOn w:val="1"/>
    <w:next w:val="1"/>
    <w:link w:val="20"/>
    <w:qFormat/>
    <w:uiPriority w:val="0"/>
    <w:pPr>
      <w:keepNext/>
      <w:keepLines/>
      <w:spacing w:before="340" w:after="330" w:line="578" w:lineRule="auto"/>
      <w:outlineLvl w:val="0"/>
    </w:pPr>
    <w:rPr>
      <w:b/>
      <w:bCs/>
      <w:kern w:val="44"/>
      <w:sz w:val="44"/>
      <w:szCs w:val="44"/>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3">
    <w:name w:val="toc 3"/>
    <w:basedOn w:val="1"/>
    <w:next w:val="1"/>
    <w:qFormat/>
    <w:uiPriority w:val="39"/>
    <w:pPr>
      <w:ind w:left="840" w:leftChars="400"/>
    </w:pPr>
    <w:rPr>
      <w:rFonts w:eastAsia="黑体"/>
    </w:rPr>
  </w:style>
  <w:style w:type="paragraph" w:styleId="4">
    <w:name w:val="footer"/>
    <w:basedOn w:val="1"/>
    <w:link w:val="26"/>
    <w:qFormat/>
    <w:uiPriority w:val="99"/>
    <w:pPr>
      <w:tabs>
        <w:tab w:val="center" w:pos="4153"/>
        <w:tab w:val="right" w:pos="8306"/>
      </w:tabs>
      <w:snapToGrid w:val="0"/>
      <w:spacing w:line="240" w:lineRule="atLeast"/>
    </w:pPr>
    <w:rPr>
      <w:sz w:val="18"/>
      <w:szCs w:val="18"/>
    </w:rPr>
  </w:style>
  <w:style w:type="paragraph" w:styleId="5">
    <w:name w:val="header"/>
    <w:basedOn w:val="1"/>
    <w:link w:val="25"/>
    <w:qFormat/>
    <w:uiPriority w:val="0"/>
    <w:pPr>
      <w:pBdr>
        <w:bottom w:val="single" w:color="auto" w:sz="6" w:space="1"/>
      </w:pBdr>
      <w:tabs>
        <w:tab w:val="center" w:pos="4153"/>
        <w:tab w:val="right" w:pos="8306"/>
      </w:tabs>
      <w:snapToGrid w:val="0"/>
      <w:spacing w:line="240" w:lineRule="atLeast"/>
      <w:jc w:val="center"/>
    </w:pPr>
    <w:rPr>
      <w:sz w:val="18"/>
      <w:szCs w:val="18"/>
    </w:rPr>
  </w:style>
  <w:style w:type="paragraph" w:styleId="6">
    <w:name w:val="toc 1"/>
    <w:basedOn w:val="1"/>
    <w:next w:val="1"/>
    <w:qFormat/>
    <w:uiPriority w:val="39"/>
    <w:rPr>
      <w:rFonts w:eastAsia="黑体"/>
      <w:b/>
    </w:rPr>
  </w:style>
  <w:style w:type="paragraph" w:styleId="7">
    <w:name w:val="toc 2"/>
    <w:basedOn w:val="1"/>
    <w:next w:val="1"/>
    <w:qFormat/>
    <w:uiPriority w:val="39"/>
    <w:pPr>
      <w:ind w:left="420" w:leftChars="200"/>
    </w:pPr>
  </w:style>
  <w:style w:type="paragraph" w:styleId="8">
    <w:name w:val="Normal (Web)"/>
    <w:basedOn w:val="1"/>
    <w:qFormat/>
    <w:uiPriority w:val="0"/>
    <w:pPr>
      <w:spacing w:beforeAutospacing="1" w:afterAutospacing="1"/>
    </w:pPr>
    <w:rPr>
      <w:kern w:val="0"/>
    </w:rPr>
  </w:style>
  <w:style w:type="paragraph" w:styleId="9">
    <w:name w:val="Title"/>
    <w:basedOn w:val="1"/>
    <w:next w:val="1"/>
    <w:link w:val="19"/>
    <w:qFormat/>
    <w:uiPriority w:val="0"/>
    <w:pPr>
      <w:spacing w:before="240" w:after="60"/>
      <w:jc w:val="center"/>
      <w:outlineLvl w:val="0"/>
    </w:pPr>
    <w:rPr>
      <w:rFonts w:eastAsia="黑体" w:cstheme="majorBidi"/>
      <w:bCs/>
      <w:sz w:val="36"/>
      <w:szCs w:val="32"/>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000FF"/>
      <w:u w:val="single"/>
    </w:rPr>
  </w:style>
  <w:style w:type="character" w:customStyle="1" w:styleId="14">
    <w:name w:val="font61"/>
    <w:basedOn w:val="12"/>
    <w:qFormat/>
    <w:uiPriority w:val="0"/>
    <w:rPr>
      <w:rFonts w:hint="eastAsia" w:ascii="等线" w:hAnsi="等线" w:eastAsia="等线" w:cs="等线"/>
      <w:color w:val="000000"/>
      <w:sz w:val="22"/>
      <w:szCs w:val="22"/>
      <w:u w:val="none"/>
    </w:rPr>
  </w:style>
  <w:style w:type="character" w:customStyle="1" w:styleId="15">
    <w:name w:val="font01"/>
    <w:basedOn w:val="12"/>
    <w:qFormat/>
    <w:uiPriority w:val="0"/>
    <w:rPr>
      <w:rFonts w:hint="eastAsia" w:ascii="等线" w:hAnsi="等线" w:eastAsia="等线" w:cs="等线"/>
      <w:color w:val="000000"/>
      <w:sz w:val="22"/>
      <w:szCs w:val="22"/>
      <w:u w:val="none"/>
    </w:rPr>
  </w:style>
  <w:style w:type="paragraph" w:customStyle="1" w:styleId="16">
    <w:name w:val="WPSOffice手动目录 1"/>
    <w:qFormat/>
    <w:uiPriority w:val="0"/>
    <w:rPr>
      <w:rFonts w:ascii="Times New Roman" w:hAnsi="Times New Roman" w:eastAsia="宋体" w:cs="Times New Roman"/>
      <w:lang w:val="en-US" w:eastAsia="zh-CN" w:bidi="ar-SA"/>
    </w:rPr>
  </w:style>
  <w:style w:type="paragraph" w:customStyle="1" w:styleId="17">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8">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19">
    <w:name w:val="标题 字符"/>
    <w:basedOn w:val="12"/>
    <w:link w:val="9"/>
    <w:qFormat/>
    <w:uiPriority w:val="0"/>
    <w:rPr>
      <w:rFonts w:eastAsia="黑体" w:cstheme="majorBidi"/>
      <w:bCs/>
      <w:kern w:val="2"/>
      <w:sz w:val="36"/>
      <w:szCs w:val="32"/>
    </w:rPr>
  </w:style>
  <w:style w:type="character" w:customStyle="1" w:styleId="20">
    <w:name w:val="标题 1 字符"/>
    <w:basedOn w:val="12"/>
    <w:link w:val="2"/>
    <w:qFormat/>
    <w:uiPriority w:val="0"/>
    <w:rPr>
      <w:b/>
      <w:bCs/>
      <w:kern w:val="44"/>
      <w:sz w:val="44"/>
      <w:szCs w:val="44"/>
    </w:rPr>
  </w:style>
  <w:style w:type="paragraph" w:customStyle="1" w:styleId="21">
    <w:name w:val="二级标题"/>
    <w:basedOn w:val="1"/>
    <w:link w:val="23"/>
    <w:qFormat/>
    <w:uiPriority w:val="0"/>
    <w:pPr>
      <w:keepNext/>
      <w:keepLines/>
      <w:spacing w:before="50" w:beforeLines="50" w:after="50" w:afterLines="50"/>
      <w:outlineLvl w:val="1"/>
    </w:pPr>
    <w:rPr>
      <w:rFonts w:eastAsia="黑体"/>
      <w:bCs/>
      <w:sz w:val="32"/>
      <w:szCs w:val="32"/>
    </w:rPr>
  </w:style>
  <w:style w:type="paragraph" w:customStyle="1" w:styleId="22">
    <w:name w:val="三级标题"/>
    <w:basedOn w:val="1"/>
    <w:link w:val="24"/>
    <w:qFormat/>
    <w:uiPriority w:val="0"/>
    <w:pPr>
      <w:keepNext/>
      <w:keepLines/>
      <w:spacing w:before="50" w:beforeLines="50" w:after="50" w:afterLines="50"/>
      <w:outlineLvl w:val="2"/>
    </w:pPr>
    <w:rPr>
      <w:rFonts w:eastAsia="黑体"/>
      <w:bCs/>
      <w:sz w:val="28"/>
      <w:szCs w:val="28"/>
    </w:rPr>
  </w:style>
  <w:style w:type="character" w:customStyle="1" w:styleId="23">
    <w:name w:val="二级标题 字符"/>
    <w:basedOn w:val="12"/>
    <w:link w:val="21"/>
    <w:uiPriority w:val="0"/>
    <w:rPr>
      <w:rFonts w:eastAsia="黑体"/>
      <w:bCs/>
      <w:kern w:val="2"/>
      <w:sz w:val="32"/>
      <w:szCs w:val="32"/>
    </w:rPr>
  </w:style>
  <w:style w:type="character" w:customStyle="1" w:styleId="24">
    <w:name w:val="三级标题 字符"/>
    <w:basedOn w:val="12"/>
    <w:link w:val="22"/>
    <w:qFormat/>
    <w:uiPriority w:val="0"/>
    <w:rPr>
      <w:rFonts w:eastAsia="黑体"/>
      <w:bCs/>
      <w:kern w:val="2"/>
      <w:sz w:val="28"/>
      <w:szCs w:val="28"/>
    </w:rPr>
  </w:style>
  <w:style w:type="character" w:customStyle="1" w:styleId="25">
    <w:name w:val="页眉 字符"/>
    <w:basedOn w:val="12"/>
    <w:link w:val="5"/>
    <w:qFormat/>
    <w:uiPriority w:val="0"/>
    <w:rPr>
      <w:kern w:val="2"/>
      <w:sz w:val="18"/>
      <w:szCs w:val="18"/>
    </w:rPr>
  </w:style>
  <w:style w:type="character" w:customStyle="1" w:styleId="26">
    <w:name w:val="页脚 字符"/>
    <w:basedOn w:val="12"/>
    <w:link w:val="4"/>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418FEC-0328-48BD-90BA-6FA6ADD12333}">
  <ds:schemaRefs/>
</ds:datastoreItem>
</file>

<file path=docProps/app.xml><?xml version="1.0" encoding="utf-8"?>
<Properties xmlns="http://schemas.openxmlformats.org/officeDocument/2006/extended-properties" xmlns:vt="http://schemas.openxmlformats.org/officeDocument/2006/docPropsVTypes">
  <Template>Normal.dotm</Template>
  <Pages>40</Pages>
  <Words>4366</Words>
  <Characters>24891</Characters>
  <Lines>207</Lines>
  <Paragraphs>58</Paragraphs>
  <TotalTime>26</TotalTime>
  <ScaleCrop>false</ScaleCrop>
  <LinksUpToDate>false</LinksUpToDate>
  <CharactersWithSpaces>29199</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2021-05-17T05:39:00Z</dcterms:created>
  <dc:creator>A</dc:creator>
  <cp:lastModifiedBy>A</cp:lastModifiedBy>
  <dcterms:modified xsi:type="dcterms:W3CDTF">2021-05-29T05:53:00Z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88FEEE12C07A4482A7309CE931D4C9D1</vt:lpwstr>
  </property>
</Properties>
</file>