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DE21" w14:textId="77777777" w:rsidR="00660750" w:rsidRDefault="00660750">
      <w:pPr>
        <w:spacing w:after="360"/>
      </w:pPr>
    </w:p>
    <w:p w14:paraId="37C85DD3" w14:textId="77777777" w:rsidR="00660750" w:rsidRDefault="009801A2">
      <w:pPr>
        <w:spacing w:after="40"/>
      </w:pPr>
      <w:r>
        <w:rPr>
          <w:b/>
          <w:color w:val="145C69"/>
          <w:sz w:val="66"/>
        </w:rPr>
        <w:t>RedrawSpine</w:t>
      </w:r>
    </w:p>
    <w:p w14:paraId="1CC42638" w14:textId="77777777" w:rsidR="00660750" w:rsidRDefault="009801A2">
      <w:pPr>
        <w:spacing w:after="100"/>
      </w:pPr>
      <w:r>
        <w:rPr>
          <w:b/>
          <w:color w:val="21323A"/>
          <w:sz w:val="44"/>
        </w:rPr>
        <w:t>Code Agent 评测设计与实现细则</w:t>
      </w:r>
    </w:p>
    <w:p w14:paraId="2BFAFF85" w14:textId="15ED78DB" w:rsidR="00660750" w:rsidRDefault="004508C5">
      <w:pPr>
        <w:spacing w:after="440"/>
      </w:pPr>
      <w:r>
        <w:rPr>
          <w:b/>
          <w:color w:val="56636A"/>
          <w:sz w:val="25"/>
        </w:rPr>
        <w:t xml:space="preserve">V4 </w:t>
      </w:r>
      <w:r>
        <w:rPr>
          <w:rFonts w:hint="cs"/>
          <w:b/>
          <w:color w:val="56636A"/>
          <w:sz w:val="25"/>
        </w:rPr>
        <w:t>·</w:t>
      </w:r>
      <w:r>
        <w:rPr>
          <w:b/>
          <w:color w:val="56636A"/>
          <w:sz w:val="25"/>
        </w:rPr>
        <w:t xml:space="preserve"> </w:t>
      </w:r>
      <w:r>
        <w:rPr>
          <w:rFonts w:ascii="宋体" w:eastAsia="宋体" w:hAnsi="宋体" w:cs="宋体" w:hint="eastAsia"/>
          <w:b/>
          <w:color w:val="56636A"/>
          <w:sz w:val="25"/>
        </w:rPr>
        <w:t>官方</w:t>
      </w:r>
      <w:r>
        <w:rPr>
          <w:b/>
          <w:color w:val="56636A"/>
          <w:sz w:val="25"/>
        </w:rPr>
        <w:t xml:space="preserve"> spine-cpp </w:t>
      </w:r>
      <w:r>
        <w:rPr>
          <w:rFonts w:ascii="宋体" w:eastAsia="宋体" w:hAnsi="宋体" w:cs="宋体" w:hint="eastAsia"/>
          <w:b/>
          <w:color w:val="56636A"/>
          <w:sz w:val="25"/>
        </w:rPr>
        <w:t>可信评分</w:t>
      </w:r>
      <w:r>
        <w:rPr>
          <w:b/>
          <w:color w:val="56636A"/>
          <w:sz w:val="25"/>
        </w:rPr>
        <w:t xml:space="preserve"> / </w:t>
      </w:r>
      <w:r>
        <w:rPr>
          <w:rFonts w:ascii="宋体" w:eastAsia="宋体" w:hAnsi="宋体" w:cs="宋体" w:hint="eastAsia"/>
          <w:b/>
          <w:color w:val="56636A"/>
          <w:sz w:val="25"/>
        </w:rPr>
        <w:t>候选源码干净构建</w:t>
      </w:r>
      <w:r>
        <w:rPr>
          <w:b/>
          <w:color w:val="56636A"/>
          <w:sz w:val="25"/>
        </w:rPr>
        <w:t xml:space="preserve"> / </w:t>
      </w:r>
      <w:r>
        <w:rPr>
          <w:rFonts w:ascii="宋体" w:eastAsia="宋体" w:hAnsi="宋体" w:cs="宋体" w:hint="eastAsia"/>
          <w:b/>
          <w:color w:val="56636A"/>
          <w:sz w:val="25"/>
        </w:rPr>
        <w:t>混合静态</w:t>
      </w:r>
      <w:r>
        <w:rPr>
          <w:b/>
          <w:color w:val="56636A"/>
          <w:sz w:val="25"/>
        </w:rPr>
        <w:t xml:space="preserve"> Mesh </w:t>
      </w:r>
      <w:r>
        <w:rPr>
          <w:rFonts w:ascii="宋体" w:eastAsia="宋体" w:hAnsi="宋体" w:cs="宋体" w:hint="eastAsia"/>
          <w:b/>
          <w:color w:val="56636A"/>
          <w:sz w:val="25"/>
        </w:rPr>
        <w:t>第一档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64F53E40" w14:textId="77777777">
        <w:trPr>
          <w:cantSplit/>
          <w:jc w:val="center"/>
        </w:trPr>
        <w:tc>
          <w:tcPr>
            <w:tcW w:w="9808" w:type="dxa"/>
            <w:shd w:val="clear" w:color="auto" w:fill="16697A"/>
            <w:tcMar>
              <w:top w:w="170" w:type="dxa"/>
              <w:left w:w="190" w:type="dxa"/>
              <w:bottom w:w="170" w:type="dxa"/>
              <w:right w:w="190" w:type="dxa"/>
            </w:tcMar>
          </w:tcPr>
          <w:p w14:paraId="57296E9A" w14:textId="77777777" w:rsidR="00660750" w:rsidRDefault="009801A2">
            <w:r>
              <w:rPr>
                <w:b/>
                <w:color w:val="D2EFF2"/>
              </w:rPr>
              <w:t>核心任务</w:t>
            </w:r>
          </w:p>
          <w:p w14:paraId="6B84E940" w14:textId="77777777" w:rsidR="00660750" w:rsidRDefault="009801A2">
            <w:pPr>
              <w:spacing w:after="0"/>
            </w:pPr>
            <w:r>
              <w:rPr>
                <w:b/>
                <w:color w:val="FFFFFF"/>
                <w:sz w:val="26"/>
              </w:rPr>
              <w:t>根据同一套隐藏目标皮肤在多个 Spine 姿势下形成的一致 before/after 观察，恢复一组可复用的静态 attachment，并在未见姿势中通过独立参考 renderer 验收。</w:t>
            </w:r>
          </w:p>
        </w:tc>
      </w:tr>
    </w:tbl>
    <w:p w14:paraId="2F61FCC9" w14:textId="77777777" w:rsidR="00660750" w:rsidRDefault="00660750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02BDD677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EAF6EF"/>
              <w:left w:val="single" w:sz="18" w:space="0" w:color="2D7A4E"/>
              <w:bottom w:val="single" w:sz="2" w:space="0" w:color="EAF6EF"/>
              <w:right w:val="single" w:sz="2" w:space="0" w:color="EAF6EF"/>
            </w:tcBorders>
            <w:shd w:val="clear" w:color="auto" w:fill="EAF6E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D2B7532" w14:textId="65DC589C" w:rsidR="00660750" w:rsidRDefault="004508C5">
            <w:pPr>
              <w:spacing w:after="40"/>
            </w:pPr>
            <w:r>
              <w:rPr>
                <w:b/>
                <w:color w:val="2D7A4E"/>
              </w:rPr>
              <w:t xml:space="preserve">V4 </w:t>
            </w:r>
            <w:r>
              <w:rPr>
                <w:rFonts w:ascii="宋体" w:eastAsia="宋体" w:hAnsi="宋体" w:cs="宋体" w:hint="eastAsia"/>
                <w:b/>
                <w:color w:val="2D7A4E"/>
              </w:rPr>
              <w:t>的关键取舍</w:t>
            </w:r>
          </w:p>
          <w:p w14:paraId="673BF89F" w14:textId="636713CF" w:rsidR="00660750" w:rsidRDefault="004508C5">
            <w:pPr>
              <w:spacing w:after="0" w:line="283" w:lineRule="auto"/>
            </w:pPr>
            <w:r>
              <w:rPr>
                <w:rFonts w:ascii="宋体" w:eastAsia="宋体" w:hAnsi="宋体" w:cs="宋体" w:hint="eastAsia"/>
                <w:color w:val="2B3136"/>
                <w:sz w:val="19"/>
              </w:rPr>
              <w:t>候选侧不包含任何预编译产物，</w:t>
            </w:r>
            <w:r>
              <w:rPr>
                <w:color w:val="2B3136"/>
                <w:sz w:val="19"/>
              </w:rPr>
              <w:t xml:space="preserve">Agent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必须自行配置并从源码编译；打分器使用与候选隔离的原版</w:t>
            </w:r>
            <w:r>
              <w:rPr>
                <w:color w:val="2B3136"/>
                <w:sz w:val="19"/>
              </w:rPr>
              <w:t xml:space="preserve"> spine-cpp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和</w:t>
            </w:r>
            <w:r>
              <w:rPr>
                <w:color w:val="2B3136"/>
                <w:sz w:val="19"/>
              </w:rPr>
              <w:t xml:space="preserve"> headless OpenGL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。第一版只保留一个混合</w:t>
            </w:r>
            <w:r>
              <w:rPr>
                <w:color w:val="2B3136"/>
                <w:sz w:val="19"/>
              </w:rPr>
              <w:t xml:space="preserve"> static-mesh case family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，</w:t>
            </w:r>
            <w:r>
              <w:rPr>
                <w:color w:val="2B3136"/>
                <w:sz w:val="19"/>
              </w:rPr>
              <w:t>Region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、普通</w:t>
            </w:r>
            <w:r>
              <w:rPr>
                <w:color w:val="2B3136"/>
                <w:sz w:val="19"/>
              </w:rPr>
              <w:t>/weighted/linked Mesh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</w:t>
            </w:r>
            <w:r>
              <w:rPr>
                <w:color w:val="2B3136"/>
                <w:sz w:val="19"/>
              </w:rPr>
              <w:t>attachment switching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、遮挡与</w:t>
            </w:r>
            <w:r>
              <w:rPr>
                <w:color w:val="2B3136"/>
                <w:sz w:val="19"/>
              </w:rPr>
              <w:t xml:space="preserve"> draw order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都进入同一完整画面评分，不按</w:t>
            </w:r>
            <w:r>
              <w:rPr>
                <w:color w:val="2B3136"/>
                <w:sz w:val="19"/>
              </w:rPr>
              <w:t xml:space="preserve"> attachment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类型拆分能力分支。</w:t>
            </w:r>
          </w:p>
        </w:tc>
      </w:tr>
    </w:tbl>
    <w:p w14:paraId="47D93985" w14:textId="77777777" w:rsidR="00660750" w:rsidRDefault="00660750">
      <w:pPr>
        <w:spacing w:after="0"/>
      </w:pPr>
    </w:p>
    <w:p w14:paraId="73807630" w14:textId="77777777" w:rsidR="00660750" w:rsidRDefault="009801A2">
      <w:pPr>
        <w:spacing w:before="360"/>
      </w:pPr>
      <w:r>
        <w:rPr>
          <w:b/>
          <w:color w:val="1B4A54"/>
          <w:sz w:val="18"/>
        </w:rPr>
        <w:t>适用用途：</w:t>
      </w:r>
      <w:r>
        <w:rPr>
          <w:color w:val="495359"/>
          <w:sz w:val="18"/>
        </w:rPr>
        <w:t xml:space="preserve"> take-home assignment 实施规格、DSBenchV2 测例搭建、四模型对照实验与面试答辩准备。</w:t>
      </w:r>
    </w:p>
    <w:p w14:paraId="2242FC3C" w14:textId="5453C52C" w:rsidR="00660750" w:rsidRDefault="004508C5">
      <w:r>
        <w:rPr>
          <w:rFonts w:ascii="宋体" w:eastAsia="宋体" w:hAnsi="宋体" w:cs="宋体" w:hint="eastAsia"/>
          <w:b/>
          <w:color w:val="1B4A54"/>
          <w:sz w:val="18"/>
        </w:rPr>
        <w:t>版本定位：</w:t>
      </w:r>
      <w:r>
        <w:rPr>
          <w:b/>
          <w:color w:val="1B4A54"/>
          <w:sz w:val="18"/>
        </w:rPr>
        <w:t xml:space="preserve">V4 </w:t>
      </w:r>
      <w:r>
        <w:rPr>
          <w:rFonts w:ascii="宋体" w:eastAsia="宋体" w:hAnsi="宋体" w:cs="宋体" w:hint="eastAsia"/>
          <w:b/>
          <w:color w:val="1B4A54"/>
          <w:sz w:val="18"/>
        </w:rPr>
        <w:t>取代</w:t>
      </w:r>
      <w:r>
        <w:rPr>
          <w:b/>
          <w:color w:val="1B4A54"/>
          <w:sz w:val="18"/>
        </w:rPr>
        <w:t xml:space="preserve"> V3</w:t>
      </w:r>
      <w:r>
        <w:rPr>
          <w:rFonts w:ascii="宋体" w:eastAsia="宋体" w:hAnsi="宋体" w:cs="宋体" w:hint="eastAsia"/>
          <w:b/>
          <w:color w:val="1B4A54"/>
          <w:sz w:val="18"/>
        </w:rPr>
        <w:t>；</w:t>
      </w:r>
      <w:r>
        <w:rPr>
          <w:b/>
          <w:color w:val="1B4A54"/>
          <w:sz w:val="18"/>
        </w:rPr>
        <w:t xml:space="preserve">V3 </w:t>
      </w:r>
      <w:r>
        <w:rPr>
          <w:rFonts w:ascii="宋体" w:eastAsia="宋体" w:hAnsi="宋体" w:cs="宋体" w:hint="eastAsia"/>
          <w:b/>
          <w:color w:val="1B4A54"/>
          <w:sz w:val="18"/>
        </w:rPr>
        <w:t>中</w:t>
      </w:r>
      <w:r>
        <w:rPr>
          <w:b/>
          <w:color w:val="1B4A54"/>
          <w:sz w:val="18"/>
        </w:rPr>
        <w:t xml:space="preserve"> Region/occlusion </w:t>
      </w:r>
      <w:r>
        <w:rPr>
          <w:rFonts w:ascii="宋体" w:eastAsia="宋体" w:hAnsi="宋体" w:cs="宋体" w:hint="eastAsia"/>
          <w:b/>
          <w:color w:val="1B4A54"/>
          <w:sz w:val="18"/>
        </w:rPr>
        <w:t>与</w:t>
      </w:r>
      <w:r>
        <w:rPr>
          <w:b/>
          <w:color w:val="1B4A54"/>
          <w:sz w:val="18"/>
        </w:rPr>
        <w:t xml:space="preserve"> static Mesh </w:t>
      </w:r>
      <w:r>
        <w:rPr>
          <w:rFonts w:ascii="宋体" w:eastAsia="宋体" w:hAnsi="宋体" w:cs="宋体" w:hint="eastAsia"/>
          <w:b/>
          <w:color w:val="1B4A54"/>
          <w:sz w:val="18"/>
        </w:rPr>
        <w:t>两个独立核心</w:t>
      </w:r>
      <w:r>
        <w:rPr>
          <w:b/>
          <w:color w:val="1B4A54"/>
          <w:sz w:val="18"/>
        </w:rPr>
        <w:t xml:space="preserve"> case</w:t>
      </w:r>
      <w:r>
        <w:rPr>
          <w:rFonts w:ascii="宋体" w:eastAsia="宋体" w:hAnsi="宋体" w:cs="宋体" w:hint="eastAsia"/>
          <w:b/>
          <w:color w:val="1B4A54"/>
          <w:sz w:val="18"/>
        </w:rPr>
        <w:t>、类型分数和</w:t>
      </w:r>
      <w:r>
        <w:rPr>
          <w:b/>
          <w:color w:val="1B4A54"/>
          <w:sz w:val="18"/>
        </w:rPr>
        <w:t xml:space="preserve"> mutant </w:t>
      </w:r>
      <w:r>
        <w:rPr>
          <w:rFonts w:ascii="宋体" w:eastAsia="宋体" w:hAnsi="宋体" w:cs="宋体" w:hint="eastAsia"/>
          <w:b/>
          <w:color w:val="1B4A54"/>
          <w:sz w:val="18"/>
        </w:rPr>
        <w:t>套件不再作为第一版要求。</w:t>
      </w:r>
      <w:r>
        <w:rPr>
          <w:b/>
          <w:color w:val="1B4A54"/>
          <w:sz w:val="18"/>
        </w:rPr>
        <w:t xml:space="preserve">V2 </w:t>
      </w:r>
      <w:r>
        <w:rPr>
          <w:rFonts w:ascii="宋体" w:eastAsia="宋体" w:hAnsi="宋体" w:cs="宋体" w:hint="eastAsia"/>
          <w:b/>
          <w:color w:val="1B4A54"/>
          <w:sz w:val="18"/>
        </w:rPr>
        <w:t>中的预编译候选库、</w:t>
      </w:r>
      <w:r>
        <w:rPr>
          <w:b/>
          <w:color w:val="1B4A54"/>
          <w:sz w:val="18"/>
        </w:rPr>
        <w:t>Python oracle</w:t>
      </w:r>
      <w:r>
        <w:rPr>
          <w:rFonts w:ascii="宋体" w:eastAsia="宋体" w:hAnsi="宋体" w:cs="宋体" w:hint="eastAsia"/>
          <w:b/>
          <w:color w:val="1B4A54"/>
          <w:sz w:val="18"/>
        </w:rPr>
        <w:t>、</w:t>
      </w:r>
      <w:r>
        <w:rPr>
          <w:b/>
          <w:color w:val="1B4A54"/>
          <w:sz w:val="18"/>
        </w:rPr>
        <w:t xml:space="preserve">Sampling </w:t>
      </w:r>
      <w:r>
        <w:rPr>
          <w:rFonts w:ascii="宋体" w:eastAsia="宋体" w:hAnsi="宋体" w:cs="宋体" w:hint="eastAsia"/>
          <w:b/>
          <w:color w:val="1B4A54"/>
          <w:sz w:val="18"/>
        </w:rPr>
        <w:t>精度专项、</w:t>
      </w:r>
      <w:r>
        <w:rPr>
          <w:b/>
          <w:color w:val="1B4A54"/>
          <w:sz w:val="18"/>
        </w:rPr>
        <w:t xml:space="preserve">bad-rate </w:t>
      </w:r>
      <w:r>
        <w:rPr>
          <w:rFonts w:ascii="宋体" w:eastAsia="宋体" w:hAnsi="宋体" w:cs="宋体" w:hint="eastAsia"/>
          <w:b/>
          <w:color w:val="1B4A54"/>
          <w:sz w:val="18"/>
        </w:rPr>
        <w:t>主指标、逐帧</w:t>
      </w:r>
      <w:r>
        <w:rPr>
          <w:b/>
          <w:color w:val="1B4A54"/>
          <w:sz w:val="18"/>
        </w:rPr>
        <w:t xml:space="preserve"> valid_mask </w:t>
      </w:r>
      <w:r>
        <w:rPr>
          <w:rFonts w:ascii="宋体" w:eastAsia="宋体" w:hAnsi="宋体" w:cs="宋体" w:hint="eastAsia"/>
          <w:b/>
          <w:color w:val="1B4A54"/>
          <w:sz w:val="18"/>
        </w:rPr>
        <w:t>与结构分仍保持删除。</w:t>
      </w:r>
    </w:p>
    <w:p w14:paraId="7ED359BE" w14:textId="77777777" w:rsidR="00660750" w:rsidRDefault="009801A2">
      <w:r>
        <w:br w:type="page"/>
      </w:r>
    </w:p>
    <w:p w14:paraId="0D26C6F6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文档结构与最终决策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654"/>
      </w:tblGrid>
      <w:tr w:rsidR="00660750" w14:paraId="377D02D9" w14:textId="77777777">
        <w:trPr>
          <w:cantSplit/>
          <w:tblHeader/>
          <w:jc w:val="center"/>
        </w:trPr>
        <w:tc>
          <w:tcPr>
            <w:tcW w:w="113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B8570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765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AEAC4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660750" w14:paraId="463E02BD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E307A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1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A9CD8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任务定位、双轨实验与第一版边界</w:t>
            </w:r>
          </w:p>
        </w:tc>
      </w:tr>
      <w:tr w:rsidR="00660750" w14:paraId="30F2C87A" w14:textId="77777777">
        <w:trPr>
          <w:cantSplit/>
          <w:jc w:val="center"/>
        </w:trPr>
        <w:tc>
          <w:tcPr>
            <w:tcW w:w="113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FBF8E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2</w:t>
            </w:r>
          </w:p>
        </w:tc>
        <w:tc>
          <w:tcPr>
            <w:tcW w:w="76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89AE5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形式化定义：固定 S1、无序 observations、隐藏姿势验收</w:t>
            </w:r>
          </w:p>
        </w:tc>
      </w:tr>
      <w:tr w:rsidR="00660750" w14:paraId="581AA490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01CDF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3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47F1F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Starter repo：源码交付、Agent 干净构建、最小正向 renderer</w:t>
            </w:r>
          </w:p>
        </w:tc>
      </w:tr>
      <w:tr w:rsidR="00660750" w14:paraId="474A4749" w14:textId="77777777">
        <w:trPr>
          <w:cantSplit/>
          <w:jc w:val="center"/>
        </w:trPr>
        <w:tc>
          <w:tcPr>
            <w:tcW w:w="113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2810B1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4</w:t>
            </w:r>
          </w:p>
        </w:tc>
        <w:tc>
          <w:tcPr>
            <w:tcW w:w="76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150AC0" w14:textId="7E1A6FF6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程序化测试数据：</w:t>
            </w:r>
            <w:r>
              <w:rPr>
                <w:color w:val="272D32"/>
                <w:sz w:val="18"/>
              </w:rPr>
              <w:t>S0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>S1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>coverage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 xml:space="preserve">ownership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与混合</w:t>
            </w:r>
            <w:r>
              <w:rPr>
                <w:color w:val="272D32"/>
                <w:sz w:val="18"/>
              </w:rPr>
              <w:t xml:space="preserve"> static-mesh case</w:t>
            </w:r>
          </w:p>
        </w:tc>
      </w:tr>
      <w:tr w:rsidR="00660750" w14:paraId="5BFB4AF5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9D85B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5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1EF72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Prompt、CLI 与公开能力合同</w:t>
            </w:r>
          </w:p>
        </w:tc>
      </w:tr>
      <w:tr w:rsidR="00660750" w14:paraId="68FA2BBA" w14:textId="77777777">
        <w:trPr>
          <w:cantSplit/>
          <w:jc w:val="center"/>
        </w:trPr>
        <w:tc>
          <w:tcPr>
            <w:tcW w:w="113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778C0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6</w:t>
            </w:r>
          </w:p>
        </w:tc>
        <w:tc>
          <w:tcPr>
            <w:tcW w:w="76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436EB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独立原版 spine-cpp grader、评分公式与 resolved</w:t>
            </w:r>
          </w:p>
        </w:tc>
      </w:tr>
      <w:tr w:rsidR="00660750" w14:paraId="5B4FB789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6C7DF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7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28A506" w14:textId="39945071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数据信号审计、阈值冻结与难度调整</w:t>
            </w:r>
          </w:p>
        </w:tc>
      </w:tr>
      <w:tr w:rsidR="00660750" w14:paraId="2315DA57" w14:textId="77777777">
        <w:trPr>
          <w:cantSplit/>
          <w:jc w:val="center"/>
        </w:trPr>
        <w:tc>
          <w:tcPr>
            <w:tcW w:w="113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40F33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8</w:t>
            </w:r>
          </w:p>
        </w:tc>
        <w:tc>
          <w:tcPr>
            <w:tcW w:w="76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C0374B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DSBenchV2 与本地四模型实验的具体落地</w:t>
            </w:r>
          </w:p>
        </w:tc>
      </w:tr>
      <w:tr w:rsidR="00660750" w14:paraId="21882779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6607E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9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49568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原工程与 V1 测评的差异及删减理由</w:t>
            </w:r>
          </w:p>
        </w:tc>
      </w:tr>
      <w:tr w:rsidR="00660750" w14:paraId="33AE7FD6" w14:textId="77777777">
        <w:trPr>
          <w:cantSplit/>
          <w:jc w:val="center"/>
        </w:trPr>
        <w:tc>
          <w:tcPr>
            <w:tcW w:w="113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5EFE8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10</w:t>
            </w:r>
          </w:p>
        </w:tc>
        <w:tc>
          <w:tcPr>
            <w:tcW w:w="76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58973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面试可展开说明与升级路线</w:t>
            </w:r>
          </w:p>
        </w:tc>
      </w:tr>
      <w:tr w:rsidR="00660750" w14:paraId="66A91132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6B00A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附录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0493DB" w14:textId="60A1E922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完整</w:t>
            </w:r>
            <w:r>
              <w:rPr>
                <w:color w:val="272D32"/>
                <w:sz w:val="18"/>
              </w:rPr>
              <w:t xml:space="preserve"> Prompt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 xml:space="preserve">grader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伪代码、提交检查清单、</w:t>
            </w:r>
            <w:r>
              <w:rPr>
                <w:color w:val="272D32"/>
                <w:sz w:val="18"/>
              </w:rPr>
              <w:t>V2/V3</w:t>
            </w:r>
            <w:r>
              <w:rPr>
                <w:rFonts w:hint="eastAsia"/>
                <w:color w:val="272D32"/>
                <w:sz w:val="18"/>
              </w:rPr>
              <w:t>→</w:t>
            </w:r>
            <w:r>
              <w:rPr>
                <w:color w:val="272D32"/>
                <w:sz w:val="18"/>
              </w:rPr>
              <w:t xml:space="preserve">V4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决策记录</w:t>
            </w:r>
          </w:p>
        </w:tc>
      </w:tr>
    </w:tbl>
    <w:p w14:paraId="7F05A6CB" w14:textId="77777777" w:rsidR="00660750" w:rsidRDefault="00660750">
      <w:pPr>
        <w:spacing w:after="0"/>
      </w:pPr>
    </w:p>
    <w:p w14:paraId="16DCAEB6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一页版最终方案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973"/>
      </w:tblGrid>
      <w:tr w:rsidR="00660750" w14:paraId="609B20D2" w14:textId="77777777">
        <w:trPr>
          <w:cantSplit/>
          <w:tblHeader/>
          <w:jc w:val="center"/>
        </w:trPr>
        <w:tc>
          <w:tcPr>
            <w:tcW w:w="181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7446D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6973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8C7F1" w14:textId="50E70EC4" w:rsidR="00660750" w:rsidRDefault="004508C5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V4 </w:t>
            </w:r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决策</w:t>
            </w:r>
          </w:p>
        </w:tc>
      </w:tr>
      <w:tr w:rsidR="00660750" w14:paraId="27F34CB7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4701F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被测问题</w:t>
            </w:r>
          </w:p>
        </w:tc>
        <w:tc>
          <w:tcPr>
            <w:tcW w:w="697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22325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固定隐藏目标皮肤 S1 的多姿势静态 attachment 逆重建。</w:t>
            </w:r>
          </w:p>
        </w:tc>
      </w:tr>
      <w:tr w:rsidR="00660750" w14:paraId="0A917ED1" w14:textId="77777777">
        <w:trPr>
          <w:cantSplit/>
          <w:jc w:val="center"/>
        </w:trPr>
        <w:tc>
          <w:tcPr>
            <w:tcW w:w="181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D2D90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候选依赖</w:t>
            </w:r>
          </w:p>
        </w:tc>
        <w:tc>
          <w:tcPr>
            <w:tcW w:w="697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DCC58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官方固定版本 spine-cpp 源码、最小 headless color renderer 源码、CMake；不含任何 build/、静态库或可执行文件。</w:t>
            </w:r>
          </w:p>
        </w:tc>
      </w:tr>
      <w:tr w:rsidR="00660750" w14:paraId="31FF4A85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BADE1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Agent 工作</w:t>
            </w:r>
          </w:p>
        </w:tc>
        <w:tc>
          <w:tcPr>
            <w:tcW w:w="697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E5BFE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自行 clean configure/build；自行选择修改 renderer、shader、spine-cpp 或实现 CPU 方法；输出静态 attachment PNG。</w:t>
            </w:r>
          </w:p>
        </w:tc>
      </w:tr>
      <w:tr w:rsidR="00660750" w14:paraId="4C22FB10" w14:textId="77777777">
        <w:trPr>
          <w:cantSplit/>
          <w:jc w:val="center"/>
        </w:trPr>
        <w:tc>
          <w:tcPr>
            <w:tcW w:w="181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DAAF1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可信评分</w:t>
            </w:r>
          </w:p>
        </w:tc>
        <w:tc>
          <w:tcPr>
            <w:tcW w:w="697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7C49AB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独立只读的官方 spine-cpp + headless OpenGL renderer；reference 与 candidate 由同一可信渲染链路生成。</w:t>
            </w:r>
          </w:p>
        </w:tc>
      </w:tr>
      <w:tr w:rsidR="00660750" w14:paraId="2B4E1BF0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067BC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核心 case</w:t>
            </w:r>
          </w:p>
        </w:tc>
        <w:tc>
          <w:tcPr>
            <w:tcW w:w="697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C6D7B6" w14:textId="61E844E2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混合</w:t>
            </w:r>
            <w:r>
              <w:rPr>
                <w:color w:val="272D32"/>
                <w:sz w:val="18"/>
              </w:rPr>
              <w:t xml:space="preserve"> static-mesh case family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：</w:t>
            </w:r>
            <w:r>
              <w:rPr>
                <w:color w:val="272D32"/>
                <w:sz w:val="18"/>
              </w:rPr>
              <w:t>Region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、普通</w:t>
            </w:r>
            <w:r>
              <w:rPr>
                <w:color w:val="272D32"/>
                <w:sz w:val="18"/>
              </w:rPr>
              <w:t>/weighted/linked Mesh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>attachment switching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、遮挡与</w:t>
            </w:r>
            <w:r>
              <w:rPr>
                <w:color w:val="272D32"/>
                <w:sz w:val="18"/>
              </w:rPr>
              <w:t xml:space="preserve"> draw order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统一评分。</w:t>
            </w:r>
            <w:r>
              <w:rPr>
                <w:color w:val="272D32"/>
                <w:sz w:val="18"/>
              </w:rPr>
              <w:t xml:space="preserve">V1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不含</w:t>
            </w:r>
            <w:r>
              <w:rPr>
                <w:color w:val="272D32"/>
                <w:sz w:val="18"/>
              </w:rPr>
              <w:t xml:space="preserve"> deform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 xml:space="preserve">viewport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变化、复杂采样专项、</w:t>
            </w:r>
            <w:r>
              <w:rPr>
                <w:color w:val="272D32"/>
                <w:sz w:val="18"/>
              </w:rPr>
              <w:t>constraints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 xml:space="preserve">clipping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或复杂</w:t>
            </w:r>
            <w:r>
              <w:rPr>
                <w:color w:val="272D32"/>
                <w:sz w:val="18"/>
              </w:rPr>
              <w:t xml:space="preserve"> blend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。</w:t>
            </w:r>
          </w:p>
        </w:tc>
      </w:tr>
      <w:tr w:rsidR="00660750" w14:paraId="0B491685" w14:textId="77777777">
        <w:trPr>
          <w:cantSplit/>
          <w:jc w:val="center"/>
        </w:trPr>
        <w:tc>
          <w:tcPr>
            <w:tcW w:w="181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92903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数据</w:t>
            </w:r>
          </w:p>
        </w:tc>
        <w:tc>
          <w:tcPr>
            <w:tcW w:w="697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B3798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S0 低信息量；S1 局部连续、跨区域低混淆；alpha 仅 0/255；一 attachment 一 atlas page。</w:t>
            </w:r>
          </w:p>
        </w:tc>
      </w:tr>
      <w:tr w:rsidR="00660750" w14:paraId="4B646A6E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F198D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可解性</w:t>
            </w:r>
          </w:p>
        </w:tc>
        <w:tc>
          <w:tcPr>
            <w:tcW w:w="697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80AC7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S1 只在 observation 能可靠观察的 texel 上与 S0 不同；其他 texel 保持 S0，评分无需 valid_mask。</w:t>
            </w:r>
          </w:p>
        </w:tc>
      </w:tr>
      <w:tr w:rsidR="00660750" w14:paraId="1139A9A4" w14:textId="77777777">
        <w:trPr>
          <w:cantSplit/>
          <w:jc w:val="center"/>
        </w:trPr>
        <w:tc>
          <w:tcPr>
            <w:tcW w:w="181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53CFB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主指标</w:t>
            </w:r>
          </w:p>
        </w:tc>
        <w:tc>
          <w:tcPr>
            <w:tcW w:w="697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54331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隐藏姿势 render-space 相对 L1 重建收益；结构、构建、格式和超时只做 gate，不另占分。</w:t>
            </w:r>
          </w:p>
        </w:tc>
      </w:tr>
      <w:tr w:rsidR="00660750" w14:paraId="5AA70FF8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2DC4B4" w14:textId="0015AC07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数据审计</w:t>
            </w:r>
          </w:p>
        </w:tc>
        <w:tc>
          <w:tcPr>
            <w:tcW w:w="697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E01C36" w14:textId="27143656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Reference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闭环、</w:t>
            </w:r>
            <w:r>
              <w:rPr>
                <w:color w:val="272D32"/>
                <w:sz w:val="18"/>
              </w:rPr>
              <w:t xml:space="preserve">No-op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信号、</w:t>
            </w:r>
            <w:r>
              <w:rPr>
                <w:color w:val="272D32"/>
                <w:sz w:val="18"/>
              </w:rPr>
              <w:t>union coverage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 xml:space="preserve">best-single coverage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与</w:t>
            </w:r>
            <w:r>
              <w:rPr>
                <w:color w:val="272D32"/>
                <w:sz w:val="18"/>
              </w:rPr>
              <w:t xml:space="preserve"> topmost attachment ownership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；不维护高成本</w:t>
            </w:r>
            <w:r>
              <w:rPr>
                <w:color w:val="272D32"/>
                <w:sz w:val="18"/>
              </w:rPr>
              <w:t xml:space="preserve"> mutant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套件。</w:t>
            </w:r>
          </w:p>
        </w:tc>
      </w:tr>
      <w:tr w:rsidR="00660750" w14:paraId="1C3AD264" w14:textId="77777777">
        <w:trPr>
          <w:cantSplit/>
          <w:jc w:val="center"/>
        </w:trPr>
        <w:tc>
          <w:tcPr>
            <w:tcW w:w="181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1C7A7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升级</w:t>
            </w:r>
          </w:p>
        </w:tc>
        <w:tc>
          <w:tcPr>
            <w:tcW w:w="697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929A6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若基础任务饱和，再依次增加 deform/共享 atlas/复杂 blend、主动 pose 查询，最后才考虑真实扩散模型闭环。</w:t>
            </w:r>
          </w:p>
        </w:tc>
      </w:tr>
    </w:tbl>
    <w:p w14:paraId="17A5FFCD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0C371CD9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EAF4F5"/>
              <w:left w:val="single" w:sz="18" w:space="0" w:color="14798A"/>
              <w:bottom w:val="single" w:sz="2" w:space="0" w:color="EAF4F5"/>
              <w:right w:val="single" w:sz="2" w:space="0" w:color="EAF4F5"/>
            </w:tcBorders>
            <w:shd w:val="clear" w:color="auto" w:fill="EAF4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6531B29" w14:textId="77777777" w:rsidR="00660750" w:rsidRDefault="009801A2">
            <w:pPr>
              <w:spacing w:after="40"/>
            </w:pPr>
            <w:r>
              <w:rPr>
                <w:b/>
                <w:color w:val="14798A"/>
              </w:rPr>
              <w:t>设计原则</w:t>
            </w:r>
          </w:p>
          <w:p w14:paraId="4D45DCDE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第一版只回答三个问题：Agent 能否理解官方 spine-cpp 与现有 renderer；能否把多姿势二维观察恢复为静态 attachment；输出能否在未见姿势中保持正确。不能直接帮助回答这三个问题的复杂度，暂不加入。</w:t>
            </w:r>
          </w:p>
        </w:tc>
      </w:tr>
    </w:tbl>
    <w:p w14:paraId="395A6F66" w14:textId="77777777" w:rsidR="00660750" w:rsidRDefault="00660750">
      <w:pPr>
        <w:spacing w:after="0"/>
      </w:pPr>
    </w:p>
    <w:p w14:paraId="5D70693B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1 任务定位、双轨实验与第一版边界</w:t>
      </w:r>
    </w:p>
    <w:p w14:paraId="3C81D9B8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1.1 正式交付物与实施文档分开</w:t>
      </w:r>
    </w:p>
    <w:p w14:paraId="5C8A4727" w14:textId="77777777" w:rsidR="00660750" w:rsidRDefault="009801A2">
      <w:pPr>
        <w:spacing w:after="90"/>
      </w:pPr>
      <w:r>
        <w:t>本文件是内部实施规格，不等于最终提交的 1000 字答案。正式交付应拆成两部分：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989"/>
        <w:gridCol w:w="1984"/>
      </w:tblGrid>
      <w:tr w:rsidR="00660750" w14:paraId="26DEC195" w14:textId="77777777">
        <w:trPr>
          <w:cantSplit/>
          <w:tblHeader/>
          <w:jc w:val="center"/>
        </w:trPr>
        <w:tc>
          <w:tcPr>
            <w:tcW w:w="181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87ECE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w="4989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5844B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198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11AD1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执行位置</w:t>
            </w:r>
          </w:p>
        </w:tc>
      </w:tr>
      <w:tr w:rsidR="00660750" w14:paraId="4BAB6A4C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B53C2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A：≤1000 字模型对比</w:t>
            </w:r>
          </w:p>
        </w:tc>
        <w:tc>
          <w:tcPr>
            <w:tcW w:w="4989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D0B76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DeepSeek + 另外 3 个模型（最好含 Opus）的真实多次实验、完成状态、明确排序、原因和升级方案。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179B3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本地同构 Linux 环境</w:t>
            </w:r>
          </w:p>
        </w:tc>
      </w:tr>
      <w:tr w:rsidR="00660750" w14:paraId="12D21CFA" w14:textId="77777777">
        <w:trPr>
          <w:cantSplit/>
          <w:jc w:val="center"/>
        </w:trPr>
        <w:tc>
          <w:tcPr>
            <w:tcW w:w="181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19B81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B：DSBenchV2 测例</w:t>
            </w:r>
          </w:p>
        </w:tc>
        <w:tc>
          <w:tcPr>
            <w:tcW w:w="4989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B8BD2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starter、单轮 Prompt、测试数据、Code Grade、DeepSeek 多次 rollout，以及例子如何从原工程抽象而来。</w:t>
            </w:r>
          </w:p>
        </w:tc>
        <w:tc>
          <w:tcPr>
            <w:tcW w:w="198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3C3BE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DSBenchV2</w:t>
            </w:r>
          </w:p>
        </w:tc>
      </w:tr>
    </w:tbl>
    <w:p w14:paraId="21AE6E6D" w14:textId="77777777" w:rsidR="00660750" w:rsidRDefault="00660750">
      <w:pPr>
        <w:spacing w:after="0"/>
      </w:pPr>
    </w:p>
    <w:p w14:paraId="3BCF09A4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1.2 双轨实验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515"/>
        <w:gridCol w:w="3742"/>
      </w:tblGrid>
      <w:tr w:rsidR="00660750" w14:paraId="1769D13E" w14:textId="77777777">
        <w:trPr>
          <w:cantSplit/>
          <w:tblHeader/>
          <w:jc w:val="center"/>
        </w:trPr>
        <w:tc>
          <w:tcPr>
            <w:tcW w:w="1531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19B58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351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12C61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Track 1：平台</w:t>
            </w:r>
          </w:p>
        </w:tc>
        <w:tc>
          <w:tcPr>
            <w:tcW w:w="3742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03B90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Track 2：本地</w:t>
            </w:r>
          </w:p>
        </w:tc>
      </w:tr>
      <w:tr w:rsidR="00660750" w14:paraId="1836C8DF" w14:textId="77777777">
        <w:trPr>
          <w:cantSplit/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8CE76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模型</w:t>
            </w:r>
          </w:p>
        </w:tc>
        <w:tc>
          <w:tcPr>
            <w:tcW w:w="351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9636E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deepseek-v4-flash / v4-pro / thinking 配置</w:t>
            </w:r>
          </w:p>
        </w:tc>
        <w:tc>
          <w:tcPr>
            <w:tcW w:w="3742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C4352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DeepSeek、Claude Opus、OpenAI coding agent、Gemini coding agent</w:t>
            </w:r>
          </w:p>
        </w:tc>
      </w:tr>
      <w:tr w:rsidR="00660750" w14:paraId="74140818" w14:textId="77777777">
        <w:trPr>
          <w:cantSplit/>
          <w:jc w:val="center"/>
        </w:trPr>
        <w:tc>
          <w:tcPr>
            <w:tcW w:w="15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C4C7F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starter / Prompt</w:t>
            </w:r>
          </w:p>
        </w:tc>
        <w:tc>
          <w:tcPr>
            <w:tcW w:w="351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38F88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完全相同</w:t>
            </w:r>
          </w:p>
        </w:tc>
        <w:tc>
          <w:tcPr>
            <w:tcW w:w="3742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A1F3D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完全相同</w:t>
            </w:r>
          </w:p>
        </w:tc>
      </w:tr>
      <w:tr w:rsidR="00660750" w14:paraId="53911BF1" w14:textId="77777777">
        <w:trPr>
          <w:cantSplit/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87878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运行环境</w:t>
            </w:r>
          </w:p>
        </w:tc>
        <w:tc>
          <w:tcPr>
            <w:tcW w:w="351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66A41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DSBench Debian 容器</w:t>
            </w:r>
          </w:p>
        </w:tc>
        <w:tc>
          <w:tcPr>
            <w:tcW w:w="3742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B2486B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尽量复刻同一 Linux Docker/WSL 环境</w:t>
            </w:r>
          </w:p>
        </w:tc>
      </w:tr>
      <w:tr w:rsidR="00660750" w14:paraId="6E9B21DB" w14:textId="77777777">
        <w:trPr>
          <w:cantSplit/>
          <w:jc w:val="center"/>
        </w:trPr>
        <w:tc>
          <w:tcPr>
            <w:tcW w:w="15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E9DC2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grader</w:t>
            </w:r>
          </w:p>
        </w:tc>
        <w:tc>
          <w:tcPr>
            <w:tcW w:w="351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AE567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同一评分逻辑与阈值</w:t>
            </w:r>
          </w:p>
        </w:tc>
        <w:tc>
          <w:tcPr>
            <w:tcW w:w="3742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3919B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同一评分逻辑与阈值</w:t>
            </w:r>
          </w:p>
        </w:tc>
      </w:tr>
      <w:tr w:rsidR="00660750" w14:paraId="6DF2F549" w14:textId="77777777">
        <w:trPr>
          <w:cantSplit/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6EB77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用途</w:t>
            </w:r>
          </w:p>
        </w:tc>
        <w:tc>
          <w:tcPr>
            <w:tcW w:w="351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8258C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证明测例可提交且 DeepSeek 档位有区分度</w:t>
            </w:r>
          </w:p>
        </w:tc>
        <w:tc>
          <w:tcPr>
            <w:tcW w:w="3742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94BBB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满足跨厂商四模型比较要求</w:t>
            </w:r>
          </w:p>
        </w:tc>
      </w:tr>
    </w:tbl>
    <w:p w14:paraId="1CB8D121" w14:textId="77777777" w:rsidR="00660750" w:rsidRDefault="00660750">
      <w:pPr>
        <w:spacing w:after="0"/>
      </w:pPr>
    </w:p>
    <w:p w14:paraId="793BB022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1.3 第一版明确不测什么</w:t>
      </w:r>
    </w:p>
    <w:p w14:paraId="01E0FDB2" w14:textId="77777777" w:rsidR="00660750" w:rsidRDefault="009801A2">
      <w:pPr>
        <w:pStyle w:val="a0"/>
        <w:spacing w:after="64" w:line="283" w:lineRule="auto"/>
        <w:ind w:left="312" w:hanging="142"/>
      </w:pPr>
      <w:r>
        <w:rPr>
          <w:b/>
          <w:color w:val="1B4A54"/>
        </w:rPr>
        <w:t>不测真实 Stable Diffusion 闭环：</w:t>
      </w:r>
      <w:r>
        <w:t>真实 SD 的跨姿势风格漂移很重要，但不适合先用手工规则 simulator 代替。</w:t>
      </w:r>
    </w:p>
    <w:p w14:paraId="2F713429" w14:textId="69088552" w:rsidR="00660750" w:rsidRDefault="004508C5">
      <w:pPr>
        <w:pStyle w:val="a0"/>
        <w:spacing w:after="64" w:line="283" w:lineRule="auto"/>
        <w:ind w:left="312" w:hanging="142"/>
      </w:pPr>
      <w:r>
        <w:rPr>
          <w:rFonts w:ascii="宋体" w:eastAsia="宋体" w:hAnsi="宋体" w:cs="宋体" w:hint="eastAsia"/>
          <w:b/>
          <w:color w:val="1B4A54"/>
        </w:rPr>
        <w:t>不测</w:t>
      </w:r>
      <w:r>
        <w:rPr>
          <w:b/>
          <w:color w:val="1B4A54"/>
        </w:rPr>
        <w:t xml:space="preserve"> deform </w:t>
      </w:r>
      <w:r>
        <w:rPr>
          <w:rFonts w:ascii="宋体" w:eastAsia="宋体" w:hAnsi="宋体" w:cs="宋体" w:hint="eastAsia"/>
          <w:b/>
          <w:color w:val="1B4A54"/>
        </w:rPr>
        <w:t>与复杂约束：保留无</w:t>
      </w:r>
      <w:r>
        <w:rPr>
          <w:b/>
          <w:color w:val="1B4A54"/>
        </w:rPr>
        <w:t xml:space="preserve"> deform </w:t>
      </w:r>
      <w:r>
        <w:rPr>
          <w:rFonts w:ascii="宋体" w:eastAsia="宋体" w:hAnsi="宋体" w:cs="宋体" w:hint="eastAsia"/>
          <w:b/>
          <w:color w:val="1B4A54"/>
        </w:rPr>
        <w:t>的普通</w:t>
      </w:r>
      <w:r>
        <w:rPr>
          <w:b/>
          <w:color w:val="1B4A54"/>
        </w:rPr>
        <w:t>/weighted/linked Mesh</w:t>
      </w:r>
      <w:r>
        <w:rPr>
          <w:rFonts w:ascii="宋体" w:eastAsia="宋体" w:hAnsi="宋体" w:cs="宋体" w:hint="eastAsia"/>
          <w:b/>
          <w:color w:val="1B4A54"/>
        </w:rPr>
        <w:t>；</w:t>
      </w:r>
      <w:r>
        <w:rPr>
          <w:b/>
          <w:color w:val="1B4A54"/>
        </w:rPr>
        <w:t>deform</w:t>
      </w:r>
      <w:r>
        <w:rPr>
          <w:rFonts w:ascii="宋体" w:eastAsia="宋体" w:hAnsi="宋体" w:cs="宋体" w:hint="eastAsia"/>
          <w:b/>
          <w:color w:val="1B4A54"/>
        </w:rPr>
        <w:t>、</w:t>
      </w:r>
      <w:r>
        <w:rPr>
          <w:b/>
          <w:color w:val="1B4A54"/>
        </w:rPr>
        <w:t>IK</w:t>
      </w:r>
      <w:r>
        <w:rPr>
          <w:rFonts w:ascii="宋体" w:eastAsia="宋体" w:hAnsi="宋体" w:cs="宋体" w:hint="eastAsia"/>
          <w:b/>
          <w:color w:val="1B4A54"/>
        </w:rPr>
        <w:t>、</w:t>
      </w:r>
      <w:r>
        <w:rPr>
          <w:b/>
          <w:color w:val="1B4A54"/>
        </w:rPr>
        <w:t>path</w:t>
      </w:r>
      <w:r>
        <w:rPr>
          <w:rFonts w:ascii="宋体" w:eastAsia="宋体" w:hAnsi="宋体" w:cs="宋体" w:hint="eastAsia"/>
          <w:b/>
          <w:color w:val="1B4A54"/>
        </w:rPr>
        <w:t>、</w:t>
      </w:r>
      <w:r>
        <w:rPr>
          <w:b/>
          <w:color w:val="1B4A54"/>
        </w:rPr>
        <w:t xml:space="preserve">transform/physics constraints </w:t>
      </w:r>
      <w:r>
        <w:rPr>
          <w:rFonts w:ascii="宋体" w:eastAsia="宋体" w:hAnsi="宋体" w:cs="宋体" w:hint="eastAsia"/>
          <w:b/>
          <w:color w:val="1B4A54"/>
        </w:rPr>
        <w:t>后续单独加。</w:t>
      </w:r>
    </w:p>
    <w:p w14:paraId="24EADFF7" w14:textId="77777777" w:rsidR="00660750" w:rsidRDefault="009801A2">
      <w:pPr>
        <w:pStyle w:val="a0"/>
        <w:spacing w:after="64" w:line="283" w:lineRule="auto"/>
        <w:ind w:left="312" w:hanging="142"/>
      </w:pPr>
      <w:r>
        <w:rPr>
          <w:b/>
          <w:color w:val="1B4A54"/>
        </w:rPr>
        <w:t>不测采样精度专项：</w:t>
      </w:r>
      <w:r>
        <w:t>不以 1 texel 位移、nearest/bilinear 或多 viewport scale 作为核心 resolved 门槛。</w:t>
      </w:r>
    </w:p>
    <w:p w14:paraId="619ED3C1" w14:textId="77777777" w:rsidR="00660750" w:rsidRDefault="009801A2">
      <w:pPr>
        <w:pStyle w:val="a0"/>
        <w:spacing w:after="64" w:line="283" w:lineRule="auto"/>
        <w:ind w:left="312" w:hanging="142"/>
      </w:pPr>
      <w:r>
        <w:rPr>
          <w:b/>
          <w:color w:val="1B4A54"/>
        </w:rPr>
        <w:t>不测复杂材质：</w:t>
      </w:r>
      <w:r>
        <w:t>alpha 仅 0/255，normal blend，白色 tint，无 clipping、additive、multiply、screen。</w:t>
      </w:r>
    </w:p>
    <w:p w14:paraId="252E88D4" w14:textId="77777777" w:rsidR="00660750" w:rsidRDefault="009801A2">
      <w:pPr>
        <w:pStyle w:val="a0"/>
        <w:spacing w:after="64" w:line="283" w:lineRule="auto"/>
        <w:ind w:left="312" w:hanging="142"/>
      </w:pPr>
      <w:r>
        <w:rPr>
          <w:b/>
          <w:color w:val="1B4A54"/>
        </w:rPr>
        <w:t>不测业务选择性换装：</w:t>
      </w:r>
      <w:r>
        <w:t>第一版删除 skip attachment / attachment groups，所有列出的 attachment 都参与重建。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5D3487CB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43EE35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面试解释</w:t>
            </w:r>
          </w:p>
          <w:p w14:paraId="1A161BC8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这不是把问题“做小”，而是先隔离一个可重复、可自动验收的核心能力层。若一开始同时加入 SD 随机性、Photoshop、人为 mask 规则、复杂 blend 和 deform，任何失败都会混合多个原因，无法解释模型到底不会什么。</w:t>
            </w:r>
          </w:p>
        </w:tc>
      </w:tr>
    </w:tbl>
    <w:p w14:paraId="434A632B" w14:textId="77777777" w:rsidR="00660750" w:rsidRDefault="00660750">
      <w:pPr>
        <w:spacing w:after="0"/>
      </w:pPr>
    </w:p>
    <w:p w14:paraId="17CB3C18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2 形式化定义：固定真值与多姿势逆重建</w:t>
      </w:r>
    </w:p>
    <w:p w14:paraId="6ACD2588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2.1 数据关系</w:t>
      </w:r>
    </w:p>
    <w:p w14:paraId="5B25B0D1" w14:textId="77777777" w:rsidR="00660750" w:rsidRDefault="009801A2">
      <w:pPr>
        <w:spacing w:after="90"/>
      </w:pPr>
      <w:r>
        <w:t>定义可见原皮肤 S0、隐藏目标皮肤 S1，以及可信 renderer R。S0 与 S1 使用相同 skeleton、动画、mesh、atlas 关系、attachment 文件名、尺寸和二值 alpha，只改变允许评分区域中的 RGB。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3B5B88AB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FD16AB" w14:textId="77777777" w:rsidR="00660750" w:rsidRDefault="009801A2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before_i = R(S0, pose_i)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after_i  = R(S1, pose_i)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observations = { (pose_i, before_i, after_i) }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模型输出：S_hat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隐藏评分：比较 R(S_hat, hidden_pose_j) 与 R(S1, hidden_pose_j)</w:t>
            </w:r>
          </w:p>
        </w:tc>
      </w:tr>
    </w:tbl>
    <w:p w14:paraId="4196ED33" w14:textId="77777777" w:rsidR="00660750" w:rsidRDefault="00660750">
      <w:pPr>
        <w:spacing w:after="0"/>
      </w:pPr>
    </w:p>
    <w:p w14:paraId="561698A4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2.2 Observations 没有顺序语义</w:t>
      </w:r>
    </w:p>
    <w:p w14:paraId="3BEAA09F" w14:textId="77777777" w:rsidR="00660750" w:rsidRDefault="009801A2">
      <w:pPr>
        <w:spacing w:after="90"/>
      </w:pPr>
      <w:r>
        <w:t>每个 after 都由同一套固定 S1 独立渲染，因此 observations 是一个约束集合，不是有状态流水线。文件顺序可以固定以保证可复现，但不能赋予“先写入谁、后覆盖谁”的隐藏规则。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5B1B01B6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EAF4F5"/>
              <w:left w:val="single" w:sz="18" w:space="0" w:color="14798A"/>
              <w:bottom w:val="single" w:sz="2" w:space="0" w:color="EAF4F5"/>
              <w:right w:val="single" w:sz="2" w:space="0" w:color="EAF4F5"/>
            </w:tcBorders>
            <w:shd w:val="clear" w:color="auto" w:fill="EAF4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320D3D2" w14:textId="77777777" w:rsidR="00660750" w:rsidRDefault="009801A2">
            <w:pPr>
              <w:spacing w:after="40"/>
            </w:pPr>
            <w:r>
              <w:rPr>
                <w:b/>
                <w:color w:val="14798A"/>
              </w:rPr>
              <w:t>为什么这一点重要</w:t>
            </w:r>
          </w:p>
          <w:p w14:paraId="0D6AF3E3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原工程的顺序来自 Stable Diffusion 闭环：前一次回写会改变下一次图生图的输入。V1 删除了生成模型状态依赖，因此继续保留秘密顺序会把任务变成猜题，而不是工程能力测试。</w:t>
            </w:r>
          </w:p>
        </w:tc>
      </w:tr>
    </w:tbl>
    <w:p w14:paraId="361D9070" w14:textId="77777777" w:rsidR="00660750" w:rsidRDefault="00660750">
      <w:pPr>
        <w:spacing w:after="0"/>
      </w:pPr>
    </w:p>
    <w:p w14:paraId="273AF30E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2.3 模型看到什么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4365"/>
      </w:tblGrid>
      <w:tr w:rsidR="00660750" w14:paraId="7828A1A7" w14:textId="77777777">
        <w:trPr>
          <w:cantSplit/>
          <w:tblHeader/>
          <w:jc w:val="center"/>
        </w:trPr>
        <w:tc>
          <w:tcPr>
            <w:tcW w:w="4422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B15D0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模型可见</w:t>
            </w:r>
          </w:p>
        </w:tc>
        <w:tc>
          <w:tcPr>
            <w:tcW w:w="436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0891B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模型不可见</w:t>
            </w:r>
          </w:p>
        </w:tc>
      </w:tr>
      <w:tr w:rsidR="00660750" w14:paraId="575C6840" w14:textId="77777777">
        <w:trPr>
          <w:cantSplit/>
          <w:jc w:val="center"/>
        </w:trPr>
        <w:tc>
          <w:tcPr>
            <w:tcW w:w="4422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CE837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官方 spine-cpp 源码；最小 color forward renderer 源码；S0；skeleton/atlas；4～8 个 observation 的 pose、before、after；公开 smoke case。</w:t>
            </w:r>
          </w:p>
        </w:tc>
        <w:tc>
          <w:tcPr>
            <w:tcW w:w="436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97747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S1 贴图；隐藏角色或隐藏颜色 seed；隐藏 evaluation poses；参考输出帧；可信 grader 的私有数据。</w:t>
            </w:r>
          </w:p>
        </w:tc>
      </w:tr>
    </w:tbl>
    <w:p w14:paraId="0F1849BA" w14:textId="77777777" w:rsidR="00660750" w:rsidRDefault="00660750">
      <w:pPr>
        <w:spacing w:after="0"/>
      </w:pPr>
    </w:p>
    <w:p w14:paraId="31D11C51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2.4 模型必须输出什么</w:t>
      </w:r>
    </w:p>
    <w:p w14:paraId="3E382EA9" w14:textId="77777777" w:rsidR="00660750" w:rsidRDefault="009801A2">
      <w:pPr>
        <w:pStyle w:val="a0"/>
        <w:spacing w:after="64" w:line="283" w:lineRule="auto"/>
        <w:ind w:left="312" w:hanging="142"/>
      </w:pPr>
      <w:r>
        <w:t>一组固定名称、固定尺寸的 RGBA8 attachment/page PNG。</w:t>
      </w:r>
    </w:p>
    <w:p w14:paraId="0C62DE11" w14:textId="77777777" w:rsidR="00660750" w:rsidRDefault="009801A2">
      <w:pPr>
        <w:pStyle w:val="a0"/>
        <w:spacing w:after="64" w:line="283" w:lineRule="auto"/>
        <w:ind w:left="312" w:hanging="142"/>
      </w:pPr>
      <w:r>
        <w:t>不得用逐帧视频、修改 skeleton、修改动画、修改 mesh 或替换评分 renderer 来代替静态皮肤。</w:t>
      </w:r>
    </w:p>
    <w:p w14:paraId="47EDEF64" w14:textId="77777777" w:rsidR="00660750" w:rsidRDefault="009801A2">
      <w:pPr>
        <w:pStyle w:val="a0"/>
        <w:spacing w:after="64" w:line="283" w:lineRule="auto"/>
        <w:ind w:left="312" w:hanging="142"/>
      </w:pPr>
      <w:r>
        <w:t>允许修改候选侧任意源码，包括 renderer、shader 和官方 spine-cpp；也允许不改 runtime 而写 adapter 或 CPU 方法。</w:t>
      </w:r>
    </w:p>
    <w:p w14:paraId="0E05B888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2.5 真正被自动验证的能力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231"/>
        <w:gridCol w:w="3288"/>
      </w:tblGrid>
      <w:tr w:rsidR="00660750" w14:paraId="6BB02E72" w14:textId="77777777">
        <w:trPr>
          <w:cantSplit/>
          <w:tblHeader/>
          <w:jc w:val="center"/>
        </w:trPr>
        <w:tc>
          <w:tcPr>
            <w:tcW w:w="2268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4EDC9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3231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2EA38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自动信号</w:t>
            </w:r>
          </w:p>
        </w:tc>
        <w:tc>
          <w:tcPr>
            <w:tcW w:w="3288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05B02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过程/人工信号</w:t>
            </w:r>
          </w:p>
        </w:tc>
      </w:tr>
      <w:tr w:rsidR="00660750" w14:paraId="7BF3DEE9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F2B9A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静态 attachment 重建</w:t>
            </w:r>
          </w:p>
        </w:tc>
        <w:tc>
          <w:tcPr>
            <w:tcW w:w="32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C85D2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隐藏姿势 render-space 分数</w:t>
            </w:r>
          </w:p>
        </w:tc>
        <w:tc>
          <w:tcPr>
            <w:tcW w:w="328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ABAC0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实现路径是否合理</w:t>
            </w:r>
          </w:p>
        </w:tc>
      </w:tr>
      <w:tr w:rsidR="00660750" w14:paraId="741345F9" w14:textId="77777777">
        <w:trPr>
          <w:cantSplit/>
          <w:jc w:val="center"/>
        </w:trPr>
        <w:tc>
          <w:tcPr>
            <w:tcW w:w="226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BB8455" w14:textId="71D1D557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混合</w:t>
            </w:r>
            <w:r>
              <w:rPr>
                <w:color w:val="272D32"/>
                <w:sz w:val="18"/>
              </w:rPr>
              <w:t xml:space="preserve"> attachment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逆重建</w:t>
            </w:r>
          </w:p>
        </w:tc>
        <w:tc>
          <w:tcPr>
            <w:tcW w:w="32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D09C1B" w14:textId="0E16B4B0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统一</w:t>
            </w:r>
            <w:r>
              <w:rPr>
                <w:color w:val="272D32"/>
                <w:sz w:val="18"/>
              </w:rPr>
              <w:t xml:space="preserve"> hidden case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的完整帧</w:t>
            </w:r>
            <w:r>
              <w:rPr>
                <w:color w:val="272D32"/>
                <w:sz w:val="18"/>
              </w:rPr>
              <w:t xml:space="preserve"> render-space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分数</w:t>
            </w:r>
          </w:p>
        </w:tc>
        <w:tc>
          <w:tcPr>
            <w:tcW w:w="328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016882" w14:textId="0BF2E827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是否阅读</w:t>
            </w:r>
            <w:r>
              <w:rPr>
                <w:color w:val="272D32"/>
                <w:sz w:val="18"/>
              </w:rPr>
              <w:t xml:space="preserve"> draw command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>UV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 xml:space="preserve">triangles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与</w:t>
            </w:r>
            <w:r>
              <w:rPr>
                <w:color w:val="272D32"/>
                <w:sz w:val="18"/>
              </w:rPr>
              <w:t xml:space="preserve"> bone weights</w:t>
            </w:r>
          </w:p>
        </w:tc>
      </w:tr>
      <w:tr w:rsidR="00660750" w14:paraId="6BDEF224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706050" w14:textId="510CD244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遮挡、</w:t>
            </w:r>
            <w:r>
              <w:rPr>
                <w:color w:val="272D32"/>
                <w:sz w:val="18"/>
              </w:rPr>
              <w:t xml:space="preserve">draw order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与</w:t>
            </w:r>
            <w:r>
              <w:rPr>
                <w:color w:val="272D32"/>
                <w:sz w:val="18"/>
              </w:rPr>
              <w:t xml:space="preserve"> attachment switching</w:t>
            </w:r>
          </w:p>
        </w:tc>
        <w:tc>
          <w:tcPr>
            <w:tcW w:w="32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2BA478" w14:textId="067D8F72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完整帧分数</w:t>
            </w:r>
            <w:r>
              <w:rPr>
                <w:color w:val="272D32"/>
                <w:sz w:val="18"/>
              </w:rPr>
              <w:t xml:space="preserve"> + topmost attachment ownership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数据审计</w:t>
            </w:r>
          </w:p>
        </w:tc>
        <w:tc>
          <w:tcPr>
            <w:tcW w:w="328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516D67" w14:textId="55DFFBA9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是否主动构造</w:t>
            </w:r>
            <w:r>
              <w:rPr>
                <w:color w:val="272D32"/>
                <w:sz w:val="18"/>
              </w:rPr>
              <w:t xml:space="preserve"> ID/UV pass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或等价可见性映射</w:t>
            </w:r>
          </w:p>
        </w:tc>
      </w:tr>
      <w:tr w:rsidR="00660750" w14:paraId="5152C297" w14:textId="77777777">
        <w:trPr>
          <w:cantSplit/>
          <w:jc w:val="center"/>
        </w:trPr>
        <w:tc>
          <w:tcPr>
            <w:tcW w:w="226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FC343B" w14:textId="37E46591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多</w:t>
            </w:r>
            <w:r>
              <w:rPr>
                <w:color w:val="272D32"/>
                <w:sz w:val="18"/>
              </w:rPr>
              <w:t xml:space="preserve"> observation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融合</w:t>
            </w:r>
          </w:p>
        </w:tc>
        <w:tc>
          <w:tcPr>
            <w:tcW w:w="32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6C9DAB" w14:textId="3A456C22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union coverage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相对</w:t>
            </w:r>
            <w:r>
              <w:rPr>
                <w:color w:val="272D32"/>
                <w:sz w:val="18"/>
              </w:rPr>
              <w:t xml:space="preserve"> best-single coverage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的增益</w:t>
            </w:r>
          </w:p>
        </w:tc>
        <w:tc>
          <w:tcPr>
            <w:tcW w:w="328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E9619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是否分析 coverage</w:t>
            </w:r>
          </w:p>
        </w:tc>
      </w:tr>
      <w:tr w:rsidR="00660750" w14:paraId="16C47C7B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FFF82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构建与工具使用</w:t>
            </w:r>
          </w:p>
        </w:tc>
        <w:tc>
          <w:tcPr>
            <w:tcW w:w="32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DF5C6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clean build、CLI、输出文件</w:t>
            </w:r>
          </w:p>
        </w:tc>
        <w:tc>
          <w:tcPr>
            <w:tcW w:w="328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E81D9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是否主动运行 before 自校准和公开测试</w:t>
            </w:r>
          </w:p>
        </w:tc>
      </w:tr>
    </w:tbl>
    <w:p w14:paraId="0AE844DE" w14:textId="77777777" w:rsidR="00660750" w:rsidRDefault="00660750">
      <w:pPr>
        <w:spacing w:after="0"/>
      </w:pPr>
    </w:p>
    <w:p w14:paraId="0BA6A562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3 Starter repo：源码交付与 Agent 自行编译</w:t>
      </w:r>
    </w:p>
    <w:p w14:paraId="132364F0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3.1 不放任何候选侧预编译产物</w:t>
      </w:r>
    </w:p>
    <w:p w14:paraId="4FE417D7" w14:textId="77777777" w:rsidR="00660750" w:rsidRDefault="009801A2">
      <w:pPr>
        <w:spacing w:after="90"/>
      </w:pPr>
      <w:r>
        <w:t>Starter 只包含源码、CMake 配置、资产和公开测试。必须删除 build/、CMakeCache.txt、*.o、*.a、*.so、*.dll、*.exe 以及旧输出。Agent 需要自行完成 configure、build、运行和调试。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6633"/>
      </w:tblGrid>
      <w:tr w:rsidR="00660750" w14:paraId="36DD4920" w14:textId="77777777">
        <w:trPr>
          <w:cantSplit/>
          <w:tblHeader/>
          <w:jc w:val="center"/>
        </w:trPr>
        <w:tc>
          <w:tcPr>
            <w:tcW w:w="215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365F9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  <w:tc>
          <w:tcPr>
            <w:tcW w:w="6633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BFD9C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660750" w14:paraId="7B21F4D6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4B296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跨平台与 ABI</w:t>
            </w:r>
          </w:p>
        </w:tc>
        <w:tc>
          <w:tcPr>
            <w:tcW w:w="663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80AAB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不把题目绑定到某个 Linux 编译器、glibc、架构或 Windows/Linux 二进制格式。</w:t>
            </w:r>
          </w:p>
        </w:tc>
      </w:tr>
      <w:tr w:rsidR="00660750" w14:paraId="1CB54A3F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BAA52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交付可信</w:t>
            </w:r>
          </w:p>
        </w:tc>
        <w:tc>
          <w:tcPr>
            <w:tcW w:w="663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5EF3A1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避免模型修改源码后仍误用旧 binary，正式 grader 可验证最终源码是否可干净构建。</w:t>
            </w:r>
          </w:p>
        </w:tc>
      </w:tr>
      <w:tr w:rsidR="00660750" w14:paraId="2E033E4D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EE15F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能力相关</w:t>
            </w:r>
          </w:p>
        </w:tc>
        <w:tc>
          <w:tcPr>
            <w:tcW w:w="663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CCD48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读 CMake、处理依赖、编译并验证项目，本来就是 Code Agent 工程交付的一部分。</w:t>
            </w:r>
          </w:p>
        </w:tc>
      </w:tr>
      <w:tr w:rsidR="00660750" w14:paraId="6D49220C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79ED5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仓库整洁</w:t>
            </w:r>
          </w:p>
        </w:tc>
        <w:tc>
          <w:tcPr>
            <w:tcW w:w="663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92BC2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starter 可公开、可审计，不夹带机器特定产物。</w:t>
            </w:r>
          </w:p>
        </w:tc>
      </w:tr>
    </w:tbl>
    <w:p w14:paraId="29AC0632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0AD98EB6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EAF6EF"/>
              <w:left w:val="single" w:sz="18" w:space="0" w:color="2D7A4E"/>
              <w:bottom w:val="single" w:sz="2" w:space="0" w:color="EAF6EF"/>
              <w:right w:val="single" w:sz="2" w:space="0" w:color="EAF6EF"/>
            </w:tcBorders>
            <w:shd w:val="clear" w:color="auto" w:fill="EAF6E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7766BEE" w14:textId="77777777" w:rsidR="00660750" w:rsidRDefault="009801A2">
            <w:pPr>
              <w:spacing w:after="40"/>
            </w:pPr>
            <w:r>
              <w:rPr>
                <w:b/>
                <w:color w:val="2D7A4E"/>
              </w:rPr>
              <w:t>共识</w:t>
            </w:r>
          </w:p>
          <w:p w14:paraId="2517530B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预装系统依赖不等于预编译项目。阶段一可以 apt 安装编译器、CMake、Ninja、Mesa/EGL/OSMesa；但 spine-cpp、renderer 和候选程序都由 Agent 从源码编译。</w:t>
            </w:r>
          </w:p>
        </w:tc>
      </w:tr>
    </w:tbl>
    <w:p w14:paraId="57449B0E" w14:textId="77777777" w:rsidR="00660750" w:rsidRDefault="00660750">
      <w:pPr>
        <w:spacing w:after="0"/>
      </w:pPr>
    </w:p>
    <w:p w14:paraId="7DFD581A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3.2 最小 color forward renderer 是源码，不是 binary</w:t>
      </w:r>
    </w:p>
    <w:p w14:paraId="7B29CC7C" w14:textId="52295ED8" w:rsidR="00660750" w:rsidRDefault="004508C5">
      <w:pPr>
        <w:spacing w:after="90"/>
      </w:pPr>
      <w:r>
        <w:t xml:space="preserve">Starter </w:t>
      </w:r>
      <w:r>
        <w:rPr>
          <w:rFonts w:ascii="宋体" w:eastAsia="宋体" w:hAnsi="宋体" w:cs="宋体" w:hint="eastAsia"/>
        </w:rPr>
        <w:t>提供一套已经设计完整、理论上可从源码构建的</w:t>
      </w:r>
      <w:r>
        <w:t xml:space="preserve"> headless color renderer</w:t>
      </w:r>
      <w:r>
        <w:rPr>
          <w:rFonts w:ascii="宋体" w:eastAsia="宋体" w:hAnsi="宋体" w:cs="宋体" w:hint="eastAsia"/>
        </w:rPr>
        <w:t>。它使用官方</w:t>
      </w:r>
      <w:r>
        <w:t xml:space="preserve"> spine-cpp</w:t>
      </w:r>
      <w:r>
        <w:rPr>
          <w:rFonts w:ascii="宋体" w:eastAsia="宋体" w:hAnsi="宋体" w:cs="宋体" w:hint="eastAsia"/>
        </w:rPr>
        <w:t>，能够按给定</w:t>
      </w:r>
      <w:r>
        <w:t xml:space="preserve"> animation/time </w:t>
      </w:r>
      <w:r>
        <w:rPr>
          <w:rFonts w:ascii="宋体" w:eastAsia="宋体" w:hAnsi="宋体" w:cs="宋体" w:hint="eastAsia"/>
        </w:rPr>
        <w:t>应用姿势，遍历</w:t>
      </w:r>
      <w:r>
        <w:t xml:space="preserve"> draw order</w:t>
      </w:r>
      <w:r>
        <w:rPr>
          <w:rFonts w:ascii="宋体" w:eastAsia="宋体" w:hAnsi="宋体" w:cs="宋体" w:hint="eastAsia"/>
        </w:rPr>
        <w:t>，渲染</w:t>
      </w:r>
      <w:r>
        <w:t xml:space="preserve"> RegionAttachment </w:t>
      </w:r>
      <w:r>
        <w:rPr>
          <w:rFonts w:ascii="宋体" w:eastAsia="宋体" w:hAnsi="宋体" w:cs="宋体" w:hint="eastAsia"/>
        </w:rPr>
        <w:t>与无</w:t>
      </w:r>
      <w:r>
        <w:t xml:space="preserve"> deform </w:t>
      </w:r>
      <w:r>
        <w:rPr>
          <w:rFonts w:ascii="宋体" w:eastAsia="宋体" w:hAnsi="宋体" w:cs="宋体" w:hint="eastAsia"/>
        </w:rPr>
        <w:t>的普通</w:t>
      </w:r>
      <w:r>
        <w:t>/weighted/linked MeshAttachment</w:t>
      </w:r>
      <w:r>
        <w:rPr>
          <w:rFonts w:ascii="宋体" w:eastAsia="宋体" w:hAnsi="宋体" w:cs="宋体" w:hint="eastAsia"/>
        </w:rPr>
        <w:t>，并把</w:t>
      </w:r>
      <w:r>
        <w:t xml:space="preserve"> FBO </w:t>
      </w:r>
      <w:r>
        <w:rPr>
          <w:rFonts w:ascii="宋体" w:eastAsia="宋体" w:hAnsi="宋体" w:cs="宋体" w:hint="eastAsia"/>
        </w:rPr>
        <w:t>写成</w:t>
      </w:r>
      <w:r>
        <w:t xml:space="preserve"> PNG</w:t>
      </w:r>
      <w:r>
        <w:rPr>
          <w:rFonts w:ascii="宋体" w:eastAsia="宋体" w:hAnsi="宋体" w:cs="宋体" w:hint="eastAsia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4365"/>
      </w:tblGrid>
      <w:tr w:rsidR="00660750" w14:paraId="5446350F" w14:textId="77777777">
        <w:trPr>
          <w:cantSplit/>
          <w:tblHeader/>
          <w:jc w:val="center"/>
        </w:trPr>
        <w:tc>
          <w:tcPr>
            <w:tcW w:w="4422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6B8BF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提供</w:t>
            </w:r>
          </w:p>
        </w:tc>
        <w:tc>
          <w:tcPr>
            <w:tcW w:w="436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A2910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不提供</w:t>
            </w:r>
          </w:p>
        </w:tc>
      </w:tr>
      <w:tr w:rsidR="00660750" w14:paraId="241C0745" w14:textId="77777777">
        <w:trPr>
          <w:cantSplit/>
          <w:jc w:val="center"/>
        </w:trPr>
        <w:tc>
          <w:tcPr>
            <w:tcW w:w="4422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6E700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官方 spine-cpp 固定源码；CMake；headless context 初始化；color shader；FBO/readback；任意 animation/time 的正向渲染；PNG I/O。</w:t>
            </w:r>
          </w:p>
        </w:tc>
        <w:tc>
          <w:tcPr>
            <w:tcW w:w="436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CC350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attachment-ID/UV pass；screen→texel 逆映射；多 observation 融合；written mask；重建算法；作者原有魔改 runtime/shader/analyzer。</w:t>
            </w:r>
          </w:p>
        </w:tc>
      </w:tr>
    </w:tbl>
    <w:p w14:paraId="624FA9D9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31E9A644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533C41F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为什么仍然提供 forward renderer 源码</w:t>
            </w:r>
          </w:p>
          <w:p w14:paraId="4DF7AE61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它不是为了省编译时间，而是为了把环境噪声从核心能力中拿掉。题目要区分的是“会不会从 Spine 几何和 UV 恢复贴图”，不是“谁先把 EGL、FBO 和 PNG readback 搭通”。Agent 仍然必须自行编译并扩展源码。</w:t>
            </w:r>
          </w:p>
        </w:tc>
      </w:tr>
    </w:tbl>
    <w:p w14:paraId="6B9C4F2C" w14:textId="77777777" w:rsidR="00660750" w:rsidRDefault="00660750">
      <w:pPr>
        <w:spacing w:after="0"/>
      </w:pPr>
    </w:p>
    <w:p w14:paraId="66964E55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3.3 推荐目录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77B844D6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47FCC1" w14:textId="77777777" w:rsidR="00660750" w:rsidRDefault="009801A2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/workspace/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├── CMakeLists.txt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├── cmake/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├── third_party/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│   └── spine-cpp/          # 官方固定 tag/commit + LICENSE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├── src/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│   ├── render_pose.cpp     # 已有正向 color renderer 源码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│   ├── main.cpp            # CLI 入口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│   └── reconstruct.cpp     # 待实现/不完整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├── shaders/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├── assets/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├── observations/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└── tests/public_smoke.py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# 明确不存在：build/、prebuilt/、*.a、*.so、可执行文件、旧输出</w:t>
            </w:r>
          </w:p>
        </w:tc>
      </w:tr>
    </w:tbl>
    <w:p w14:paraId="7335C5F1" w14:textId="77777777" w:rsidR="00660750" w:rsidRDefault="00660750">
      <w:pPr>
        <w:spacing w:after="0"/>
      </w:pPr>
    </w:p>
    <w:p w14:paraId="70F7A6A8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3.4 构建合同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059E732B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C181D3" w14:textId="77777777" w:rsidR="00660750" w:rsidRDefault="009801A2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cmake -S . -B build -G Ninja -DCMAKE_BUILD_TYPE=Release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cmake --build build -j2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./build/redrawspine-reconstruct \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 xml:space="preserve">  --case /path/to/case \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 xml:space="preserve">  --output /path/to/output</w:t>
            </w:r>
          </w:p>
        </w:tc>
      </w:tr>
    </w:tbl>
    <w:p w14:paraId="2AB4E13C" w14:textId="77777777" w:rsidR="00660750" w:rsidRDefault="00660750">
      <w:pPr>
        <w:spacing w:after="0"/>
      </w:pPr>
    </w:p>
    <w:p w14:paraId="78317F81" w14:textId="77777777" w:rsidR="00660750" w:rsidRDefault="009801A2">
      <w:pPr>
        <w:pStyle w:val="a0"/>
        <w:spacing w:after="64" w:line="283" w:lineRule="auto"/>
        <w:ind w:left="312" w:hanging="142"/>
      </w:pPr>
      <w:r>
        <w:t>评分时从最终源码创建新的 /tmp/candidate-build；不使用 rollout 遗留的 build 目录。</w:t>
      </w:r>
    </w:p>
    <w:p w14:paraId="1DF5675C" w14:textId="77777777" w:rsidR="00660750" w:rsidRDefault="009801A2">
      <w:pPr>
        <w:pStyle w:val="a0"/>
        <w:spacing w:after="64" w:line="283" w:lineRule="auto"/>
        <w:ind w:left="312" w:hanging="142"/>
      </w:pPr>
      <w:r>
        <w:t>推荐公开上限：configure+build 300 秒；单 case 运行 120 秒。它们是防挂起 gate，不进入视觉分数。</w:t>
      </w:r>
    </w:p>
    <w:p w14:paraId="6A8AF2AF" w14:textId="77777777" w:rsidR="00660750" w:rsidRDefault="009801A2">
      <w:pPr>
        <w:pStyle w:val="a0"/>
        <w:spacing w:after="64" w:line="283" w:lineRule="auto"/>
        <w:ind w:left="312" w:hanging="142"/>
      </w:pPr>
      <w:r>
        <w:t>正式规范环境为 Linux x86_64；CMake 与源码保持可移植。本地四模型实验尽量统一在同构 Linux 容器中。</w:t>
      </w:r>
    </w:p>
    <w:p w14:paraId="6F8D219A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3.5 OpenGL 路径</w:t>
      </w:r>
    </w:p>
    <w:p w14:paraId="144EFEB8" w14:textId="77777777" w:rsidR="00660750" w:rsidRDefault="009801A2">
      <w:pPr>
        <w:spacing w:after="90"/>
      </w:pPr>
      <w:r>
        <w:t>V1 只维护一条经过验证的 headless OpenGL 正向路径。阶段一安装 Mesa、EGL 或 OSMesa；容器无 GPU 时由 llvmpipe 软件光栅化。Agent 可以沿用、修改或完全替换该路径，但 starter 不再同时维护 CPU renderer、窗口 renderer 和多套 context backend。</w:t>
      </w:r>
    </w:p>
    <w:p w14:paraId="358E905E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4 程序化测试数据与 case 设计</w:t>
      </w:r>
    </w:p>
    <w:p w14:paraId="3945307A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4.1 第一版 case 矩阵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304"/>
        <w:gridCol w:w="1417"/>
        <w:gridCol w:w="3005"/>
        <w:gridCol w:w="964"/>
      </w:tblGrid>
      <w:tr w:rsidR="00660750" w14:paraId="4A86C1BE" w14:textId="77777777">
        <w:trPr>
          <w:cantSplit/>
          <w:tblHeader/>
          <w:jc w:val="center"/>
        </w:trPr>
        <w:tc>
          <w:tcPr>
            <w:tcW w:w="215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1995B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Case</w:t>
            </w:r>
          </w:p>
        </w:tc>
        <w:tc>
          <w:tcPr>
            <w:tcW w:w="130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4F426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Observations</w:t>
            </w:r>
          </w:p>
        </w:tc>
        <w:tc>
          <w:tcPr>
            <w:tcW w:w="1417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74991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隐藏姿势</w:t>
            </w:r>
          </w:p>
        </w:tc>
        <w:tc>
          <w:tcPr>
            <w:tcW w:w="300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E31F2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主要能力</w:t>
            </w:r>
          </w:p>
        </w:tc>
        <w:tc>
          <w:tcPr>
            <w:tcW w:w="96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EC48A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是否核心</w:t>
            </w:r>
          </w:p>
        </w:tc>
      </w:tr>
      <w:tr w:rsidR="00660750" w14:paraId="05507F89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C3672C" w14:textId="60018B02" w:rsidR="00660750" w:rsidRDefault="004508C5">
            <w:pPr>
              <w:spacing w:after="0" w:line="264" w:lineRule="auto"/>
            </w:pPr>
            <w:r>
              <w:rPr>
                <w:color w:val="272D32"/>
                <w:sz w:val="16"/>
              </w:rPr>
              <w:t>public_static_mesh_smoke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59D1F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2～3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D88F1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公开 3～5</w:t>
            </w:r>
          </w:p>
        </w:tc>
        <w:tc>
          <w:tcPr>
            <w:tcW w:w="300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F5BB64" w14:textId="75CB0D9C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混合</w:t>
            </w:r>
            <w:r>
              <w:rPr>
                <w:color w:val="272D32"/>
                <w:sz w:val="16"/>
              </w:rPr>
              <w:t xml:space="preserve"> Region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与普通</w:t>
            </w:r>
            <w:r>
              <w:rPr>
                <w:color w:val="272D32"/>
                <w:sz w:val="16"/>
              </w:rPr>
              <w:t>/weighted Mesh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、固定</w:t>
            </w:r>
            <w:r>
              <w:rPr>
                <w:color w:val="272D32"/>
                <w:sz w:val="16"/>
              </w:rPr>
              <w:t xml:space="preserve"> viewport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、无复杂遮挡</w:t>
            </w:r>
          </w:p>
        </w:tc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22F65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否</w:t>
            </w:r>
          </w:p>
        </w:tc>
      </w:tr>
      <w:tr w:rsidR="00660750" w14:paraId="4BAECCD9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3952C7" w14:textId="71DA3B05" w:rsidR="00660750" w:rsidRDefault="004508C5">
            <w:pPr>
              <w:spacing w:after="0" w:line="264" w:lineRule="auto"/>
            </w:pPr>
            <w:r>
              <w:rPr>
                <w:color w:val="272D32"/>
                <w:sz w:val="16"/>
              </w:rPr>
              <w:t>hidden_static_mesh_seed_a</w:t>
            </w:r>
          </w:p>
        </w:tc>
        <w:tc>
          <w:tcPr>
            <w:tcW w:w="130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299C5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5～6</w:t>
            </w:r>
          </w:p>
        </w:tc>
        <w:tc>
          <w:tcPr>
            <w:tcW w:w="1417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5FC62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16～24</w:t>
            </w:r>
          </w:p>
        </w:tc>
        <w:tc>
          <w:tcPr>
            <w:tcW w:w="300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413BAE" w14:textId="116F9695" w:rsidR="00660750" w:rsidRDefault="004508C5">
            <w:pPr>
              <w:spacing w:after="0" w:line="264" w:lineRule="auto"/>
            </w:pPr>
            <w:r>
              <w:rPr>
                <w:color w:val="272D32"/>
                <w:sz w:val="16"/>
              </w:rPr>
              <w:t>weighted/linked Mesh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</w:t>
            </w:r>
            <w:r>
              <w:rPr>
                <w:color w:val="272D32"/>
                <w:sz w:val="16"/>
              </w:rPr>
              <w:t>attachment switching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、遮挡</w:t>
            </w:r>
            <w:r>
              <w:rPr>
                <w:color w:val="272D32"/>
                <w:sz w:val="16"/>
              </w:rPr>
              <w:t>/draw order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、多姿势补全</w:t>
            </w:r>
          </w:p>
        </w:tc>
        <w:tc>
          <w:tcPr>
            <w:tcW w:w="96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9B4B9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是</w:t>
            </w:r>
          </w:p>
        </w:tc>
      </w:tr>
      <w:tr w:rsidR="00660750" w14:paraId="651E2263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F56C23" w14:textId="24CCADCB" w:rsidR="00660750" w:rsidRDefault="004508C5">
            <w:pPr>
              <w:spacing w:after="0" w:line="264" w:lineRule="auto"/>
            </w:pPr>
            <w:r>
              <w:rPr>
                <w:color w:val="272D32"/>
                <w:sz w:val="16"/>
              </w:rPr>
              <w:t>hidden_static_mesh_seed_b</w:t>
            </w:r>
          </w:p>
        </w:tc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42433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6～8</w:t>
            </w:r>
          </w:p>
        </w:tc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1A9B2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18～28</w:t>
            </w:r>
          </w:p>
        </w:tc>
        <w:tc>
          <w:tcPr>
            <w:tcW w:w="300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BE39A0" w14:textId="293D1C04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与</w:t>
            </w:r>
            <w:r>
              <w:rPr>
                <w:color w:val="272D32"/>
                <w:sz w:val="16"/>
              </w:rPr>
              <w:t xml:space="preserve"> seed_a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相同的能力合同；更换</w:t>
            </w:r>
            <w:r>
              <w:rPr>
                <w:color w:val="272D32"/>
                <w:sz w:val="16"/>
              </w:rPr>
              <w:t xml:space="preserve"> S1 seed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</w:t>
            </w:r>
            <w:r>
              <w:rPr>
                <w:color w:val="272D32"/>
                <w:sz w:val="16"/>
              </w:rPr>
              <w:t xml:space="preserve">observation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与</w:t>
            </w:r>
            <w:r>
              <w:rPr>
                <w:color w:val="272D32"/>
                <w:sz w:val="16"/>
              </w:rPr>
              <w:t xml:space="preserve"> hidden pose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，降低偶然性</w:t>
            </w:r>
          </w:p>
        </w:tc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B5738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是</w:t>
            </w:r>
          </w:p>
        </w:tc>
      </w:tr>
    </w:tbl>
    <w:p w14:paraId="501A2514" w14:textId="77777777" w:rsidR="00660750" w:rsidRDefault="00660750">
      <w:pPr>
        <w:spacing w:after="0"/>
      </w:pPr>
    </w:p>
    <w:p w14:paraId="160D4670" w14:textId="709484D5" w:rsidR="00660750" w:rsidRDefault="004508C5">
      <w:pPr>
        <w:spacing w:after="90"/>
      </w:pPr>
      <w:r>
        <w:t xml:space="preserve">V1 </w:t>
      </w:r>
      <w:r>
        <w:rPr>
          <w:rFonts w:ascii="宋体" w:eastAsia="宋体" w:hAnsi="宋体" w:cs="宋体" w:hint="eastAsia"/>
        </w:rPr>
        <w:t>固定</w:t>
      </w:r>
      <w:r>
        <w:t xml:space="preserve"> viewport </w:t>
      </w:r>
      <w:r>
        <w:rPr>
          <w:rFonts w:ascii="宋体" w:eastAsia="宋体" w:hAnsi="宋体" w:cs="宋体" w:hint="eastAsia"/>
        </w:rPr>
        <w:t>和输出分辨率；不使用</w:t>
      </w:r>
      <w:r>
        <w:t xml:space="preserve"> deform</w:t>
      </w:r>
      <w:r>
        <w:rPr>
          <w:rFonts w:ascii="宋体" w:eastAsia="宋体" w:hAnsi="宋体" w:cs="宋体" w:hint="eastAsia"/>
        </w:rPr>
        <w:t>、</w:t>
      </w:r>
      <w:r>
        <w:t>constraints</w:t>
      </w:r>
      <w:r>
        <w:rPr>
          <w:rFonts w:ascii="宋体" w:eastAsia="宋体" w:hAnsi="宋体" w:cs="宋体" w:hint="eastAsia"/>
        </w:rPr>
        <w:t>、</w:t>
      </w:r>
      <w:r>
        <w:t>clipping</w:t>
      </w:r>
      <w:r>
        <w:rPr>
          <w:rFonts w:ascii="宋体" w:eastAsia="宋体" w:hAnsi="宋体" w:cs="宋体" w:hint="eastAsia"/>
        </w:rPr>
        <w:t>、复杂</w:t>
      </w:r>
      <w:r>
        <w:t xml:space="preserve"> blend</w:t>
      </w:r>
      <w:r>
        <w:rPr>
          <w:rFonts w:ascii="宋体" w:eastAsia="宋体" w:hAnsi="宋体" w:cs="宋体" w:hint="eastAsia"/>
        </w:rPr>
        <w:t>、</w:t>
      </w:r>
      <w:r>
        <w:t xml:space="preserve">atlas rotation/trim/padding </w:t>
      </w:r>
      <w:r>
        <w:rPr>
          <w:rFonts w:ascii="宋体" w:eastAsia="宋体" w:hAnsi="宋体" w:cs="宋体" w:hint="eastAsia"/>
        </w:rPr>
        <w:t>或多尺度</w:t>
      </w:r>
      <w:r>
        <w:t xml:space="preserve"> Sampling </w:t>
      </w:r>
      <w:r>
        <w:rPr>
          <w:rFonts w:ascii="宋体" w:eastAsia="宋体" w:hAnsi="宋体" w:cs="宋体" w:hint="eastAsia"/>
        </w:rPr>
        <w:t>专项。公开与隐藏实例使用相同的混合能力子集，只更换颜色</w:t>
      </w:r>
      <w:r>
        <w:t xml:space="preserve"> seed</w:t>
      </w:r>
      <w:r>
        <w:rPr>
          <w:rFonts w:ascii="宋体" w:eastAsia="宋体" w:hAnsi="宋体" w:cs="宋体" w:hint="eastAsia"/>
        </w:rPr>
        <w:t>、</w:t>
      </w:r>
      <w:r>
        <w:t xml:space="preserve">observation </w:t>
      </w:r>
      <w:r>
        <w:rPr>
          <w:rFonts w:ascii="宋体" w:eastAsia="宋体" w:hAnsi="宋体" w:cs="宋体" w:hint="eastAsia"/>
        </w:rPr>
        <w:t>和隐藏动画时刻；</w:t>
      </w:r>
      <w:r>
        <w:t xml:space="preserve">Region/Mesh </w:t>
      </w:r>
      <w:r>
        <w:rPr>
          <w:rFonts w:ascii="宋体" w:eastAsia="宋体" w:hAnsi="宋体" w:cs="宋体" w:hint="eastAsia"/>
        </w:rPr>
        <w:t>不拆成独立类型</w:t>
      </w:r>
      <w:r>
        <w:t xml:space="preserve"> case</w:t>
      </w:r>
      <w:r>
        <w:rPr>
          <w:rFonts w:ascii="宋体" w:eastAsia="宋体" w:hAnsi="宋体" w:cs="宋体" w:hint="eastAsia"/>
        </w:rPr>
        <w:t>。</w:t>
      </w:r>
    </w:p>
    <w:p w14:paraId="1653E5D2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4.2 Atlas 与 attachment 合同</w:t>
      </w:r>
    </w:p>
    <w:p w14:paraId="2BA4666F" w14:textId="77777777" w:rsidR="00660750" w:rsidRDefault="009801A2">
      <w:pPr>
        <w:spacing w:after="90"/>
      </w:pPr>
      <w:r>
        <w:t>每个待输出 attachment 使用一个独立 atlas page，region 覆盖整页；无旋转、无裁剪、无 padding、无 offset。候选输出的 PNG 就是 trusted renderer 直接采样的 page，彻底消除重打包歧义。</w:t>
      </w:r>
    </w:p>
    <w:p w14:paraId="5CFA6C31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4.3 S0：低信息量原皮</w:t>
      </w:r>
    </w:p>
    <w:p w14:paraId="0E1572AA" w14:textId="77777777" w:rsidR="00660750" w:rsidRDefault="009801A2">
      <w:pPr>
        <w:pStyle w:val="a0"/>
        <w:spacing w:after="64" w:line="283" w:lineRule="auto"/>
        <w:ind w:left="312" w:hanging="142"/>
      </w:pPr>
      <w:r>
        <w:t>每个 attachment 使用平坦基色、低频渐变或重复图案。</w:t>
      </w:r>
    </w:p>
    <w:p w14:paraId="67DC9595" w14:textId="77777777" w:rsidR="00660750" w:rsidRDefault="009801A2">
      <w:pPr>
        <w:pStyle w:val="a0"/>
        <w:spacing w:after="64" w:line="283" w:lineRule="auto"/>
        <w:ind w:left="312" w:hanging="142"/>
      </w:pPr>
      <w:r>
        <w:t>允许多个 attachment 使用相近颜色；不能让每个 texel 都携带近似唯一坐标。</w:t>
      </w:r>
    </w:p>
    <w:p w14:paraId="14636D51" w14:textId="77777777" w:rsidR="00660750" w:rsidRDefault="009801A2">
      <w:pPr>
        <w:pStyle w:val="a0"/>
        <w:spacing w:after="64" w:line="283" w:lineRule="auto"/>
        <w:ind w:left="312" w:hanging="142"/>
      </w:pPr>
      <w:r>
        <w:t>before.png 仍保留几何轮廓和采样结果，可作为 renderer 自校准锚点，但不能直接按 RGB 搜索 texel。</w:t>
      </w:r>
    </w:p>
    <w:p w14:paraId="45657D63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4.4 S1：局部连续的隐藏颜色指纹</w:t>
      </w:r>
    </w:p>
    <w:p w14:paraId="61882B4F" w14:textId="77777777" w:rsidR="00660750" w:rsidRDefault="009801A2">
      <w:pPr>
        <w:spacing w:after="90"/>
      </w:pPr>
      <w:r>
        <w:t>S1 不追求 RGB 全局唯一，也不再承担“检测 1 texel 精度错误”的任务。它只需同时满足：相邻像素变化平缓，避免正常双线性重采样造成大误差；远距离区域和不同 attachment 不应大量近似同色，避免灾难性错映射仍取得高分。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51A2479C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FF26891" w14:textId="6BE4D35C" w:rsidR="00660750" w:rsidRDefault="004508C5">
            <w:pPr>
              <w:spacing w:after="0" w:line="252" w:lineRule="auto"/>
            </w:pPr>
            <w:r>
              <w:rPr>
                <w:rFonts w:ascii="宋体" w:eastAsia="宋体" w:hAnsi="宋体" w:cs="宋体" w:hint="eastAsia"/>
                <w:color w:val="21282C"/>
                <w:sz w:val="17"/>
              </w:rPr>
              <w:t>建议生成法（每个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attachment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独立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seed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）：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1.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生成低分辨率随机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RGB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网格（例如每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8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～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16 texel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一个控制点）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2.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双线性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/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双三次上采样并轻度模糊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3.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混入每个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attachment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独立的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base color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与很小的坐标渐变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4. clip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到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[16,239]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，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alpha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沿用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S05.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允许少量重复颜色；最终以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Reference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No-op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信号和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coverage/ownership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审计验收</w:t>
            </w:r>
          </w:p>
        </w:tc>
      </w:tr>
    </w:tbl>
    <w:p w14:paraId="59A209B5" w14:textId="77777777" w:rsidR="00660750" w:rsidRDefault="00660750">
      <w:pPr>
        <w:spacing w:after="0"/>
      </w:pPr>
    </w:p>
    <w:p w14:paraId="385B3D05" w14:textId="77777777" w:rsidR="00660750" w:rsidRDefault="009801A2">
      <w:pPr>
        <w:pStyle w:val="a0"/>
        <w:spacing w:after="64" w:line="283" w:lineRule="auto"/>
        <w:ind w:left="312" w:hanging="142"/>
      </w:pPr>
      <w:r>
        <w:t>相邻 opaque texel 的颜色差只作为监控项，不设“越小越好”的极端硬门槛。</w:t>
      </w:r>
    </w:p>
    <w:p w14:paraId="1F40C19C" w14:textId="77777777" w:rsidR="00660750" w:rsidRDefault="009801A2">
      <w:pPr>
        <w:pStyle w:val="a0"/>
        <w:spacing w:after="64" w:line="283" w:lineRule="auto"/>
        <w:ind w:left="312" w:hanging="142"/>
      </w:pPr>
      <w:r>
        <w:t>至少使用两个不同隐藏 seed / case，降低偶然颜色碰撞造成假阳性。</w:t>
      </w:r>
    </w:p>
    <w:p w14:paraId="12503A84" w14:textId="0D65A08E" w:rsidR="00660750" w:rsidRDefault="004508C5">
      <w:pPr>
        <w:pStyle w:val="a0"/>
        <w:spacing w:after="64" w:line="283" w:lineRule="auto"/>
        <w:ind w:left="312" w:hanging="142"/>
      </w:pPr>
      <w:r>
        <w:rPr>
          <w:rFonts w:ascii="宋体" w:eastAsia="宋体" w:hAnsi="宋体" w:cs="宋体" w:hint="eastAsia"/>
        </w:rPr>
        <w:t>重点验收</w:t>
      </w:r>
      <w:r>
        <w:t xml:space="preserve"> Reference </w:t>
      </w:r>
      <w:r>
        <w:rPr>
          <w:rFonts w:ascii="宋体" w:eastAsia="宋体" w:hAnsi="宋体" w:cs="宋体" w:hint="eastAsia"/>
        </w:rPr>
        <w:t>闭环、</w:t>
      </w:r>
      <w:r>
        <w:t xml:space="preserve">No-op </w:t>
      </w:r>
      <w:r>
        <w:rPr>
          <w:rFonts w:ascii="宋体" w:eastAsia="宋体" w:hAnsi="宋体" w:cs="宋体" w:hint="eastAsia"/>
        </w:rPr>
        <w:t>最小信号、</w:t>
      </w:r>
      <w:r>
        <w:t xml:space="preserve">union coverage </w:t>
      </w:r>
      <w:r>
        <w:rPr>
          <w:rFonts w:ascii="宋体" w:eastAsia="宋体" w:hAnsi="宋体" w:cs="宋体" w:hint="eastAsia"/>
        </w:rPr>
        <w:t>相对</w:t>
      </w:r>
      <w:r>
        <w:t xml:space="preserve"> best-single </w:t>
      </w:r>
      <w:r>
        <w:rPr>
          <w:rFonts w:ascii="宋体" w:eastAsia="宋体" w:hAnsi="宋体" w:cs="宋体" w:hint="eastAsia"/>
        </w:rPr>
        <w:t>的增益，以及</w:t>
      </w:r>
      <w:r>
        <w:t xml:space="preserve"> draw-order </w:t>
      </w:r>
      <w:r>
        <w:rPr>
          <w:rFonts w:ascii="宋体" w:eastAsia="宋体" w:hAnsi="宋体" w:cs="宋体" w:hint="eastAsia"/>
        </w:rPr>
        <w:t>事件是否产生足够的</w:t>
      </w:r>
      <w:r>
        <w:t xml:space="preserve"> topmost ownership </w:t>
      </w:r>
      <w:r>
        <w:rPr>
          <w:rFonts w:ascii="宋体" w:eastAsia="宋体" w:hAnsi="宋体" w:cs="宋体" w:hint="eastAsia"/>
        </w:rPr>
        <w:t>变化；</w:t>
      </w:r>
      <w:r>
        <w:t xml:space="preserve">V1 </w:t>
      </w:r>
      <w:r>
        <w:rPr>
          <w:rFonts w:ascii="宋体" w:eastAsia="宋体" w:hAnsi="宋体" w:cs="宋体" w:hint="eastAsia"/>
        </w:rPr>
        <w:t>不要求</w:t>
      </w:r>
      <w:r>
        <w:t xml:space="preserve"> shift+1 texel </w:t>
      </w:r>
      <w:r>
        <w:rPr>
          <w:rFonts w:ascii="宋体" w:eastAsia="宋体" w:hAnsi="宋体" w:cs="宋体" w:hint="eastAsia"/>
        </w:rPr>
        <w:t>一定失败。</w:t>
      </w:r>
    </w:p>
    <w:p w14:paraId="2AE1A050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4.5 Alpha 与颜色</w:t>
      </w:r>
    </w:p>
    <w:p w14:paraId="2CCFE60B" w14:textId="77777777" w:rsidR="00660750" w:rsidRDefault="009801A2">
      <w:pPr>
        <w:pStyle w:val="a0"/>
        <w:spacing w:after="64" w:line="283" w:lineRule="auto"/>
        <w:ind w:left="312" w:hanging="142"/>
      </w:pPr>
      <w:r>
        <w:t>S0 与 S1 的 alpha 完全相同，只允许 0 或 255。</w:t>
      </w:r>
    </w:p>
    <w:p w14:paraId="3EB90AB0" w14:textId="77777777" w:rsidR="00660750" w:rsidRDefault="009801A2">
      <w:pPr>
        <w:pStyle w:val="a0"/>
        <w:spacing w:after="64" w:line="283" w:lineRule="auto"/>
        <w:ind w:left="312" w:hanging="142"/>
      </w:pPr>
      <w:r>
        <w:t>normal blend、straight alpha、白色 skeleton/slot/vertex tint。</w:t>
      </w:r>
    </w:p>
    <w:p w14:paraId="5BDBE1D8" w14:textId="77777777" w:rsidR="00660750" w:rsidRDefault="009801A2">
      <w:pPr>
        <w:pStyle w:val="a0"/>
        <w:spacing w:after="64" w:line="283" w:lineRule="auto"/>
        <w:ind w:left="312" w:hanging="142"/>
      </w:pPr>
      <w:r>
        <w:t>不启用 sRGB、MSAA、mipmap 或复杂 blend。</w:t>
      </w:r>
    </w:p>
    <w:p w14:paraId="1D74087E" w14:textId="77777777" w:rsidR="00660750" w:rsidRDefault="009801A2">
      <w:pPr>
        <w:pStyle w:val="a0"/>
        <w:spacing w:after="64" w:line="283" w:lineRule="auto"/>
        <w:ind w:left="312" w:hanging="142"/>
      </w:pPr>
      <w:r>
        <w:t>候选输出必须保持 source alpha；alpha 错误作为接口 gate。</w:t>
      </w:r>
    </w:p>
    <w:p w14:paraId="07768844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4.6 用 coverage 解决不可恢复 texel，不使用评分 valid_mask</w:t>
      </w:r>
    </w:p>
    <w:p w14:paraId="69565EE9" w14:textId="15AF5901" w:rsidR="00660750" w:rsidRDefault="004508C5">
      <w:pPr>
        <w:spacing w:after="90"/>
      </w:pPr>
      <w:r>
        <w:rPr>
          <w:rFonts w:ascii="宋体" w:eastAsia="宋体" w:hAnsi="宋体" w:cs="宋体" w:hint="eastAsia"/>
        </w:rPr>
        <w:t>直接比较整段隐藏动画时，最大的公平性问题不是</w:t>
      </w:r>
      <w:r>
        <w:t xml:space="preserve"> silhouette</w:t>
      </w:r>
      <w:r>
        <w:rPr>
          <w:rFonts w:ascii="宋体" w:eastAsia="宋体" w:hAnsi="宋体" w:cs="宋体" w:hint="eastAsia"/>
        </w:rPr>
        <w:t>，而是某些目标</w:t>
      </w:r>
      <w:r>
        <w:t xml:space="preserve"> texel </w:t>
      </w:r>
      <w:r>
        <w:rPr>
          <w:rFonts w:ascii="宋体" w:eastAsia="宋体" w:hAnsi="宋体" w:cs="宋体" w:hint="eastAsia"/>
        </w:rPr>
        <w:t>从未在</w:t>
      </w:r>
      <w:r>
        <w:t xml:space="preserve"> observations </w:t>
      </w:r>
      <w:r>
        <w:rPr>
          <w:rFonts w:ascii="宋体" w:eastAsia="宋体" w:hAnsi="宋体" w:cs="宋体" w:hint="eastAsia"/>
        </w:rPr>
        <w:t>中出现。</w:t>
      </w:r>
      <w:r>
        <w:t xml:space="preserve">V4 </w:t>
      </w:r>
      <w:r>
        <w:rPr>
          <w:rFonts w:ascii="宋体" w:eastAsia="宋体" w:hAnsi="宋体" w:cs="宋体" w:hint="eastAsia"/>
        </w:rPr>
        <w:t>不在评分阶段维护复杂</w:t>
      </w:r>
      <w:r>
        <w:t xml:space="preserve"> valid_mask</w:t>
      </w:r>
      <w:r>
        <w:rPr>
          <w:rFonts w:ascii="宋体" w:eastAsia="宋体" w:hAnsi="宋体" w:cs="宋体" w:hint="eastAsia"/>
        </w:rPr>
        <w:t>，而是在数据生成阶段消除这个问题：</w:t>
      </w:r>
    </w:p>
    <w:p w14:paraId="3183F20D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1. </w:t>
      </w:r>
      <w:r>
        <w:t>用 trusted renderer 的 attachment-ID/UV pass 统计所有 observation 能可靠观察到的 texel，并把边缘向内收缩约 1 texel。</w:t>
      </w:r>
    </w:p>
    <w:p w14:paraId="2DE9BBA9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2. </w:t>
      </w:r>
      <w:r>
        <w:t>只在这个 observation coverage 内令 S1 与 S0 不同；coverage 外直接令 S1=S0。</w:t>
      </w:r>
    </w:p>
    <w:p w14:paraId="7AD0FB30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3. </w:t>
      </w:r>
      <w:r>
        <w:t>选择隐藏 evaluation poses 时，确保 no-op 的画面误差达到最小信号阈值；否则该帧不参与评分。</w:t>
      </w:r>
    </w:p>
    <w:p w14:paraId="3E415480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4. </w:t>
      </w:r>
      <w:r>
        <w:t>因此候选在未观察区域保留 S0 就是正确行为，grader 可以直接比较完整隐藏渲染，无需逐帧排除像素。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501BE7D8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B539A46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为什么这是关键简化</w:t>
            </w:r>
          </w:p>
          <w:p w14:paraId="01525F3A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valid_mask 需要在每一帧处理 silhouette、attachment 边界、双线性 footprint 和可观察性，很容易成为评测中最复杂、最脆弱的部分。把 S1 的变化域限制在 observation coverage 内，相当于在数据层保证可解性，评分器就能保持简单。</w:t>
            </w:r>
          </w:p>
        </w:tc>
      </w:tr>
    </w:tbl>
    <w:p w14:paraId="599A3704" w14:textId="77777777" w:rsidR="00660750" w:rsidRDefault="00660750">
      <w:pPr>
        <w:spacing w:after="0"/>
      </w:pPr>
    </w:p>
    <w:p w14:paraId="0C3D68D3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4.7 Pose 选择</w:t>
      </w:r>
    </w:p>
    <w:p w14:paraId="2AEB2E5C" w14:textId="77777777" w:rsidR="00660750" w:rsidRDefault="009801A2">
      <w:pPr>
        <w:spacing w:after="90"/>
      </w:pPr>
      <w:r>
        <w:t>从动画关键时刻、draw-order/attachment 离散事件附近和固定时间间隔中生成候选 pose；再以新增 coverage 为目标贪心选择 5～8 个 observations。隐藏姿势使用不同的时间点，但仍来自同一公开能力子集。</w:t>
      </w:r>
    </w:p>
    <w:p w14:paraId="1B5E52BF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5 Prompt、CLI 与公开要求</w:t>
      </w:r>
    </w:p>
    <w:p w14:paraId="0C991C44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5.1 隐藏实例，不隐藏要求</w:t>
      </w:r>
    </w:p>
    <w:p w14:paraId="68DE1CFD" w14:textId="233C0F87" w:rsidR="00660750" w:rsidRDefault="004508C5">
      <w:pPr>
        <w:spacing w:after="90"/>
      </w:pPr>
      <w:r>
        <w:t xml:space="preserve">Prompt </w:t>
      </w:r>
      <w:r>
        <w:rPr>
          <w:rFonts w:ascii="宋体" w:eastAsia="宋体" w:hAnsi="宋体" w:cs="宋体" w:hint="eastAsia"/>
        </w:rPr>
        <w:t>必须明确列出第一版可能出现的能力：</w:t>
      </w:r>
      <w:r>
        <w:t>RegionAttachment</w:t>
      </w:r>
      <w:r>
        <w:rPr>
          <w:rFonts w:ascii="宋体" w:eastAsia="宋体" w:hAnsi="宋体" w:cs="宋体" w:hint="eastAsia"/>
        </w:rPr>
        <w:t>、无</w:t>
      </w:r>
      <w:r>
        <w:t xml:space="preserve"> deform </w:t>
      </w:r>
      <w:r>
        <w:rPr>
          <w:rFonts w:ascii="宋体" w:eastAsia="宋体" w:hAnsi="宋体" w:cs="宋体" w:hint="eastAsia"/>
        </w:rPr>
        <w:t>的普通</w:t>
      </w:r>
      <w:r>
        <w:t>/weighted/linked MeshAttachment</w:t>
      </w:r>
      <w:r>
        <w:rPr>
          <w:rFonts w:ascii="宋体" w:eastAsia="宋体" w:hAnsi="宋体" w:cs="宋体" w:hint="eastAsia"/>
        </w:rPr>
        <w:t>、</w:t>
      </w:r>
      <w:r>
        <w:t>attachment switching</w:t>
      </w:r>
      <w:r>
        <w:rPr>
          <w:rFonts w:ascii="宋体" w:eastAsia="宋体" w:hAnsi="宋体" w:cs="宋体" w:hint="eastAsia"/>
        </w:rPr>
        <w:t>、骨骼</w:t>
      </w:r>
      <w:r>
        <w:t xml:space="preserve"> translate/rotate/scale/shear</w:t>
      </w:r>
      <w:r>
        <w:rPr>
          <w:rFonts w:ascii="宋体" w:eastAsia="宋体" w:hAnsi="宋体" w:cs="宋体" w:hint="eastAsia"/>
        </w:rPr>
        <w:t>、</w:t>
      </w:r>
      <w:r>
        <w:t xml:space="preserve">draw order </w:t>
      </w:r>
      <w:r>
        <w:rPr>
          <w:rFonts w:ascii="宋体" w:eastAsia="宋体" w:hAnsi="宋体" w:cs="宋体" w:hint="eastAsia"/>
        </w:rPr>
        <w:t>变化、固定</w:t>
      </w:r>
      <w:r>
        <w:t xml:space="preserve"> viewport</w:t>
      </w:r>
      <w:r>
        <w:rPr>
          <w:rFonts w:ascii="宋体" w:eastAsia="宋体" w:hAnsi="宋体" w:cs="宋体" w:hint="eastAsia"/>
        </w:rPr>
        <w:t>、</w:t>
      </w:r>
      <w:r>
        <w:t>normal blend</w:t>
      </w:r>
      <w:r>
        <w:rPr>
          <w:rFonts w:ascii="宋体" w:eastAsia="宋体" w:hAnsi="宋体" w:cs="宋体" w:hint="eastAsia"/>
        </w:rPr>
        <w:t>、二值</w:t>
      </w:r>
      <w:r>
        <w:t xml:space="preserve"> alpha</w:t>
      </w:r>
      <w:r>
        <w:rPr>
          <w:rFonts w:ascii="宋体" w:eastAsia="宋体" w:hAnsi="宋体" w:cs="宋体" w:hint="eastAsia"/>
        </w:rPr>
        <w:t>、一</w:t>
      </w:r>
      <w:r>
        <w:t xml:space="preserve"> attachment </w:t>
      </w:r>
      <w:r>
        <w:rPr>
          <w:rFonts w:ascii="宋体" w:eastAsia="宋体" w:hAnsi="宋体" w:cs="宋体" w:hint="eastAsia"/>
        </w:rPr>
        <w:t>一</w:t>
      </w:r>
      <w:r>
        <w:t xml:space="preserve"> page</w:t>
      </w:r>
      <w:r>
        <w:rPr>
          <w:rFonts w:ascii="宋体" w:eastAsia="宋体" w:hAnsi="宋体" w:cs="宋体" w:hint="eastAsia"/>
        </w:rPr>
        <w:t>。</w:t>
      </w:r>
      <w:r>
        <w:t xml:space="preserve">Prompt </w:t>
      </w:r>
      <w:r>
        <w:rPr>
          <w:rFonts w:ascii="宋体" w:eastAsia="宋体" w:hAnsi="宋体" w:cs="宋体" w:hint="eastAsia"/>
        </w:rPr>
        <w:t>同时明确不会出现</w:t>
      </w:r>
      <w:r>
        <w:t xml:space="preserve"> deform</w:t>
      </w:r>
      <w:r>
        <w:rPr>
          <w:rFonts w:ascii="宋体" w:eastAsia="宋体" w:hAnsi="宋体" w:cs="宋体" w:hint="eastAsia"/>
        </w:rPr>
        <w:t>、</w:t>
      </w:r>
      <w:r>
        <w:t>IK/path/transform/physics constraints</w:t>
      </w:r>
      <w:r>
        <w:rPr>
          <w:rFonts w:ascii="宋体" w:eastAsia="宋体" w:hAnsi="宋体" w:cs="宋体" w:hint="eastAsia"/>
        </w:rPr>
        <w:t>、</w:t>
      </w:r>
      <w:r>
        <w:t>clipping</w:t>
      </w:r>
      <w:r>
        <w:rPr>
          <w:rFonts w:ascii="宋体" w:eastAsia="宋体" w:hAnsi="宋体" w:cs="宋体" w:hint="eastAsia"/>
        </w:rPr>
        <w:t>、复杂</w:t>
      </w:r>
      <w:r>
        <w:t xml:space="preserve"> blend </w:t>
      </w:r>
      <w:r>
        <w:rPr>
          <w:rFonts w:ascii="宋体" w:eastAsia="宋体" w:hAnsi="宋体" w:cs="宋体" w:hint="eastAsia"/>
        </w:rPr>
        <w:t>或</w:t>
      </w:r>
      <w:r>
        <w:t xml:space="preserve"> atlas packing</w:t>
      </w:r>
      <w:r>
        <w:rPr>
          <w:rFonts w:ascii="宋体" w:eastAsia="宋体" w:hAnsi="宋体" w:cs="宋体" w:hint="eastAsia"/>
        </w:rPr>
        <w:t>。</w:t>
      </w:r>
    </w:p>
    <w:p w14:paraId="2C0B1045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5.2 单轮 Prompt 的任务合同</w:t>
      </w:r>
    </w:p>
    <w:p w14:paraId="3F7BF24B" w14:textId="77777777" w:rsidR="00660750" w:rsidRDefault="009801A2">
      <w:pPr>
        <w:pStyle w:val="a0"/>
        <w:spacing w:after="64" w:line="283" w:lineRule="auto"/>
        <w:ind w:left="312" w:hanging="142"/>
      </w:pPr>
      <w:r>
        <w:t>说明 observations 的 before/after 都来自同一套未知静态皮肤，数组没有处理顺序。</w:t>
      </w:r>
    </w:p>
    <w:p w14:paraId="110B0F2D" w14:textId="77777777" w:rsidR="00660750" w:rsidRDefault="009801A2">
      <w:pPr>
        <w:pStyle w:val="a0"/>
        <w:spacing w:after="64" w:line="283" w:lineRule="auto"/>
        <w:ind w:left="312" w:hanging="142"/>
      </w:pPr>
      <w:r>
        <w:t>要求综合所有观察并输出静态 attachment；实现方式不限。</w:t>
      </w:r>
    </w:p>
    <w:p w14:paraId="7051E259" w14:textId="77777777" w:rsidR="00660750" w:rsidRDefault="009801A2">
      <w:pPr>
        <w:pStyle w:val="a0"/>
        <w:spacing w:after="64" w:line="283" w:lineRule="auto"/>
        <w:ind w:left="312" w:hanging="142"/>
      </w:pPr>
      <w:r>
        <w:t>明确不得访问网络，不得调用外部 API，不得提交逐帧缓存代替资产。</w:t>
      </w:r>
    </w:p>
    <w:p w14:paraId="10656898" w14:textId="77777777" w:rsidR="00660750" w:rsidRDefault="009801A2">
      <w:pPr>
        <w:pStyle w:val="a0"/>
        <w:spacing w:after="64" w:line="283" w:lineRule="auto"/>
        <w:ind w:left="312" w:hanging="142"/>
      </w:pPr>
      <w:r>
        <w:t>给出构建命令、CLI、输出目录、文件名、格式、尺寸、alpha 与时间上限。</w:t>
      </w:r>
    </w:p>
    <w:p w14:paraId="1D6A573A" w14:textId="77777777" w:rsidR="00660750" w:rsidRDefault="009801A2">
      <w:pPr>
        <w:pStyle w:val="a0"/>
        <w:spacing w:after="64" w:line="283" w:lineRule="auto"/>
        <w:ind w:left="312" w:hanging="142"/>
      </w:pPr>
      <w:r>
        <w:t>要求直接修改仓库并运行公开测试，不要只在回复里讲方案。</w:t>
      </w:r>
    </w:p>
    <w:p w14:paraId="13A114E7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5.3 输出合同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6633"/>
      </w:tblGrid>
      <w:tr w:rsidR="00660750" w14:paraId="5C50E31F" w14:textId="77777777">
        <w:trPr>
          <w:cantSplit/>
          <w:tblHeader/>
          <w:jc w:val="center"/>
        </w:trPr>
        <w:tc>
          <w:tcPr>
            <w:tcW w:w="215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BAAAD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6633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F70A2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:rsidR="00660750" w14:paraId="4003A8F0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26082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文件集合</w:t>
            </w:r>
          </w:p>
        </w:tc>
        <w:tc>
          <w:tcPr>
            <w:tcW w:w="663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13D5F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必须生成 case.json 指定的所有 attachment/page PNG；不得缺失。</w:t>
            </w:r>
          </w:p>
        </w:tc>
      </w:tr>
      <w:tr w:rsidR="00660750" w14:paraId="172CDF88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74DAF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命名与尺寸</w:t>
            </w:r>
          </w:p>
        </w:tc>
        <w:tc>
          <w:tcPr>
            <w:tcW w:w="663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016FDB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与 source_attachments 完全一致。</w:t>
            </w:r>
          </w:p>
        </w:tc>
      </w:tr>
      <w:tr w:rsidR="00660750" w14:paraId="180ED00E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88160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格式</w:t>
            </w:r>
          </w:p>
        </w:tc>
        <w:tc>
          <w:tcPr>
            <w:tcW w:w="663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C12E0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RGBA8 PNG。</w:t>
            </w:r>
          </w:p>
        </w:tc>
      </w:tr>
      <w:tr w:rsidR="00660750" w14:paraId="5B838092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506DF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Alpha</w:t>
            </w:r>
          </w:p>
        </w:tc>
        <w:tc>
          <w:tcPr>
            <w:tcW w:w="663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96B3F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逐像素与 source 完全一致。</w:t>
            </w:r>
          </w:p>
        </w:tc>
      </w:tr>
      <w:tr w:rsidR="00660750" w14:paraId="7148089C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E8397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错误行为</w:t>
            </w:r>
          </w:p>
        </w:tc>
        <w:tc>
          <w:tcPr>
            <w:tcW w:w="663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F0FDD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无效输入返回非 0；不留下半成品输出目录。</w:t>
            </w:r>
          </w:p>
        </w:tc>
      </w:tr>
      <w:tr w:rsidR="00660750" w14:paraId="0BF19C08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7F362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构建/运行</w:t>
            </w:r>
          </w:p>
        </w:tc>
        <w:tc>
          <w:tcPr>
            <w:tcW w:w="663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4CEB7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从源码 clean build；configure+build≤300s，单 case≤120s。</w:t>
            </w:r>
          </w:p>
        </w:tc>
      </w:tr>
    </w:tbl>
    <w:p w14:paraId="4EFB9F1F" w14:textId="77777777" w:rsidR="00660750" w:rsidRDefault="00660750">
      <w:pPr>
        <w:spacing w:after="0"/>
      </w:pPr>
    </w:p>
    <w:p w14:paraId="2614354A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6 可信 grader：独立原版 spine-cpp + headless OpenGL</w:t>
      </w:r>
    </w:p>
    <w:p w14:paraId="704D273B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6.1 为什么不再写 NumPy “伪 Spine”</w:t>
      </w:r>
    </w:p>
    <w:p w14:paraId="5AE6E9FC" w14:textId="77777777" w:rsidR="00660750" w:rsidRDefault="009801A2">
      <w:pPr>
        <w:spacing w:after="90"/>
      </w:pPr>
      <w:r>
        <w:t>评分器真正需要的是与候选隔离，而不是技术栈异构。用 NumPy 重写骨骼变换、timeline、Mesh、draw order、光栅化和采样，会引入新的实现差异，反而成为系统性假阴性的最大来源。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069261DC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EAF6EF"/>
              <w:left w:val="single" w:sz="18" w:space="0" w:color="2D7A4E"/>
              <w:bottom w:val="single" w:sz="2" w:space="0" w:color="EAF6EF"/>
              <w:right w:val="single" w:sz="2" w:space="0" w:color="EAF6EF"/>
            </w:tcBorders>
            <w:shd w:val="clear" w:color="auto" w:fill="EAF6E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7AB4395" w14:textId="77777777" w:rsidR="00660750" w:rsidRDefault="009801A2">
            <w:pPr>
              <w:spacing w:after="40"/>
            </w:pPr>
            <w:r>
              <w:rPr>
                <w:b/>
                <w:color w:val="2D7A4E"/>
              </w:rPr>
              <w:t>最终共识</w:t>
            </w:r>
          </w:p>
          <w:p w14:paraId="304C9F92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可信 grader 直接使用与测试资产版本匹配的官方 spine-cpp，加一套独立、只读、headless OpenGL reference renderer。候选与 grader 可以依赖同一官方 runtime 语义，但必须是两个完全隔离的副本。</w:t>
            </w:r>
          </w:p>
        </w:tc>
      </w:tr>
    </w:tbl>
    <w:p w14:paraId="38C0E2C7" w14:textId="77777777" w:rsidR="00660750" w:rsidRDefault="00660750">
      <w:pPr>
        <w:spacing w:after="0"/>
      </w:pPr>
    </w:p>
    <w:p w14:paraId="5AC8CC6D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6.2 Trust boundary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4365"/>
      </w:tblGrid>
      <w:tr w:rsidR="00660750" w14:paraId="71F3FB4B" w14:textId="77777777">
        <w:trPr>
          <w:cantSplit/>
          <w:tblHeader/>
          <w:jc w:val="center"/>
        </w:trPr>
        <w:tc>
          <w:tcPr>
            <w:tcW w:w="4422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74D28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候选侧</w:t>
            </w:r>
          </w:p>
        </w:tc>
        <w:tc>
          <w:tcPr>
            <w:tcW w:w="436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7F664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评分侧</w:t>
            </w:r>
          </w:p>
        </w:tc>
      </w:tr>
      <w:tr w:rsidR="00660750" w14:paraId="14E5EE6A" w14:textId="77777777">
        <w:trPr>
          <w:cantSplit/>
          <w:jc w:val="center"/>
        </w:trPr>
        <w:tc>
          <w:tcPr>
            <w:tcW w:w="4422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FC697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/workspace 中的官方 spine-cpp 与 renderer 源码；Agent 可修改；无预编译产物；输出 result/*.png。</w:t>
            </w:r>
          </w:p>
        </w:tc>
        <w:tc>
          <w:tcPr>
            <w:tcW w:w="436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664EB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/test_files 或评分环境中的独立 spine-cpp 副本、固定 shader、隐藏 case、reference frames 与 grader；不加载 /workspace 的库或 shader。</w:t>
            </w:r>
          </w:p>
        </w:tc>
      </w:tr>
    </w:tbl>
    <w:p w14:paraId="53F813A0" w14:textId="77777777" w:rsidR="00660750" w:rsidRDefault="00660750">
      <w:pPr>
        <w:spacing w:after="0"/>
      </w:pPr>
    </w:p>
    <w:p w14:paraId="6F15C706" w14:textId="77777777" w:rsidR="00660750" w:rsidRDefault="009801A2">
      <w:pPr>
        <w:pStyle w:val="a0"/>
        <w:spacing w:after="64" w:line="283" w:lineRule="auto"/>
        <w:ind w:left="312" w:hanging="142"/>
      </w:pPr>
      <w:r>
        <w:t>trusted renderer 使用绝对路径，尽量静态链接自己的 runtime，不继承候选 LD_LIBRARY_PATH/PYTHONPATH。</w:t>
      </w:r>
    </w:p>
    <w:p w14:paraId="31813295" w14:textId="77777777" w:rsidR="00660750" w:rsidRDefault="009801A2">
      <w:pPr>
        <w:pStyle w:val="a0"/>
        <w:spacing w:after="64" w:line="283" w:lineRule="auto"/>
        <w:ind w:left="312" w:hanging="142"/>
      </w:pPr>
      <w:r>
        <w:t>评分前用独立 PNG loader 读取候选输出，检查尺寸/模式/alpha，并重新编码到干净临时目录。</w:t>
      </w:r>
    </w:p>
    <w:p w14:paraId="447E4C47" w14:textId="77777777" w:rsidR="00660750" w:rsidRDefault="009801A2">
      <w:pPr>
        <w:pStyle w:val="a0"/>
        <w:spacing w:after="64" w:line="283" w:lineRule="auto"/>
        <w:ind w:left="312" w:hanging="142"/>
      </w:pPr>
      <w:r>
        <w:t>候选程序只接触当前 hidden case 输入和输出目录；S1 与 reference frames 永远不放入候选可见目录。</w:t>
      </w:r>
    </w:p>
    <w:p w14:paraId="3C412AF1" w14:textId="77777777" w:rsidR="00660750" w:rsidRDefault="009801A2">
      <w:pPr>
        <w:pStyle w:val="a0"/>
        <w:spacing w:after="64" w:line="283" w:lineRule="auto"/>
        <w:ind w:left="312" w:hanging="142"/>
      </w:pPr>
      <w:r>
        <w:t>若平台允许候选子进程读取全部 /test_files，应先用探针确认，并优先用 bubblewrap/namespace 只挂载当前 case。此项是平台隔离实现，不参与任务难度。</w:t>
      </w:r>
    </w:p>
    <w:p w14:paraId="2B192FA7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6.3 Reference 与 candidate 使用同一 renderer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11DBAA9B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045D3D1" w14:textId="77777777" w:rsidR="00660750" w:rsidRDefault="009801A2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数据生成：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 xml:space="preserve">  before_i   = trusted_render(S0, observation_pose_i)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 xml:space="preserve">  after_i    = trusted_render(S1, observation_pose_i)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 xml:space="preserve">  reference_j= trusted_render(S1, hidden_pose_j)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>评分：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 xml:space="preserve">  candidate_j= trusted_render(candidate_skin, hidden_pose_j)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br/>
              <w:t xml:space="preserve">  compare(candidate_j, reference_j)</w:t>
            </w:r>
          </w:p>
        </w:tc>
      </w:tr>
    </w:tbl>
    <w:p w14:paraId="332CC032" w14:textId="77777777" w:rsidR="00660750" w:rsidRDefault="00660750">
      <w:pPr>
        <w:spacing w:after="0"/>
      </w:pPr>
    </w:p>
    <w:p w14:paraId="56D615BC" w14:textId="77777777" w:rsidR="00660750" w:rsidRDefault="009801A2">
      <w:pPr>
        <w:spacing w:after="90"/>
      </w:pPr>
      <w:r>
        <w:t>两边经过完全相同的 spine-cpp 版本、shader、纹理过滤、viewport、blend 和量化，renderer 的固定误差会互相抵消。评分定义的是“在指定官方 Spine 参考环境中的行为等价”，而不是候选必须逐 texel 复刻 S1。</w:t>
      </w:r>
    </w:p>
    <w:p w14:paraId="6E0CBBF7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6.4 Code Grade 流程</w:t>
      </w:r>
    </w:p>
    <w:p w14:paraId="7993D76E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1. </w:t>
      </w:r>
      <w:r>
        <w:t>在 /tmp/candidate-build 从 /workspace 最终源码执行 clean configure 与 build；不使用 rollout 目录中的旧产物。</w:t>
      </w:r>
    </w:p>
    <w:p w14:paraId="37BC9BF6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2. </w:t>
      </w:r>
      <w:r>
        <w:t>逐个 hidden case 准备只包含允许输入的临时目录，运行候选 CLI，捕获退出码、stdout、stderr 与超时。</w:t>
      </w:r>
    </w:p>
    <w:p w14:paraId="59B7EFBA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3. </w:t>
      </w:r>
      <w:r>
        <w:t>检查并净化候选 attachment PNG。结构失败则该 case 记 0。</w:t>
      </w:r>
    </w:p>
    <w:p w14:paraId="007497BA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4. </w:t>
      </w:r>
      <w:r>
        <w:t>用 trusted renderer 在隐藏姿势渲染候选皮肤。reference frames 可预生成，评分时只渲 candidate。</w:t>
      </w:r>
    </w:p>
    <w:p w14:paraId="13ED764B" w14:textId="636ADFD1" w:rsidR="00660750" w:rsidRDefault="004508C5">
      <w:pPr>
        <w:spacing w:after="64" w:line="283" w:lineRule="auto"/>
        <w:ind w:left="408" w:hanging="312"/>
      </w:pPr>
      <w:r>
        <w:rPr>
          <w:b/>
          <w:color w:val="145C69"/>
        </w:rPr>
        <w:t xml:space="preserve">5. </w:t>
      </w:r>
      <w:r>
        <w:rPr>
          <w:rFonts w:ascii="宋体" w:eastAsia="宋体" w:hAnsi="宋体" w:cs="宋体" w:hint="eastAsia"/>
          <w:b/>
          <w:color w:val="145C69"/>
        </w:rPr>
        <w:t>计算各</w:t>
      </w:r>
      <w:r>
        <w:rPr>
          <w:b/>
          <w:color w:val="145C69"/>
        </w:rPr>
        <w:t xml:space="preserve"> hidden static-mesh </w:t>
      </w:r>
      <w:r>
        <w:rPr>
          <w:rFonts w:ascii="宋体" w:eastAsia="宋体" w:hAnsi="宋体" w:cs="宋体" w:hint="eastAsia"/>
          <w:b/>
          <w:color w:val="145C69"/>
        </w:rPr>
        <w:t>实例的</w:t>
      </w:r>
      <w:r>
        <w:rPr>
          <w:b/>
          <w:color w:val="145C69"/>
        </w:rPr>
        <w:t xml:space="preserve"> visual score</w:t>
      </w:r>
      <w:r>
        <w:rPr>
          <w:rFonts w:ascii="宋体" w:eastAsia="宋体" w:hAnsi="宋体" w:cs="宋体" w:hint="eastAsia"/>
          <w:b/>
          <w:color w:val="145C69"/>
        </w:rPr>
        <w:t>，取实例均值，应用</w:t>
      </w:r>
      <w:r>
        <w:rPr>
          <w:b/>
          <w:color w:val="145C69"/>
        </w:rPr>
        <w:t xml:space="preserve"> frozen threshold</w:t>
      </w:r>
      <w:r>
        <w:rPr>
          <w:rFonts w:ascii="宋体" w:eastAsia="宋体" w:hAnsi="宋体" w:cs="宋体" w:hint="eastAsia"/>
          <w:b/>
          <w:color w:val="145C69"/>
        </w:rPr>
        <w:t>，写</w:t>
      </w:r>
      <w:r>
        <w:rPr>
          <w:b/>
          <w:color w:val="145C69"/>
        </w:rPr>
        <w:t xml:space="preserve"> /eval/code_result.json</w:t>
      </w:r>
      <w:r>
        <w:rPr>
          <w:rFonts w:ascii="宋体" w:eastAsia="宋体" w:hAnsi="宋体" w:cs="宋体" w:hint="eastAsia"/>
          <w:b/>
          <w:color w:val="145C69"/>
        </w:rPr>
        <w:t>。</w:t>
      </w:r>
    </w:p>
    <w:p w14:paraId="17DFC5CF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6.5 主指标：相对 render-space L1</w:t>
      </w:r>
    </w:p>
    <w:p w14:paraId="7EB45BC4" w14:textId="77777777" w:rsidR="00660750" w:rsidRDefault="009801A2">
      <w:pPr>
        <w:spacing w:after="90"/>
      </w:pPr>
      <w:r>
        <w:t>对每个隐藏帧，把 RGBA8 归一化到 [0,1]，计算所有像素和通道的平均绝对误差。由于 trusted renderer 在透明黑背景上以同一 blend 输出，轮廓与 alpha 会自然进入误差。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4C470357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317449" w14:textId="16CB3B11" w:rsidR="00660750" w:rsidRDefault="004508C5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D_f(candidate) = mean(abs(candidate_frame - reference_frame))    D_f(noop) = mean(abs(render(S0) - reference_frame))    Q_f = clip(1 - D_f(candidate)/(D_f(noop)+eps), 0, 1)    instance_score = 0.80 * mean(Q_f) + 0.20 * mean(bottom_20_percent(Q_f))    overall_score = mean(hidden_instance_scores)</w:t>
            </w:r>
          </w:p>
        </w:tc>
      </w:tr>
    </w:tbl>
    <w:p w14:paraId="5B57ECE2" w14:textId="77777777" w:rsidR="00660750" w:rsidRDefault="00660750">
      <w:pPr>
        <w:spacing w:after="0"/>
      </w:pPr>
    </w:p>
    <w:p w14:paraId="5727707E" w14:textId="77777777" w:rsidR="00660750" w:rsidRDefault="009801A2">
      <w:pPr>
        <w:pStyle w:val="a0"/>
        <w:spacing w:after="64" w:line="283" w:lineRule="auto"/>
        <w:ind w:left="312" w:hanging="142"/>
      </w:pPr>
      <w:r>
        <w:t>No-op 输出 S0 时约为 0；达到隐藏目标渲染时约为 1。</w:t>
      </w:r>
    </w:p>
    <w:p w14:paraId="1F137C2D" w14:textId="77777777" w:rsidR="00660750" w:rsidRDefault="009801A2">
      <w:pPr>
        <w:pStyle w:val="a0"/>
        <w:spacing w:after="64" w:line="283" w:lineRule="auto"/>
        <w:ind w:left="312" w:hanging="142"/>
      </w:pPr>
      <w:r>
        <w:t>bottom 20% 帧防止少数坏姿势被大量简单帧平均掉。</w:t>
      </w:r>
    </w:p>
    <w:p w14:paraId="498F7B20" w14:textId="1731B8E3" w:rsidR="00660750" w:rsidRDefault="004508C5">
      <w:pPr>
        <w:pStyle w:val="a0"/>
        <w:spacing w:after="64" w:line="283" w:lineRule="auto"/>
        <w:ind w:left="312" w:hanging="142"/>
      </w:pPr>
      <w:r>
        <w:rPr>
          <w:rFonts w:ascii="宋体" w:eastAsia="宋体" w:hAnsi="宋体" w:cs="宋体" w:hint="eastAsia"/>
        </w:rPr>
        <w:t>不按</w:t>
      </w:r>
      <w:r>
        <w:t xml:space="preserve"> attachment </w:t>
      </w:r>
      <w:r>
        <w:rPr>
          <w:rFonts w:ascii="宋体" w:eastAsia="宋体" w:hAnsi="宋体" w:cs="宋体" w:hint="eastAsia"/>
        </w:rPr>
        <w:t>大小或</w:t>
      </w:r>
      <w:r>
        <w:t xml:space="preserve"> Region/Mesh </w:t>
      </w:r>
      <w:r>
        <w:rPr>
          <w:rFonts w:ascii="宋体" w:eastAsia="宋体" w:hAnsi="宋体" w:cs="宋体" w:hint="eastAsia"/>
        </w:rPr>
        <w:t>类型宏平均；所有可见</w:t>
      </w:r>
      <w:r>
        <w:t xml:space="preserve"> attachment </w:t>
      </w:r>
      <w:r>
        <w:rPr>
          <w:rFonts w:ascii="宋体" w:eastAsia="宋体" w:hAnsi="宋体" w:cs="宋体" w:hint="eastAsia"/>
        </w:rPr>
        <w:t>都通过完整隐藏帧统一贡献像素误差。</w:t>
      </w:r>
    </w:p>
    <w:p w14:paraId="20735DFB" w14:textId="77777777" w:rsidR="00660750" w:rsidRDefault="009801A2">
      <w:pPr>
        <w:pStyle w:val="a0"/>
        <w:spacing w:after="64" w:line="283" w:lineRule="auto"/>
        <w:ind w:left="312" w:hanging="142"/>
      </w:pPr>
      <w:r>
        <w:t>mean L1、P95 和逐帧分数打印到 stdout/reason 诊断，不再并列形成多个主指标。</w:t>
      </w:r>
    </w:p>
    <w:p w14:paraId="04E93A7B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6.6 结构是 gate，不另占分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660750" w14:paraId="41A2FCB7" w14:textId="77777777">
        <w:trPr>
          <w:cantSplit/>
          <w:tblHeader/>
          <w:jc w:val="center"/>
        </w:trPr>
        <w:tc>
          <w:tcPr>
            <w:tcW w:w="283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5416D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w="5953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BA3AC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失败处理</w:t>
            </w:r>
          </w:p>
        </w:tc>
      </w:tr>
      <w:tr w:rsidR="00660750" w14:paraId="602E99D5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C5D34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Clean build / executable</w:t>
            </w:r>
          </w:p>
        </w:tc>
        <w:tc>
          <w:tcPr>
            <w:tcW w:w="595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47C3C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整体 resolved=false；无可用 case 输出时 score=0。</w:t>
            </w:r>
          </w:p>
        </w:tc>
      </w:tr>
      <w:tr w:rsidR="00660750" w14:paraId="21E148B4" w14:textId="77777777">
        <w:trPr>
          <w:cantSplit/>
          <w:jc w:val="center"/>
        </w:trPr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D079D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CLI 退出与超时</w:t>
            </w:r>
          </w:p>
        </w:tc>
        <w:tc>
          <w:tcPr>
            <w:tcW w:w="595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DEF171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对应 case=0；reason 记录。</w:t>
            </w:r>
          </w:p>
        </w:tc>
      </w:tr>
      <w:tr w:rsidR="00660750" w14:paraId="4122E55E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AEF44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文件名/数量/尺寸/RGBA8</w:t>
            </w:r>
          </w:p>
        </w:tc>
        <w:tc>
          <w:tcPr>
            <w:tcW w:w="595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DD842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对应 case=0。</w:t>
            </w:r>
          </w:p>
        </w:tc>
      </w:tr>
      <w:tr w:rsidR="00660750" w14:paraId="41CD907A" w14:textId="77777777">
        <w:trPr>
          <w:cantSplit/>
          <w:jc w:val="center"/>
        </w:trPr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C618E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Alpha 与 source 不一致</w:t>
            </w:r>
          </w:p>
        </w:tc>
        <w:tc>
          <w:tcPr>
            <w:tcW w:w="595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B5E98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对应 case=0。</w:t>
            </w:r>
          </w:p>
        </w:tc>
      </w:tr>
      <w:tr w:rsidR="00660750" w14:paraId="436CB1BD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2C726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候选输出可读取</w:t>
            </w:r>
          </w:p>
        </w:tc>
        <w:tc>
          <w:tcPr>
            <w:tcW w:w="595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2D002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畸形 PNG 或路径异常直接失败。</w:t>
            </w:r>
          </w:p>
        </w:tc>
      </w:tr>
    </w:tbl>
    <w:p w14:paraId="3BEB6F03" w14:textId="77777777" w:rsidR="00660750" w:rsidRDefault="00660750">
      <w:pPr>
        <w:spacing w:after="0"/>
      </w:pPr>
    </w:p>
    <w:p w14:paraId="520E8747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6.7 Resolved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4F76BEB6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26889AF" w14:textId="7B0F935D" w:rsidR="00660750" w:rsidRDefault="004508C5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resolved = (interface_ok and overall_score &gt;= T_overall)    #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初始候选值：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T_overall=0.90    #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只允许在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Reference/No-op/coverage/ownership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数据审计阶段调整；模型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rollout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前冻结。</w:t>
            </w:r>
          </w:p>
        </w:tc>
      </w:tr>
    </w:tbl>
    <w:p w14:paraId="197F388B" w14:textId="77777777" w:rsidR="00660750" w:rsidRDefault="00660750">
      <w:pPr>
        <w:spacing w:after="0"/>
      </w:pPr>
    </w:p>
    <w:p w14:paraId="40A8D99A" w14:textId="394ECE2A" w:rsidR="00660750" w:rsidRDefault="004508C5">
      <w:pPr>
        <w:spacing w:after="90"/>
      </w:pPr>
      <w:r>
        <w:rPr>
          <w:rFonts w:ascii="宋体" w:eastAsia="宋体" w:hAnsi="宋体" w:cs="宋体" w:hint="eastAsia"/>
        </w:rPr>
        <w:t>最终结果文件只能包含</w:t>
      </w:r>
      <w:r>
        <w:t xml:space="preserve"> resolved</w:t>
      </w:r>
      <w:r>
        <w:rPr>
          <w:rFonts w:ascii="宋体" w:eastAsia="宋体" w:hAnsi="宋体" w:cs="宋体" w:hint="eastAsia"/>
        </w:rPr>
        <w:t>、</w:t>
      </w:r>
      <w:r>
        <w:t>score</w:t>
      </w:r>
      <w:r>
        <w:rPr>
          <w:rFonts w:ascii="宋体" w:eastAsia="宋体" w:hAnsi="宋体" w:cs="宋体" w:hint="eastAsia"/>
        </w:rPr>
        <w:t>、</w:t>
      </w:r>
      <w:r>
        <w:t>reason</w:t>
      </w:r>
      <w:r>
        <w:rPr>
          <w:rFonts w:ascii="宋体" w:eastAsia="宋体" w:hAnsi="宋体" w:cs="宋体" w:hint="eastAsia"/>
        </w:rPr>
        <w:t>。</w:t>
      </w:r>
      <w:r>
        <w:t xml:space="preserve">score </w:t>
      </w:r>
      <w:r>
        <w:rPr>
          <w:rFonts w:ascii="宋体" w:eastAsia="宋体" w:hAnsi="宋体" w:cs="宋体" w:hint="eastAsia"/>
        </w:rPr>
        <w:t>取</w:t>
      </w:r>
      <w:r>
        <w:t xml:space="preserve"> overall_score</w:t>
      </w:r>
      <w:r>
        <w:rPr>
          <w:rFonts w:ascii="宋体" w:eastAsia="宋体" w:hAnsi="宋体" w:cs="宋体" w:hint="eastAsia"/>
        </w:rPr>
        <w:t>；</w:t>
      </w:r>
      <w:r>
        <w:t xml:space="preserve">reason </w:t>
      </w:r>
      <w:r>
        <w:rPr>
          <w:rFonts w:ascii="宋体" w:eastAsia="宋体" w:hAnsi="宋体" w:cs="宋体" w:hint="eastAsia"/>
        </w:rPr>
        <w:t>用一行说明各</w:t>
      </w:r>
      <w:r>
        <w:t xml:space="preserve"> hidden </w:t>
      </w:r>
      <w:r>
        <w:rPr>
          <w:rFonts w:ascii="宋体" w:eastAsia="宋体" w:hAnsi="宋体" w:cs="宋体" w:hint="eastAsia"/>
        </w:rPr>
        <w:t>实例、构建、输出与主要失败形态。</w:t>
      </w:r>
    </w:p>
    <w:p w14:paraId="28B0D020" w14:textId="17F7447F" w:rsidR="00660750" w:rsidRDefault="004508C5">
      <w:pPr>
        <w:pStyle w:val="1"/>
        <w:spacing w:before="180" w:after="100"/>
      </w:pPr>
      <w:r>
        <w:rPr>
          <w:rFonts w:ascii="Noto Sans CJK SC" w:eastAsia="Noto Sans CJK SC" w:hAnsi="Noto Sans CJK SC"/>
        </w:rPr>
        <w:t xml:space="preserve">7 </w:t>
      </w:r>
      <w:r>
        <w:rPr>
          <w:rFonts w:ascii="宋体" w:eastAsia="宋体" w:hAnsi="宋体" w:cs="宋体" w:hint="eastAsia"/>
        </w:rPr>
        <w:t>数据信号审计、阈值冻结与难度控制</w:t>
      </w:r>
    </w:p>
    <w:p w14:paraId="222D13AC" w14:textId="4D20DF1A" w:rsidR="00660750" w:rsidRDefault="004508C5">
      <w:pPr>
        <w:pStyle w:val="21"/>
        <w:spacing w:before="100" w:after="100"/>
      </w:pPr>
      <w:r>
        <w:rPr>
          <w:rFonts w:ascii="Noto Sans CJK SC" w:eastAsia="Noto Sans CJK SC" w:hAnsi="Noto Sans CJK SC"/>
        </w:rPr>
        <w:t xml:space="preserve">7.1 </w:t>
      </w:r>
      <w:r>
        <w:rPr>
          <w:rFonts w:ascii="宋体" w:eastAsia="宋体" w:hAnsi="宋体" w:cs="宋体" w:hint="eastAsia"/>
        </w:rPr>
        <w:t>最小数据审计集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005"/>
        <w:gridCol w:w="3628"/>
      </w:tblGrid>
      <w:tr w:rsidR="00660750" w14:paraId="1CC46A83" w14:textId="77777777">
        <w:trPr>
          <w:cantSplit/>
          <w:tblHeader/>
          <w:jc w:val="center"/>
        </w:trPr>
        <w:tc>
          <w:tcPr>
            <w:tcW w:w="215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8823B" w14:textId="1F279125" w:rsidR="00660750" w:rsidRDefault="004508C5">
            <w:pPr>
              <w:jc w:val="center"/>
            </w:pPr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检查项</w:t>
            </w:r>
          </w:p>
        </w:tc>
        <w:tc>
          <w:tcPr>
            <w:tcW w:w="300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8D59D" w14:textId="036159AF" w:rsidR="00660750" w:rsidRDefault="004508C5">
            <w:pPr>
              <w:jc w:val="center"/>
            </w:pPr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目的</w:t>
            </w:r>
          </w:p>
        </w:tc>
        <w:tc>
          <w:tcPr>
            <w:tcW w:w="3628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7F37A" w14:textId="2BDB2607" w:rsidR="00660750" w:rsidRDefault="004508C5">
            <w:pPr>
              <w:jc w:val="center"/>
            </w:pPr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通过标准</w:t>
            </w:r>
          </w:p>
        </w:tc>
      </w:tr>
      <w:tr w:rsidR="00660750" w14:paraId="2BECCCF7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36D93D" w14:textId="6A05D38A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Reference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闭环</w:t>
            </w:r>
          </w:p>
        </w:tc>
        <w:tc>
          <w:tcPr>
            <w:tcW w:w="300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38D518" w14:textId="7E35D635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确认</w:t>
            </w:r>
            <w:r>
              <w:rPr>
                <w:color w:val="272D32"/>
                <w:sz w:val="18"/>
              </w:rPr>
              <w:t xml:space="preserve"> trusted renderer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 xml:space="preserve">reference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和评分公式连通</w:t>
            </w:r>
          </w:p>
        </w:tc>
        <w:tc>
          <w:tcPr>
            <w:tcW w:w="362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53F50D" w14:textId="49C344E2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S1 pages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经同一</w:t>
            </w:r>
            <w:r>
              <w:rPr>
                <w:color w:val="272D32"/>
                <w:sz w:val="18"/>
              </w:rPr>
              <w:t xml:space="preserve"> renderer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得分接近</w:t>
            </w:r>
            <w:r>
              <w:rPr>
                <w:color w:val="272D32"/>
                <w:sz w:val="18"/>
              </w:rPr>
              <w:t xml:space="preserve"> 1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；误差地板可解释。</w:t>
            </w:r>
          </w:p>
        </w:tc>
      </w:tr>
      <w:tr w:rsidR="00660750" w14:paraId="08565650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7FE005" w14:textId="037CF0C6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No-op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信号</w:t>
            </w:r>
          </w:p>
        </w:tc>
        <w:tc>
          <w:tcPr>
            <w:tcW w:w="300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C1F3CF" w14:textId="5B09C3D9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确认隐藏帧确实包含可评分的</w:t>
            </w:r>
            <w:r>
              <w:rPr>
                <w:color w:val="272D32"/>
                <w:sz w:val="18"/>
              </w:rPr>
              <w:t xml:space="preserve"> S1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变化，并提供相对</w:t>
            </w:r>
            <w:r>
              <w:rPr>
                <w:color w:val="272D32"/>
                <w:sz w:val="18"/>
              </w:rPr>
              <w:t xml:space="preserve"> L1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分母</w:t>
            </w:r>
          </w:p>
        </w:tc>
        <w:tc>
          <w:tcPr>
            <w:tcW w:w="362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B33DCA" w14:textId="34488D73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参与评分的隐藏帧</w:t>
            </w:r>
            <w:r>
              <w:rPr>
                <w:color w:val="272D32"/>
                <w:sz w:val="18"/>
              </w:rPr>
              <w:t xml:space="preserve"> D_f(noop)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高于最小信号阈值；</w:t>
            </w:r>
            <w:r>
              <w:rPr>
                <w:color w:val="272D32"/>
                <w:sz w:val="18"/>
              </w:rPr>
              <w:t xml:space="preserve">Q_f(noop)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约为</w:t>
            </w:r>
            <w:r>
              <w:rPr>
                <w:color w:val="272D32"/>
                <w:sz w:val="18"/>
              </w:rPr>
              <w:t xml:space="preserve"> 0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。</w:t>
            </w:r>
          </w:p>
        </w:tc>
      </w:tr>
      <w:tr w:rsidR="00660750" w14:paraId="7F953D79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39EC10" w14:textId="75F708DD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多</w:t>
            </w:r>
            <w:r>
              <w:rPr>
                <w:color w:val="272D32"/>
                <w:sz w:val="18"/>
              </w:rPr>
              <w:t xml:space="preserve"> observation coverage</w:t>
            </w:r>
          </w:p>
        </w:tc>
        <w:tc>
          <w:tcPr>
            <w:tcW w:w="300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221A13" w14:textId="44F5101D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确认任务不是单张</w:t>
            </w:r>
            <w:r>
              <w:rPr>
                <w:color w:val="272D32"/>
                <w:sz w:val="18"/>
              </w:rPr>
              <w:t xml:space="preserve"> observation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即可覆盖</w:t>
            </w:r>
          </w:p>
        </w:tc>
        <w:tc>
          <w:tcPr>
            <w:tcW w:w="362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4F12EA" w14:textId="7D5AC14A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union coverage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明显大于</w:t>
            </w:r>
            <w:r>
              <w:rPr>
                <w:color w:val="272D32"/>
                <w:sz w:val="18"/>
              </w:rPr>
              <w:t xml:space="preserve"> best-single coverage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，且没有单张</w:t>
            </w:r>
            <w:r>
              <w:rPr>
                <w:color w:val="272D32"/>
                <w:sz w:val="18"/>
              </w:rPr>
              <w:t xml:space="preserve"> observation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支配绝大多数变化</w:t>
            </w:r>
            <w:r>
              <w:rPr>
                <w:color w:val="272D32"/>
                <w:sz w:val="18"/>
              </w:rPr>
              <w:t xml:space="preserve"> texel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。</w:t>
            </w:r>
          </w:p>
        </w:tc>
      </w:tr>
      <w:tr w:rsidR="00660750" w14:paraId="16F4B737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643A14" w14:textId="73F5CAC5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隐藏姿势可解性</w:t>
            </w:r>
          </w:p>
        </w:tc>
        <w:tc>
          <w:tcPr>
            <w:tcW w:w="300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14D320" w14:textId="640456B6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避免评分不可恢复</w:t>
            </w:r>
            <w:r>
              <w:rPr>
                <w:color w:val="272D32"/>
                <w:sz w:val="18"/>
              </w:rPr>
              <w:t xml:space="preserve"> texel</w:t>
            </w:r>
          </w:p>
        </w:tc>
        <w:tc>
          <w:tcPr>
            <w:tcW w:w="362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F465DE" w14:textId="749AEC59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S1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只在</w:t>
            </w:r>
            <w:r>
              <w:rPr>
                <w:color w:val="272D32"/>
                <w:sz w:val="18"/>
              </w:rPr>
              <w:t xml:space="preserve"> observation union coverage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内变化；</w:t>
            </w:r>
            <w:r>
              <w:rPr>
                <w:color w:val="272D32"/>
                <w:sz w:val="18"/>
              </w:rPr>
              <w:t xml:space="preserve">coverage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外</w:t>
            </w:r>
            <w:r>
              <w:rPr>
                <w:color w:val="272D32"/>
                <w:sz w:val="18"/>
              </w:rPr>
              <w:t xml:space="preserve"> S1=S0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。</w:t>
            </w:r>
          </w:p>
        </w:tc>
      </w:tr>
      <w:tr w:rsidR="00660750" w14:paraId="603C6B31" w14:textId="77777777">
        <w:trPr>
          <w:cantSplit/>
          <w:jc w:val="center"/>
        </w:trPr>
        <w:tc>
          <w:tcPr>
            <w:tcW w:w="215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2569FC" w14:textId="5E336511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>Visibility ownership</w:t>
            </w:r>
          </w:p>
        </w:tc>
        <w:tc>
          <w:tcPr>
            <w:tcW w:w="300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5FBA72" w14:textId="6A717E58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确认遮挡</w:t>
            </w:r>
            <w:r>
              <w:rPr>
                <w:color w:val="272D32"/>
                <w:sz w:val="18"/>
              </w:rPr>
              <w:t xml:space="preserve">/draw order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在数据中产生真实信号</w:t>
            </w:r>
          </w:p>
        </w:tc>
        <w:tc>
          <w:tcPr>
            <w:tcW w:w="362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806F58" w14:textId="215CAB08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topmost attachment ID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在关键姿势间有足够可靠像素发生变化，并在隐藏姿势中重新暴露。</w:t>
            </w:r>
          </w:p>
        </w:tc>
      </w:tr>
      <w:tr w:rsidR="00660750" w14:paraId="5CF4E38A" w14:textId="77777777">
        <w:trPr>
          <w:cantSplit/>
          <w:jc w:val="center"/>
        </w:trPr>
        <w:tc>
          <w:tcPr>
            <w:tcW w:w="215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E92A0B" w14:textId="56298BFA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确定性与接口</w:t>
            </w:r>
            <w:r>
              <w:rPr>
                <w:color w:val="272D32"/>
                <w:sz w:val="18"/>
              </w:rPr>
              <w:t xml:space="preserve"> smoke</w:t>
            </w:r>
          </w:p>
        </w:tc>
        <w:tc>
          <w:tcPr>
            <w:tcW w:w="300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FEA968" w14:textId="1678FB36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排除生成器、</w:t>
            </w:r>
            <w:r>
              <w:rPr>
                <w:color w:val="272D32"/>
                <w:sz w:val="18"/>
              </w:rPr>
              <w:t xml:space="preserve">renderer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和格式噪声</w:t>
            </w:r>
          </w:p>
        </w:tc>
        <w:tc>
          <w:tcPr>
            <w:tcW w:w="362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B5EA94" w14:textId="35D38E90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固定</w:t>
            </w:r>
            <w:r>
              <w:rPr>
                <w:color w:val="272D32"/>
                <w:sz w:val="18"/>
              </w:rPr>
              <w:t xml:space="preserve"> seed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重复生成一致；所有</w:t>
            </w:r>
            <w:r>
              <w:rPr>
                <w:color w:val="272D32"/>
                <w:sz w:val="18"/>
              </w:rPr>
              <w:t xml:space="preserve"> page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、尺寸、</w:t>
            </w:r>
            <w:r>
              <w:rPr>
                <w:color w:val="272D32"/>
                <w:sz w:val="18"/>
              </w:rPr>
              <w:t xml:space="preserve">RGBA8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与</w:t>
            </w:r>
            <w:r>
              <w:rPr>
                <w:color w:val="272D32"/>
                <w:sz w:val="18"/>
              </w:rPr>
              <w:t xml:space="preserve"> alpha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合同通过。</w:t>
            </w:r>
          </w:p>
        </w:tc>
      </w:tr>
    </w:tbl>
    <w:p w14:paraId="39CA12AE" w14:textId="77777777" w:rsidR="00660750" w:rsidRDefault="00660750">
      <w:pPr>
        <w:spacing w:after="0"/>
      </w:pPr>
    </w:p>
    <w:p w14:paraId="183B661E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7.2 阈值冻结流程</w:t>
      </w:r>
    </w:p>
    <w:p w14:paraId="39C95C9F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1. </w:t>
      </w:r>
      <w:r>
        <w:t>完成 generator、trusted renderer 与 grader。</w:t>
      </w:r>
    </w:p>
    <w:p w14:paraId="7CF323CA" w14:textId="341D2418" w:rsidR="00660750" w:rsidRDefault="004508C5">
      <w:pPr>
        <w:spacing w:after="64" w:line="283" w:lineRule="auto"/>
        <w:ind w:left="408" w:hanging="312"/>
      </w:pPr>
      <w:r>
        <w:rPr>
          <w:b/>
          <w:color w:val="145C69"/>
        </w:rPr>
        <w:t xml:space="preserve">2. </w:t>
      </w:r>
      <w:r>
        <w:rPr>
          <w:rFonts w:ascii="宋体" w:eastAsia="宋体" w:hAnsi="宋体" w:cs="宋体" w:hint="eastAsia"/>
          <w:b/>
          <w:color w:val="145C69"/>
        </w:rPr>
        <w:t>运行</w:t>
      </w:r>
      <w:r>
        <w:rPr>
          <w:b/>
          <w:color w:val="145C69"/>
        </w:rPr>
        <w:t xml:space="preserve"> Reference </w:t>
      </w:r>
      <w:r>
        <w:rPr>
          <w:rFonts w:ascii="宋体" w:eastAsia="宋体" w:hAnsi="宋体" w:cs="宋体" w:hint="eastAsia"/>
          <w:b/>
          <w:color w:val="145C69"/>
        </w:rPr>
        <w:t>闭环与全部数据审计，确认评分链路、</w:t>
      </w:r>
      <w:r>
        <w:rPr>
          <w:b/>
          <w:color w:val="145C69"/>
        </w:rPr>
        <w:t xml:space="preserve">No-op </w:t>
      </w:r>
      <w:r>
        <w:rPr>
          <w:rFonts w:ascii="宋体" w:eastAsia="宋体" w:hAnsi="宋体" w:cs="宋体" w:hint="eastAsia"/>
          <w:b/>
          <w:color w:val="145C69"/>
        </w:rPr>
        <w:t>信号、</w:t>
      </w:r>
      <w:r>
        <w:rPr>
          <w:b/>
          <w:color w:val="145C69"/>
        </w:rPr>
        <w:t xml:space="preserve">coverage </w:t>
      </w:r>
      <w:r>
        <w:rPr>
          <w:rFonts w:ascii="宋体" w:eastAsia="宋体" w:hAnsi="宋体" w:cs="宋体" w:hint="eastAsia"/>
          <w:b/>
          <w:color w:val="145C69"/>
        </w:rPr>
        <w:t>和</w:t>
      </w:r>
      <w:r>
        <w:rPr>
          <w:b/>
          <w:color w:val="145C69"/>
        </w:rPr>
        <w:t xml:space="preserve"> ownership </w:t>
      </w:r>
      <w:r>
        <w:rPr>
          <w:rFonts w:ascii="宋体" w:eastAsia="宋体" w:hAnsi="宋体" w:cs="宋体" w:hint="eastAsia"/>
          <w:b/>
          <w:color w:val="145C69"/>
        </w:rPr>
        <w:t>达标。</w:t>
      </w:r>
    </w:p>
    <w:p w14:paraId="16B0E908" w14:textId="0192FEFB" w:rsidR="00660750" w:rsidRDefault="004508C5">
      <w:pPr>
        <w:spacing w:after="64" w:line="283" w:lineRule="auto"/>
        <w:ind w:left="408" w:hanging="312"/>
      </w:pPr>
      <w:r>
        <w:rPr>
          <w:b/>
          <w:color w:val="145C69"/>
        </w:rPr>
        <w:t xml:space="preserve">3. </w:t>
      </w:r>
      <w:r>
        <w:rPr>
          <w:rFonts w:ascii="宋体" w:eastAsia="宋体" w:hAnsi="宋体" w:cs="宋体" w:hint="eastAsia"/>
          <w:b/>
          <w:color w:val="145C69"/>
        </w:rPr>
        <w:t>仅依据这些预先定义的审计条件冻结</w:t>
      </w:r>
      <w:r>
        <w:rPr>
          <w:b/>
          <w:color w:val="145C69"/>
        </w:rPr>
        <w:t xml:space="preserve"> T_overall </w:t>
      </w:r>
      <w:r>
        <w:rPr>
          <w:rFonts w:ascii="宋体" w:eastAsia="宋体" w:hAnsi="宋体" w:cs="宋体" w:hint="eastAsia"/>
          <w:b/>
          <w:color w:val="145C69"/>
        </w:rPr>
        <w:t>和实例配置。</w:t>
      </w:r>
    </w:p>
    <w:p w14:paraId="1BE89A12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4. </w:t>
      </w:r>
      <w:r>
        <w:t>之后再运行 DeepSeek 和其他模型；不根据模型榜单移动阈值。</w:t>
      </w:r>
    </w:p>
    <w:p w14:paraId="456B66ED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5. </w:t>
      </w:r>
      <w:r>
        <w:t>若整体太难或太易，调整 starter、特性或 observation coverage，重新生成数据并让全部模型重跑。</w:t>
      </w:r>
    </w:p>
    <w:p w14:paraId="44586964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7.3 难度旋钮（按优先级）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57"/>
        <w:gridCol w:w="3005"/>
        <w:gridCol w:w="3175"/>
      </w:tblGrid>
      <w:tr w:rsidR="00660750" w14:paraId="42073F60" w14:textId="77777777">
        <w:trPr>
          <w:cantSplit/>
          <w:tblHeader/>
          <w:jc w:val="center"/>
        </w:trPr>
        <w:tc>
          <w:tcPr>
            <w:tcW w:w="850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FEC42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w="1757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76C07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旋钮</w:t>
            </w:r>
          </w:p>
        </w:tc>
        <w:tc>
          <w:tcPr>
            <w:tcW w:w="300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83066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过易时</w:t>
            </w:r>
          </w:p>
        </w:tc>
        <w:tc>
          <w:tcPr>
            <w:tcW w:w="317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56318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过难时</w:t>
            </w:r>
          </w:p>
        </w:tc>
      </w:tr>
      <w:tr w:rsidR="00660750" w14:paraId="450A8E1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170D6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1</w:t>
            </w:r>
          </w:p>
        </w:tc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6B20B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Starter 能力边界</w:t>
            </w:r>
          </w:p>
        </w:tc>
        <w:tc>
          <w:tcPr>
            <w:tcW w:w="300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D2A13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移除任意 pose renderer，只留默认动画；减少 helper。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8060B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增加公开 smoke 与调试输出。</w:t>
            </w:r>
          </w:p>
        </w:tc>
      </w:tr>
      <w:tr w:rsidR="00660750" w14:paraId="2ADB9508" w14:textId="77777777">
        <w:trPr>
          <w:cantSplit/>
          <w:jc w:val="center"/>
        </w:trPr>
        <w:tc>
          <w:tcPr>
            <w:tcW w:w="850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F8F04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2</w:t>
            </w:r>
          </w:p>
        </w:tc>
        <w:tc>
          <w:tcPr>
            <w:tcW w:w="1757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25AB6E" w14:textId="67B03315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引擎</w:t>
            </w:r>
            <w:r>
              <w:rPr>
                <w:color w:val="272D32"/>
                <w:sz w:val="16"/>
              </w:rPr>
              <w:t>/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资产特性</w:t>
            </w:r>
          </w:p>
        </w:tc>
        <w:tc>
          <w:tcPr>
            <w:tcW w:w="300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2E6F2F" w14:textId="020CC1C5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增加</w:t>
            </w:r>
            <w:r>
              <w:rPr>
                <w:color w:val="272D32"/>
                <w:sz w:val="16"/>
              </w:rPr>
              <w:t xml:space="preserve"> deform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、共享</w:t>
            </w:r>
            <w:r>
              <w:rPr>
                <w:color w:val="272D32"/>
                <w:sz w:val="16"/>
              </w:rPr>
              <w:t xml:space="preserve"> atlas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、复杂</w:t>
            </w:r>
            <w:r>
              <w:rPr>
                <w:color w:val="272D32"/>
                <w:sz w:val="16"/>
              </w:rPr>
              <w:t xml:space="preserve"> blend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或主动</w:t>
            </w:r>
            <w:r>
              <w:rPr>
                <w:color w:val="272D32"/>
                <w:sz w:val="16"/>
              </w:rPr>
              <w:t xml:space="preserve"> pose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查询。</w:t>
            </w:r>
          </w:p>
        </w:tc>
        <w:tc>
          <w:tcPr>
            <w:tcW w:w="317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6C17D9" w14:textId="7E9CE55D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减少</w:t>
            </w:r>
            <w:r>
              <w:rPr>
                <w:color w:val="272D32"/>
                <w:sz w:val="16"/>
              </w:rPr>
              <w:t xml:space="preserve"> attachment switching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</w:t>
            </w:r>
            <w:r>
              <w:rPr>
                <w:color w:val="272D32"/>
                <w:sz w:val="16"/>
              </w:rPr>
              <w:t xml:space="preserve">weighted mesh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数量或姿势复杂度，但保留同一混合评分合同。</w:t>
            </w:r>
          </w:p>
        </w:tc>
      </w:tr>
      <w:tr w:rsidR="00660750" w14:paraId="7DD7FDE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F12C6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3</w:t>
            </w:r>
          </w:p>
        </w:tc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4117E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Observation 覆盖</w:t>
            </w:r>
          </w:p>
        </w:tc>
        <w:tc>
          <w:tcPr>
            <w:tcW w:w="300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3E44EB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减少 observations 或降低 overlap。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E6C31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增加 observations，提高 coverage。</w:t>
            </w:r>
          </w:p>
        </w:tc>
      </w:tr>
      <w:tr w:rsidR="00660750" w14:paraId="02AD7667" w14:textId="77777777">
        <w:trPr>
          <w:cantSplit/>
          <w:jc w:val="center"/>
        </w:trPr>
        <w:tc>
          <w:tcPr>
            <w:tcW w:w="850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34AD5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4</w:t>
            </w:r>
          </w:p>
        </w:tc>
        <w:tc>
          <w:tcPr>
            <w:tcW w:w="1757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EA800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资产规模</w:t>
            </w:r>
          </w:p>
        </w:tc>
        <w:tc>
          <w:tcPr>
            <w:tcW w:w="300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3F5B5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增加 attachment/pose/纹理尺寸。</w:t>
            </w:r>
          </w:p>
        </w:tc>
        <w:tc>
          <w:tcPr>
            <w:tcW w:w="317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9F488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缩小 fixture。</w:t>
            </w:r>
          </w:p>
        </w:tc>
      </w:tr>
      <w:tr w:rsidR="00660750" w14:paraId="2542F38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A3F25B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5</w:t>
            </w:r>
          </w:p>
        </w:tc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957BF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阈值</w:t>
            </w:r>
          </w:p>
        </w:tc>
        <w:tc>
          <w:tcPr>
            <w:tcW w:w="300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C129E4" w14:textId="3B0B8741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仅在模型运行前，依据</w:t>
            </w:r>
            <w:r>
              <w:rPr>
                <w:color w:val="272D32"/>
                <w:sz w:val="16"/>
              </w:rPr>
              <w:t xml:space="preserve"> Reference/No-op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与数据审计调整。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70D90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同左。</w:t>
            </w:r>
          </w:p>
        </w:tc>
      </w:tr>
    </w:tbl>
    <w:p w14:paraId="14846F69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1709D716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FF4E5"/>
              <w:left w:val="single" w:sz="18" w:space="0" w:color="B46A16"/>
              <w:bottom w:val="single" w:sz="2" w:space="0" w:color="FFF4E5"/>
              <w:right w:val="single" w:sz="2" w:space="0" w:color="FFF4E5"/>
            </w:tcBorders>
            <w:shd w:val="clear" w:color="auto" w:fill="FFF4E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7B2D6ED" w14:textId="77777777" w:rsidR="00660750" w:rsidRDefault="009801A2">
            <w:pPr>
              <w:spacing w:after="40"/>
            </w:pPr>
            <w:r>
              <w:rPr>
                <w:b/>
                <w:color w:val="B46A16"/>
              </w:rPr>
              <w:t>不要过度校准</w:t>
            </w:r>
          </w:p>
          <w:p w14:paraId="62EC1C62" w14:textId="491E4C22" w:rsidR="00660750" w:rsidRDefault="004508C5">
            <w:pPr>
              <w:spacing w:after="0" w:line="283" w:lineRule="auto"/>
            </w:pPr>
            <w:r>
              <w:rPr>
                <w:color w:val="2B3136"/>
                <w:sz w:val="19"/>
              </w:rPr>
              <w:t xml:space="preserve">V1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不需要为了抓住</w:t>
            </w:r>
            <w:r>
              <w:rPr>
                <w:color w:val="2B3136"/>
                <w:sz w:val="19"/>
              </w:rPr>
              <w:t xml:space="preserve"> 1 texel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偏差设计带通频谱、坏像素阈值、多尺度</w:t>
            </w:r>
            <w:r>
              <w:rPr>
                <w:color w:val="2B3136"/>
                <w:sz w:val="19"/>
              </w:rPr>
              <w:t xml:space="preserve"> viewport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或一组故障注入</w:t>
            </w:r>
            <w:r>
              <w:rPr>
                <w:color w:val="2B3136"/>
                <w:sz w:val="19"/>
              </w:rPr>
              <w:t xml:space="preserve"> mutant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。先确认</w:t>
            </w:r>
            <w:r>
              <w:rPr>
                <w:color w:val="2B3136"/>
                <w:sz w:val="19"/>
              </w:rPr>
              <w:t xml:space="preserve"> Reference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闭环、</w:t>
            </w:r>
            <w:r>
              <w:rPr>
                <w:color w:val="2B3136"/>
                <w:sz w:val="19"/>
              </w:rPr>
              <w:t xml:space="preserve">No-op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信号、多</w:t>
            </w:r>
            <w:r>
              <w:rPr>
                <w:color w:val="2B3136"/>
                <w:sz w:val="19"/>
              </w:rPr>
              <w:t xml:space="preserve"> observation coverage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增益、隐藏可解性和</w:t>
            </w:r>
            <w:r>
              <w:rPr>
                <w:color w:val="2B3136"/>
                <w:sz w:val="19"/>
              </w:rPr>
              <w:t xml:space="preserve"> ownership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变化，已经足以支持</w:t>
            </w:r>
            <w:r>
              <w:rPr>
                <w:color w:val="2B3136"/>
                <w:sz w:val="19"/>
              </w:rPr>
              <w:t xml:space="preserve"> take-home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的模型排序。</w:t>
            </w:r>
          </w:p>
        </w:tc>
      </w:tr>
    </w:tbl>
    <w:p w14:paraId="6F8D27A7" w14:textId="77777777" w:rsidR="00660750" w:rsidRDefault="00660750">
      <w:pPr>
        <w:spacing w:after="0"/>
      </w:pPr>
    </w:p>
    <w:p w14:paraId="15372882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8 DSBenchV2 与本地实验落地</w:t>
      </w:r>
    </w:p>
    <w:p w14:paraId="0019BA01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8.1 阶段一：准备快照</w:t>
      </w:r>
    </w:p>
    <w:p w14:paraId="7601635F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1. </w:t>
      </w:r>
      <w:r>
        <w:t>上传 source-only starter；确认仓库内没有 build/ 和任何二进制产物。</w:t>
      </w:r>
    </w:p>
    <w:p w14:paraId="2E4E1765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2. </w:t>
      </w:r>
      <w:r>
        <w:t>apt 安装 C++17 toolchain、CMake、Ninja、Mesa/EGL/OSMesa、PNG 依赖和必要的 sandbox 工具。</w:t>
      </w:r>
    </w:p>
    <w:p w14:paraId="04E443C1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3. </w:t>
      </w:r>
      <w:r>
        <w:t>在 SnapCode 中手动从源码完成一次 clean build 与 public smoke，验证环境；随后删除 build/，保证测试起点仍是源码。</w:t>
      </w:r>
    </w:p>
    <w:p w14:paraId="4407F038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4. </w:t>
      </w:r>
      <w:r>
        <w:t>给 CC 发送一条“确认文件和依赖存在，不修改代码”的消息，触发快照。</w:t>
      </w:r>
    </w:p>
    <w:p w14:paraId="7F977B84" w14:textId="77777777" w:rsidR="00660750" w:rsidRDefault="009801A2">
      <w:pPr>
        <w:spacing w:after="64" w:line="283" w:lineRule="auto"/>
        <w:ind w:left="408" w:hanging="312"/>
      </w:pPr>
      <w:r>
        <w:rPr>
          <w:b/>
          <w:color w:val="145C69"/>
        </w:rPr>
        <w:t xml:space="preserve">5. </w:t>
      </w:r>
      <w:r>
        <w:t>下一轮发送完整单轮 Prompt，并在选择对话页面选这一轮。</w:t>
      </w:r>
    </w:p>
    <w:p w14:paraId="716A7BB9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8.2 阶段三：Code Grade</w:t>
      </w:r>
    </w:p>
    <w:p w14:paraId="1D196351" w14:textId="77777777" w:rsidR="00660750" w:rsidRDefault="009801A2">
      <w:pPr>
        <w:pStyle w:val="a0"/>
        <w:spacing w:after="64" w:line="283" w:lineRule="auto"/>
        <w:ind w:left="312" w:hanging="142"/>
      </w:pPr>
      <w:r>
        <w:t>Code Grade 自己 clean build，不信任 rollout 中的构建目录。</w:t>
      </w:r>
    </w:p>
    <w:p w14:paraId="7203DEAF" w14:textId="77777777" w:rsidR="00660750" w:rsidRDefault="009801A2">
      <w:pPr>
        <w:pStyle w:val="a0"/>
        <w:spacing w:after="64" w:line="283" w:lineRule="auto"/>
        <w:ind w:left="312" w:hanging="142"/>
      </w:pPr>
      <w:r>
        <w:t>hidden input、trusted renderer、reference frames 和阈值配置放在只读评分附件。</w:t>
      </w:r>
    </w:p>
    <w:p w14:paraId="1982CBA0" w14:textId="77777777" w:rsidR="00660750" w:rsidRDefault="009801A2">
      <w:pPr>
        <w:pStyle w:val="a0"/>
        <w:spacing w:after="64" w:line="283" w:lineRule="auto"/>
        <w:ind w:left="312" w:hanging="142"/>
      </w:pPr>
      <w:r>
        <w:t>网络在 rollout 与打分时关闭，避免公开仓库答案检索、依赖漂移与跨 rollout 方差。</w:t>
      </w:r>
    </w:p>
    <w:p w14:paraId="49CA69E7" w14:textId="77777777" w:rsidR="00660750" w:rsidRDefault="009801A2">
      <w:pPr>
        <w:pStyle w:val="a0"/>
        <w:spacing w:after="64" w:line="283" w:lineRule="auto"/>
        <w:ind w:left="312" w:hanging="142"/>
      </w:pPr>
      <w:r>
        <w:t>每个 DeepSeek 配置运行 3～6 次；所有最新 rollout 必须评分。</w:t>
      </w:r>
    </w:p>
    <w:p w14:paraId="754DA645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8.3 本地四模型对照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660750" w14:paraId="31ED8503" w14:textId="77777777">
        <w:trPr>
          <w:cantSplit/>
          <w:tblHeader/>
          <w:jc w:val="center"/>
        </w:trPr>
        <w:tc>
          <w:tcPr>
            <w:tcW w:w="198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09FB9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控制项</w:t>
            </w:r>
          </w:p>
        </w:tc>
        <w:tc>
          <w:tcPr>
            <w:tcW w:w="6803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C6362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:rsidR="00660750" w14:paraId="4E7B222D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1498D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初始状态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380DE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同一 starter commit，全新工作目录；无 build 产物。</w:t>
            </w:r>
          </w:p>
        </w:tc>
      </w:tr>
      <w:tr w:rsidR="00660750" w14:paraId="051674CF" w14:textId="77777777">
        <w:trPr>
          <w:cantSplit/>
          <w:jc w:val="center"/>
        </w:trPr>
        <w:tc>
          <w:tcPr>
            <w:tcW w:w="198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DB011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Prompt</w:t>
            </w:r>
          </w:p>
        </w:tc>
        <w:tc>
          <w:tcPr>
            <w:tcW w:w="680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C5F36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完全相同，不追加针对性提示。</w:t>
            </w:r>
          </w:p>
        </w:tc>
      </w:tr>
      <w:tr w:rsidR="00660750" w14:paraId="1A076DD4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8BCEE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环境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8CC25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尽量使用与平台一致的 Linux 容器、依赖和 CPU 预算。</w:t>
            </w:r>
          </w:p>
        </w:tc>
      </w:tr>
      <w:tr w:rsidR="00660750" w14:paraId="0AFC3662" w14:textId="77777777">
        <w:trPr>
          <w:cantSplit/>
          <w:jc w:val="center"/>
        </w:trPr>
        <w:tc>
          <w:tcPr>
            <w:tcW w:w="198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0D0DA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次数</w:t>
            </w:r>
          </w:p>
        </w:tc>
        <w:tc>
          <w:tcPr>
            <w:tcW w:w="680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D2470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每个模型至少 3 次，建议 5 次。</w:t>
            </w:r>
          </w:p>
        </w:tc>
      </w:tr>
      <w:tr w:rsidR="00660750" w14:paraId="59925A6C" w14:textId="77777777"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BF08B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记录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BE60C0" w14:textId="4A1FA129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8"/>
              </w:rPr>
              <w:t>完整版本、</w:t>
            </w:r>
            <w:r>
              <w:rPr>
                <w:color w:val="272D32"/>
                <w:sz w:val="18"/>
              </w:rPr>
              <w:t xml:space="preserve">thinking/reasoning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设置、成功</w:t>
            </w:r>
            <w:r>
              <w:rPr>
                <w:color w:val="272D32"/>
                <w:sz w:val="18"/>
              </w:rPr>
              <w:t>/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部分</w:t>
            </w:r>
            <w:r>
              <w:rPr>
                <w:color w:val="272D32"/>
                <w:sz w:val="18"/>
              </w:rPr>
              <w:t>/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失败、</w:t>
            </w:r>
            <w:r>
              <w:rPr>
                <w:color w:val="272D32"/>
                <w:sz w:val="18"/>
              </w:rPr>
              <w:t>score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、</w:t>
            </w:r>
            <w:r>
              <w:rPr>
                <w:color w:val="272D32"/>
                <w:sz w:val="18"/>
              </w:rPr>
              <w:t xml:space="preserve">hidden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实例、构建</w:t>
            </w:r>
            <w:r>
              <w:rPr>
                <w:color w:val="272D32"/>
                <w:sz w:val="18"/>
              </w:rPr>
              <w:t>/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工具行为、耗时。</w:t>
            </w:r>
          </w:p>
        </w:tc>
      </w:tr>
      <w:tr w:rsidR="00660750" w14:paraId="63514CFA" w14:textId="77777777">
        <w:trPr>
          <w:cantSplit/>
          <w:jc w:val="center"/>
        </w:trPr>
        <w:tc>
          <w:tcPr>
            <w:tcW w:w="198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A3D5A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8"/>
              </w:rPr>
              <w:t>排序</w:t>
            </w:r>
          </w:p>
        </w:tc>
        <w:tc>
          <w:tcPr>
            <w:tcW w:w="6803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490BAA" w14:textId="7C3430C5" w:rsidR="00660750" w:rsidRDefault="004508C5">
            <w:pPr>
              <w:spacing w:after="0" w:line="264" w:lineRule="auto"/>
            </w:pPr>
            <w:r>
              <w:rPr>
                <w:color w:val="272D32"/>
                <w:sz w:val="18"/>
              </w:rPr>
              <w:t xml:space="preserve">resolved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通过率</w:t>
            </w:r>
            <w:r>
              <w:rPr>
                <w:color w:val="272D32"/>
                <w:sz w:val="18"/>
              </w:rPr>
              <w:t xml:space="preserve"> &gt;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平均</w:t>
            </w:r>
            <w:r>
              <w:rPr>
                <w:color w:val="272D32"/>
                <w:sz w:val="18"/>
              </w:rPr>
              <w:t xml:space="preserve"> score &gt; hidden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实例稳定性</w:t>
            </w:r>
            <w:r>
              <w:rPr>
                <w:color w:val="272D32"/>
                <w:sz w:val="18"/>
              </w:rPr>
              <w:t xml:space="preserve"> &gt;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回归与主动验证</w:t>
            </w:r>
            <w:r>
              <w:rPr>
                <w:color w:val="272D32"/>
                <w:sz w:val="18"/>
              </w:rPr>
              <w:t xml:space="preserve"> &gt; </w:t>
            </w:r>
            <w:r>
              <w:rPr>
                <w:rFonts w:ascii="宋体" w:eastAsia="宋体" w:hAnsi="宋体" w:cs="宋体" w:hint="eastAsia"/>
                <w:color w:val="272D32"/>
                <w:sz w:val="18"/>
              </w:rPr>
              <w:t>耗时。</w:t>
            </w:r>
          </w:p>
        </w:tc>
      </w:tr>
    </w:tbl>
    <w:p w14:paraId="4102F2F4" w14:textId="77777777" w:rsidR="00660750" w:rsidRDefault="00660750">
      <w:pPr>
        <w:spacing w:after="0"/>
      </w:pPr>
    </w:p>
    <w:p w14:paraId="292F5634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9 原工程与 V1 测评之间的差异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2891"/>
        <w:gridCol w:w="3231"/>
      </w:tblGrid>
      <w:tr w:rsidR="00660750" w14:paraId="38491DAE" w14:textId="77777777">
        <w:trPr>
          <w:cantSplit/>
          <w:tblHeader/>
          <w:jc w:val="center"/>
        </w:trPr>
        <w:tc>
          <w:tcPr>
            <w:tcW w:w="266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AE162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原 RedrawSpine 工程</w:t>
            </w:r>
          </w:p>
        </w:tc>
        <w:tc>
          <w:tcPr>
            <w:tcW w:w="2891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533EE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V1 测评</w:t>
            </w:r>
          </w:p>
        </w:tc>
        <w:tc>
          <w:tcPr>
            <w:tcW w:w="3231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62EAA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删改理由</w:t>
            </w:r>
          </w:p>
        </w:tc>
      </w:tr>
      <w:tr w:rsidR="00660750" w14:paraId="3ED32A80" w14:textId="77777777">
        <w:trPr>
          <w:cantSplit/>
          <w:jc w:val="center"/>
        </w:trPr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04619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真实 Stable Diffusion / WebUI / ControlNet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20E5B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删除；after 由固定 S1 的 trusted renderer 生成</w:t>
            </w:r>
          </w:p>
        </w:tc>
        <w:tc>
          <w:tcPr>
            <w:tcW w:w="32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18E9E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去除随机性、GPU/API 与不可重复视觉判断。</w:t>
            </w:r>
          </w:p>
        </w:tc>
      </w:tr>
      <w:tr w:rsidR="00660750" w14:paraId="52847777" w14:textId="77777777">
        <w:trPr>
          <w:cantSplit/>
          <w:jc w:val="center"/>
        </w:trPr>
        <w:tc>
          <w:tcPr>
            <w:tcW w:w="266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123E9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Photoshop 脚本与人工图层处理</w:t>
            </w:r>
          </w:p>
        </w:tc>
        <w:tc>
          <w:tcPr>
            <w:tcW w:w="289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F7719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</w:t>
            </w:r>
          </w:p>
        </w:tc>
        <w:tc>
          <w:tcPr>
            <w:tcW w:w="32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CD355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不适合单容器、无人值守自动评分。</w:t>
            </w:r>
          </w:p>
        </w:tc>
      </w:tr>
      <w:tr w:rsidR="00660750" w14:paraId="5044129D" w14:textId="77777777">
        <w:trPr>
          <w:cantSplit/>
          <w:jc w:val="center"/>
        </w:trPr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E7EBCB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逐 pose 重绘→回写→作为下一次 SD 输入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4DA33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删除；observations 独立且无序</w:t>
            </w:r>
          </w:p>
        </w:tc>
        <w:tc>
          <w:tcPr>
            <w:tcW w:w="32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7C227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固定 S1 后没有状态传播；V1 测静态逆重建。</w:t>
            </w:r>
          </w:p>
        </w:tc>
      </w:tr>
      <w:tr w:rsidR="00660750" w14:paraId="3D9A781D" w14:textId="77777777">
        <w:trPr>
          <w:cantSplit/>
          <w:jc w:val="center"/>
        </w:trPr>
        <w:tc>
          <w:tcPr>
            <w:tcW w:w="266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8AFEE1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跨 pose 风格一致性与 mask 保护</w:t>
            </w:r>
          </w:p>
        </w:tc>
        <w:tc>
          <w:tcPr>
            <w:tcW w:w="289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60E28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不在 V1 中测</w:t>
            </w:r>
          </w:p>
        </w:tc>
        <w:tc>
          <w:tcPr>
            <w:tcW w:w="32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DEC78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它依赖扩散模型 intrinsic behavior；不使用人造 simulator 冒充。</w:t>
            </w:r>
          </w:p>
        </w:tc>
      </w:tr>
      <w:tr w:rsidR="00660750" w14:paraId="1329EC41" w14:textId="77777777">
        <w:trPr>
          <w:cantSplit/>
          <w:jc w:val="center"/>
        </w:trPr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FECF1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skipRedrawSlots / 不重绘 attachment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5BAE6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删除；所有列出的 attachment 都重建</w:t>
            </w:r>
          </w:p>
        </w:tc>
        <w:tc>
          <w:tcPr>
            <w:tcW w:w="32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3E615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主要服务换装业务的不变量保护，不是核心逆映射。</w:t>
            </w:r>
          </w:p>
        </w:tc>
      </w:tr>
      <w:tr w:rsidR="00660750" w14:paraId="3525F570" w14:textId="77777777">
        <w:trPr>
          <w:cantSplit/>
          <w:jc w:val="center"/>
        </w:trPr>
        <w:tc>
          <w:tcPr>
            <w:tcW w:w="266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592752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attachment_groups / ControlNet 连续性分组</w:t>
            </w:r>
          </w:p>
        </w:tc>
        <w:tc>
          <w:tcPr>
            <w:tcW w:w="289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4646F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</w:t>
            </w:r>
          </w:p>
        </w:tc>
        <w:tc>
          <w:tcPr>
            <w:tcW w:w="32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1E155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服务生成边缘和业务视觉连续性，V1 没有 ControlNet。</w:t>
            </w:r>
          </w:p>
        </w:tc>
      </w:tr>
      <w:tr w:rsidR="00660750" w14:paraId="2240466B" w14:textId="77777777">
        <w:trPr>
          <w:cantSplit/>
          <w:jc w:val="center"/>
        </w:trPr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45982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本人魔改 spine-cpp、UV shader、analyzer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EA575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候选只拿官方 spine-cpp 和最小正向 renderer 源码</w:t>
            </w:r>
          </w:p>
        </w:tc>
        <w:tc>
          <w:tcPr>
            <w:tcW w:w="32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26BD7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避免直接泄露 ID/UV pass 和 texel 回写答案。</w:t>
            </w:r>
          </w:p>
        </w:tc>
      </w:tr>
      <w:tr w:rsidR="00660750" w14:paraId="2A4E942C" w14:textId="77777777">
        <w:trPr>
          <w:cantSplit/>
          <w:jc w:val="center"/>
        </w:trPr>
        <w:tc>
          <w:tcPr>
            <w:tcW w:w="266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DA40D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已有 build/Release、可执行文件、旧输出</w:t>
            </w:r>
          </w:p>
        </w:tc>
        <w:tc>
          <w:tcPr>
            <w:tcW w:w="289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F5C33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全部删除；Agent 自行 clean build</w:t>
            </w:r>
          </w:p>
        </w:tc>
        <w:tc>
          <w:tcPr>
            <w:tcW w:w="32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4E98F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避免平台绑定、旧产物误用和答案泄漏。</w:t>
            </w:r>
          </w:p>
        </w:tc>
      </w:tr>
      <w:tr w:rsidR="00660750" w14:paraId="70C5C2B6" w14:textId="77777777">
        <w:trPr>
          <w:cantSplit/>
          <w:jc w:val="center"/>
        </w:trPr>
        <w:tc>
          <w:tcPr>
            <w:tcW w:w="266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97130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复杂 alpha、blend、atlas packing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C2ED5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二值 alpha、normal blend、一 attachment 一 page</w:t>
            </w:r>
          </w:p>
        </w:tc>
        <w:tc>
          <w:tcPr>
            <w:tcW w:w="323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17A94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先隔离几何/UV/遮挡能力。</w:t>
            </w:r>
          </w:p>
        </w:tc>
      </w:tr>
      <w:tr w:rsidR="00660750" w14:paraId="1DADFFA3" w14:textId="77777777">
        <w:trPr>
          <w:cantSplit/>
          <w:jc w:val="center"/>
        </w:trPr>
        <w:tc>
          <w:tcPr>
            <w:tcW w:w="266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CBA99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关键姿态自动选择</w:t>
            </w:r>
          </w:p>
        </w:tc>
        <w:tc>
          <w:tcPr>
            <w:tcW w:w="289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36E2A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出题方固定 observations；coverage 在生成阶段保证</w:t>
            </w:r>
          </w:p>
        </w:tc>
        <w:tc>
          <w:tcPr>
            <w:tcW w:w="323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A1C27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先测试重建，不同时测试主动采样规划。</w:t>
            </w:r>
          </w:p>
        </w:tc>
      </w:tr>
    </w:tbl>
    <w:p w14:paraId="3734D0BB" w14:textId="77777777" w:rsidR="00660750" w:rsidRDefault="00660750">
      <w:pPr>
        <w:spacing w:after="0"/>
      </w:pPr>
    </w:p>
    <w:p w14:paraId="00385879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9.1 保留下来的核心</w:t>
      </w:r>
    </w:p>
    <w:p w14:paraId="0CA6D8D3" w14:textId="77777777" w:rsidR="00660750" w:rsidRDefault="009801A2">
      <w:pPr>
        <w:pStyle w:val="a0"/>
        <w:spacing w:after="64" w:line="283" w:lineRule="auto"/>
        <w:ind w:left="312" w:hanging="142"/>
      </w:pPr>
      <w:r>
        <w:t>官方 Spine Runtime 的资产加载、动画时间求值和 draw order。</w:t>
      </w:r>
    </w:p>
    <w:p w14:paraId="77D8D956" w14:textId="77777777" w:rsidR="00660750" w:rsidRDefault="009801A2">
      <w:pPr>
        <w:pStyle w:val="a0"/>
        <w:spacing w:after="64" w:line="283" w:lineRule="auto"/>
        <w:ind w:left="312" w:hanging="142"/>
      </w:pPr>
      <w:r>
        <w:t>RegionAttachment 与 MeshAttachment 的 world vertices、UV 和三角形。</w:t>
      </w:r>
    </w:p>
    <w:p w14:paraId="5516B9C8" w14:textId="77777777" w:rsidR="00660750" w:rsidRDefault="009801A2">
      <w:pPr>
        <w:pStyle w:val="a0"/>
        <w:spacing w:after="64" w:line="283" w:lineRule="auto"/>
        <w:ind w:left="312" w:hanging="142"/>
      </w:pPr>
      <w:r>
        <w:t>多姿势遮挡暴露、screen-space 到 texture-space 的逆映射。</w:t>
      </w:r>
    </w:p>
    <w:p w14:paraId="63E220D2" w14:textId="77777777" w:rsidR="00660750" w:rsidRDefault="009801A2">
      <w:pPr>
        <w:pStyle w:val="a0"/>
        <w:spacing w:after="64" w:line="283" w:lineRule="auto"/>
        <w:ind w:left="312" w:hanging="142"/>
      </w:pPr>
      <w:r>
        <w:t>静态 attachment 输出及其在完整动画中的复用。</w:t>
      </w:r>
    </w:p>
    <w:p w14:paraId="7511F918" w14:textId="77777777" w:rsidR="00660750" w:rsidRDefault="009801A2">
      <w:pPr>
        <w:pStyle w:val="a0"/>
        <w:spacing w:after="64" w:line="283" w:lineRule="auto"/>
        <w:ind w:left="312" w:hanging="142"/>
      </w:pPr>
      <w:r>
        <w:t>通过隐藏姿势 render-space 自动验收，而非主观“看起来像”。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749FC0F8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D8E01A2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面试时要主动承认的边界</w:t>
            </w:r>
          </w:p>
          <w:p w14:paraId="5BE17DB0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V1 不是完整复刻原工程。原工程最有创造力的一层是：用已回写的风格作为下一次扩散模型的外部状态，解决跨姿势不一致。V1 有意先抽出其中可确定性验证的 Spine 逆重建子问题；若基础档饱和，再进入真实 SD 闭环。</w:t>
            </w:r>
          </w:p>
        </w:tc>
      </w:tr>
    </w:tbl>
    <w:p w14:paraId="2FBAE9D9" w14:textId="77777777" w:rsidR="00660750" w:rsidRDefault="00660750">
      <w:pPr>
        <w:spacing w:after="0"/>
      </w:pPr>
    </w:p>
    <w:p w14:paraId="30A9F822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10 面试可直接展开的规则说明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37396EBC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3A10314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为什么候选侧不放预编译产物？</w:t>
            </w:r>
          </w:p>
          <w:p w14:paraId="52FFB7C2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为了避免操作系统、编译器 ABI 与旧 binary 绑定，并确保评分验证的是模型最终留下的源码。系统依赖可以预装，但项目必须由 Agent 自行构建。</w:t>
            </w:r>
          </w:p>
        </w:tc>
      </w:tr>
    </w:tbl>
    <w:p w14:paraId="3159F34C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0996885C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2D76BA5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既然要自行编译，为什么仍提供最小 renderer 源码？</w:t>
            </w:r>
          </w:p>
          <w:p w14:paraId="7D498C41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它不是替 Agent 编译，而是给一个已知正确的正向渲染起点，把 EGL/FBO/PNG readback 等环境噪声从核心变量中移除。</w:t>
            </w:r>
          </w:p>
        </w:tc>
      </w:tr>
    </w:tbl>
    <w:p w14:paraId="6EF9F6E1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4505547F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680FE31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 grader 直接用原版 spine-cpp？</w:t>
            </w:r>
          </w:p>
          <w:p w14:paraId="1DA4595F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隔离不要求异构。独立官方 runtime 更忠实于真实 Spine；用 NumPy 复刻 animation/mesh/raster 反而容易制造假阴性。</w:t>
            </w:r>
          </w:p>
        </w:tc>
      </w:tr>
    </w:tbl>
    <w:p w14:paraId="788774CF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4A9191B5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F991FE2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为什么主评分放 render space？</w:t>
            </w:r>
          </w:p>
          <w:p w14:paraId="30691684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最终业务目标是完整动画画面正确。隐藏姿势渲染自然包含 mesh、draw order、遮挡和采样，也允许多个纹理空间等价解。</w:t>
            </w:r>
          </w:p>
        </w:tc>
      </w:tr>
    </w:tbl>
    <w:p w14:paraId="4D8F98BB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2144470F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8E31ED2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 observations 无序？</w:t>
            </w:r>
          </w:p>
          <w:p w14:paraId="5C220C72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它们都由同一个固定 S1 独立渲染。排序不会改变信息集合；原工程顺序来自 SD 闭环，V1 已删除该状态依赖。</w:t>
            </w:r>
          </w:p>
        </w:tc>
      </w:tr>
    </w:tbl>
    <w:p w14:paraId="5366D587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70CDC919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B1A7609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为什么不用复杂 valid_mask？</w:t>
            </w:r>
          </w:p>
          <w:p w14:paraId="312EF084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在生成阶段只改变 observation 已覆盖的 texel，coverage 外令 S1=S0；这样完整画面可直接比较，公平性由数据保证。</w:t>
            </w:r>
          </w:p>
        </w:tc>
      </w:tr>
    </w:tbl>
    <w:p w14:paraId="21A8B96C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0A507F69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0DE2918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 S0 低信息量、S1 又要有颜色指纹？</w:t>
            </w:r>
          </w:p>
          <w:p w14:paraId="45DB54C9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S0 不能成为隐式 UV 编码；S1 需要局部连续以降低重采样误差，同时让跨区域错映射不容易蒙对。</w:t>
            </w:r>
          </w:p>
        </w:tc>
      </w:tr>
    </w:tbl>
    <w:p w14:paraId="4D349132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79235D00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4B311E3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为什么不按小 attachment 额外加权？</w:t>
            </w:r>
          </w:p>
          <w:p w14:paraId="14C232CB" w14:textId="2A473689" w:rsidR="00660750" w:rsidRDefault="004508C5">
            <w:pPr>
              <w:spacing w:after="0" w:line="283" w:lineRule="auto"/>
            </w:pPr>
            <w:r>
              <w:rPr>
                <w:rFonts w:ascii="宋体" w:eastAsia="宋体" w:hAnsi="宋体" w:cs="宋体" w:hint="eastAsia"/>
                <w:color w:val="2B3136"/>
                <w:sz w:val="19"/>
              </w:rPr>
              <w:t>全局画面质量更符合产品目标。</w:t>
            </w:r>
            <w:r>
              <w:rPr>
                <w:color w:val="2B3136"/>
                <w:sz w:val="19"/>
              </w:rPr>
              <w:t>Region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、普通</w:t>
            </w:r>
            <w:r>
              <w:rPr>
                <w:color w:val="2B3136"/>
                <w:sz w:val="19"/>
              </w:rPr>
              <w:t xml:space="preserve">/weighted/linked Mesh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和小</w:t>
            </w:r>
            <w:r>
              <w:rPr>
                <w:color w:val="2B3136"/>
                <w:sz w:val="19"/>
              </w:rPr>
              <w:t xml:space="preserve"> attachment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都由实际可见像素自然贡献误差；按类型或</w:t>
            </w:r>
            <w:r>
              <w:rPr>
                <w:color w:val="2B3136"/>
                <w:sz w:val="19"/>
              </w:rPr>
              <w:t xml:space="preserve"> attachment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大小另行加权会引入与最终动画画面无关的指标。</w:t>
            </w:r>
          </w:p>
        </w:tc>
      </w:tr>
    </w:tbl>
    <w:p w14:paraId="5CB3BF3C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06A3F295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6BC52E9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为什么删掉 skip attachment？</w:t>
            </w:r>
          </w:p>
          <w:p w14:paraId="31C5A6FC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它是换装业务中的选择性编辑规则，而不是静态纹理逆重建的必要能力。后续可以作为 locked attachments 增量 case。</w:t>
            </w:r>
          </w:p>
        </w:tc>
      </w:tr>
    </w:tbl>
    <w:p w14:paraId="5A9DFA38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620D12F2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9952A1B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 V1 不含 deform 和 Sampling 精度专项？</w:t>
            </w:r>
          </w:p>
          <w:p w14:paraId="6A7D3FFF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第一版先验证基本任务能否形成通过率梯度。若基础能力都已饱和，再增加新分支；一开始全加会让失败难以归因。</w:t>
            </w:r>
          </w:p>
        </w:tc>
      </w:tr>
    </w:tbl>
    <w:p w14:paraId="2A9CAAAD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5EFE8247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74C83BE" w14:textId="085BB13B" w:rsidR="00660750" w:rsidRDefault="004508C5">
            <w:pPr>
              <w:spacing w:after="40"/>
            </w:pPr>
            <w:r>
              <w:rPr>
                <w:rFonts w:ascii="宋体" w:eastAsia="宋体" w:hAnsi="宋体" w:cs="宋体" w:hint="eastAsia"/>
                <w:b/>
                <w:color w:val="6652A3"/>
              </w:rPr>
              <w:t>为什么不再维护</w:t>
            </w:r>
            <w:r>
              <w:rPr>
                <w:b/>
                <w:color w:val="6652A3"/>
              </w:rPr>
              <w:t xml:space="preserve"> mutant </w:t>
            </w:r>
            <w:r>
              <w:rPr>
                <w:rFonts w:ascii="宋体" w:eastAsia="宋体" w:hAnsi="宋体" w:cs="宋体" w:hint="eastAsia"/>
                <w:b/>
                <w:color w:val="6652A3"/>
              </w:rPr>
              <w:t>套件？</w:t>
            </w:r>
          </w:p>
          <w:p w14:paraId="2D66E225" w14:textId="6807E0BA" w:rsidR="00660750" w:rsidRDefault="004508C5">
            <w:pPr>
              <w:spacing w:after="0" w:line="283" w:lineRule="auto"/>
            </w:pPr>
            <w:r>
              <w:rPr>
                <w:rFonts w:ascii="宋体" w:eastAsia="宋体" w:hAnsi="宋体" w:cs="宋体" w:hint="eastAsia"/>
                <w:color w:val="2B3136"/>
                <w:sz w:val="19"/>
              </w:rPr>
              <w:t>独立</w:t>
            </w:r>
            <w:r>
              <w:rPr>
                <w:color w:val="2B3136"/>
                <w:sz w:val="19"/>
              </w:rPr>
              <w:t xml:space="preserve"> trusted renderer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已直接比较隐藏帧行为；</w:t>
            </w:r>
            <w:r>
              <w:rPr>
                <w:color w:val="2B3136"/>
                <w:sz w:val="19"/>
              </w:rPr>
              <w:t xml:space="preserve">Reference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闭环、</w:t>
            </w:r>
            <w:r>
              <w:rPr>
                <w:color w:val="2B3136"/>
                <w:sz w:val="19"/>
              </w:rPr>
              <w:t xml:space="preserve">No-op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信号、</w:t>
            </w:r>
            <w:r>
              <w:rPr>
                <w:color w:val="2B3136"/>
                <w:sz w:val="19"/>
              </w:rPr>
              <w:t xml:space="preserve">coverage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和</w:t>
            </w:r>
            <w:r>
              <w:rPr>
                <w:color w:val="2B3136"/>
                <w:sz w:val="19"/>
              </w:rPr>
              <w:t xml:space="preserve"> ownership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审计可以更低成本地验证评分链路与数据有效性。阈值仍必须在模型</w:t>
            </w:r>
            <w:r>
              <w:rPr>
                <w:color w:val="2B3136"/>
                <w:sz w:val="19"/>
              </w:rPr>
              <w:t xml:space="preserve"> rollout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前冻结，避免针对榜单调参。</w:t>
            </w:r>
          </w:p>
        </w:tc>
      </w:tr>
    </w:tbl>
    <w:p w14:paraId="64D8B9A7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6971D73D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F1EEFA"/>
              <w:left w:val="single" w:sz="18" w:space="0" w:color="6652A3"/>
              <w:bottom w:val="single" w:sz="2" w:space="0" w:color="F1EEFA"/>
              <w:right w:val="single" w:sz="2" w:space="0" w:color="F1EEFA"/>
            </w:tcBorders>
            <w:shd w:val="clear" w:color="auto" w:fill="F1EE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9573008" w14:textId="77777777" w:rsidR="00660750" w:rsidRDefault="009801A2">
            <w:pPr>
              <w:spacing w:after="40"/>
            </w:pPr>
            <w:r>
              <w:rPr>
                <w:b/>
                <w:color w:val="6652A3"/>
              </w:rPr>
              <w:t>为什么不用人造 Stable Diffusion simulator？</w:t>
            </w:r>
          </w:p>
          <w:p w14:paraId="50DA801E" w14:textId="77777777" w:rsidR="00660750" w:rsidRDefault="009801A2">
            <w:pPr>
              <w:spacing w:after="0" w:line="283" w:lineRule="auto"/>
            </w:pPr>
            <w:r>
              <w:rPr>
                <w:color w:val="2B3136"/>
                <w:sz w:val="19"/>
              </w:rPr>
              <w:t>人造漂移规则不是扩散模型 intrinsic behavior，模型可能只是适配 simulator。基础档饱和后，应使用真实本地扩散模型建立独立高阶赛道。</w:t>
            </w:r>
          </w:p>
        </w:tc>
      </w:tr>
    </w:tbl>
    <w:p w14:paraId="4F5B1EEB" w14:textId="77777777" w:rsidR="00660750" w:rsidRDefault="00660750">
      <w:pPr>
        <w:spacing w:after="0"/>
      </w:pPr>
    </w:p>
    <w:p w14:paraId="75BDFC74" w14:textId="77777777" w:rsidR="00660750" w:rsidRDefault="009801A2">
      <w:pPr>
        <w:pStyle w:val="21"/>
        <w:spacing w:before="100" w:after="100"/>
      </w:pPr>
      <w:r>
        <w:rPr>
          <w:rFonts w:ascii="Noto Sans CJK SC" w:eastAsia="Noto Sans CJK SC" w:hAnsi="Noto Sans CJK SC"/>
        </w:rPr>
        <w:t>10.1 60 秒总述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3C652DD9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EAF6EF"/>
              <w:left w:val="single" w:sz="18" w:space="0" w:color="2D7A4E"/>
              <w:bottom w:val="single" w:sz="2" w:space="0" w:color="EAF6EF"/>
              <w:right w:val="single" w:sz="2" w:space="0" w:color="EAF6EF"/>
            </w:tcBorders>
            <w:shd w:val="clear" w:color="auto" w:fill="EAF6E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48ADB3D" w14:textId="77777777" w:rsidR="00660750" w:rsidRDefault="009801A2">
            <w:pPr>
              <w:spacing w:after="40"/>
            </w:pPr>
            <w:r>
              <w:rPr>
                <w:b/>
                <w:color w:val="2D7A4E"/>
              </w:rPr>
              <w:t>可直接口述</w:t>
            </w:r>
          </w:p>
          <w:p w14:paraId="2E09789F" w14:textId="5DE8CCE6" w:rsidR="00660750" w:rsidRDefault="004508C5">
            <w:pPr>
              <w:spacing w:after="0" w:line="283" w:lineRule="auto"/>
            </w:pPr>
            <w:r>
              <w:rPr>
                <w:rFonts w:ascii="宋体" w:eastAsia="宋体" w:hAnsi="宋体" w:cs="宋体" w:hint="eastAsia"/>
                <w:color w:val="2B3136"/>
                <w:sz w:val="19"/>
              </w:rPr>
              <w:t>我把真实</w:t>
            </w:r>
            <w:r>
              <w:rPr>
                <w:color w:val="2B3136"/>
                <w:sz w:val="19"/>
              </w:rPr>
              <w:t xml:space="preserve"> RedrawSpine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工程抽象成一个固定真值的多姿势</w:t>
            </w:r>
            <w:r>
              <w:rPr>
                <w:color w:val="2B3136"/>
                <w:sz w:val="19"/>
              </w:rPr>
              <w:t xml:space="preserve"> Spine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贴图逆重建任务。候选只拿到官方</w:t>
            </w:r>
            <w:r>
              <w:rPr>
                <w:color w:val="2B3136"/>
                <w:sz w:val="19"/>
              </w:rPr>
              <w:t xml:space="preserve"> spine-cpp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、可编译的正向</w:t>
            </w:r>
            <w:r>
              <w:rPr>
                <w:color w:val="2B3136"/>
                <w:sz w:val="19"/>
              </w:rPr>
              <w:t xml:space="preserve"> renderer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源码、原皮和多组</w:t>
            </w:r>
            <w:r>
              <w:rPr>
                <w:color w:val="2B3136"/>
                <w:sz w:val="19"/>
              </w:rPr>
              <w:t xml:space="preserve"> before/after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观察，必须自行从源码构建并输出静态</w:t>
            </w:r>
            <w:r>
              <w:rPr>
                <w:color w:val="2B3136"/>
                <w:sz w:val="19"/>
              </w:rPr>
              <w:t xml:space="preserve"> attachment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。评分器使用与候选隔离的原版</w:t>
            </w:r>
            <w:r>
              <w:rPr>
                <w:color w:val="2B3136"/>
                <w:sz w:val="19"/>
              </w:rPr>
              <w:t xml:space="preserve"> spine-cpp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，在隐藏姿势中重新渲染并计算相对误差。第一版使用一个混合</w:t>
            </w:r>
            <w:r>
              <w:rPr>
                <w:color w:val="2B3136"/>
                <w:sz w:val="19"/>
              </w:rPr>
              <w:t xml:space="preserve"> static-mesh case family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，</w:t>
            </w:r>
            <w:r>
              <w:rPr>
                <w:color w:val="2B3136"/>
                <w:sz w:val="19"/>
              </w:rPr>
              <w:t>Region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、普通</w:t>
            </w:r>
            <w:r>
              <w:rPr>
                <w:color w:val="2B3136"/>
                <w:sz w:val="19"/>
              </w:rPr>
              <w:t>/weighted/linked Mesh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</w:t>
            </w:r>
            <w:r>
              <w:rPr>
                <w:color w:val="2B3136"/>
                <w:sz w:val="19"/>
              </w:rPr>
              <w:t>attachment switching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、遮挡与</w:t>
            </w:r>
            <w:r>
              <w:rPr>
                <w:color w:val="2B3136"/>
                <w:sz w:val="19"/>
              </w:rPr>
              <w:t xml:space="preserve"> draw order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统一进入完整帧评分；删除</w:t>
            </w:r>
            <w:r>
              <w:rPr>
                <w:color w:val="2B3136"/>
                <w:sz w:val="19"/>
              </w:rPr>
              <w:t xml:space="preserve"> Stable Diffusion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</w:t>
            </w:r>
            <w:r>
              <w:rPr>
                <w:color w:val="2B3136"/>
                <w:sz w:val="19"/>
              </w:rPr>
              <w:t>Photoshop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</w:t>
            </w:r>
            <w:r>
              <w:rPr>
                <w:color w:val="2B3136"/>
                <w:sz w:val="19"/>
              </w:rPr>
              <w:t>skip groups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</w:t>
            </w:r>
            <w:r>
              <w:rPr>
                <w:color w:val="2B3136"/>
                <w:sz w:val="19"/>
              </w:rPr>
              <w:t>deform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、复杂约束与高成本</w:t>
            </w:r>
            <w:r>
              <w:rPr>
                <w:color w:val="2B3136"/>
                <w:sz w:val="19"/>
              </w:rPr>
              <w:t xml:space="preserve"> mutant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套件。</w:t>
            </w:r>
          </w:p>
        </w:tc>
      </w:tr>
    </w:tbl>
    <w:p w14:paraId="109CBF9E" w14:textId="77777777" w:rsidR="00660750" w:rsidRDefault="00660750">
      <w:pPr>
        <w:spacing w:after="0"/>
      </w:pPr>
    </w:p>
    <w:p w14:paraId="686FC572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11 模型变强后的升级路线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948"/>
        <w:gridCol w:w="2891"/>
        <w:gridCol w:w="1984"/>
      </w:tblGrid>
      <w:tr w:rsidR="00660750" w14:paraId="1350486B" w14:textId="77777777">
        <w:trPr>
          <w:cantSplit/>
          <w:tblHeader/>
          <w:jc w:val="center"/>
        </w:trPr>
        <w:tc>
          <w:tcPr>
            <w:tcW w:w="96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69755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档位</w:t>
            </w:r>
          </w:p>
        </w:tc>
        <w:tc>
          <w:tcPr>
            <w:tcW w:w="2948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86773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新增内容</w:t>
            </w:r>
          </w:p>
        </w:tc>
        <w:tc>
          <w:tcPr>
            <w:tcW w:w="2891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5A33B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新增能力</w:t>
            </w:r>
          </w:p>
        </w:tc>
        <w:tc>
          <w:tcPr>
            <w:tcW w:w="1984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40352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启动条件</w:t>
            </w:r>
          </w:p>
        </w:tc>
      </w:tr>
      <w:tr w:rsidR="00660750" w14:paraId="6D9E8ED7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F6EC5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V1.1</w:t>
            </w:r>
          </w:p>
        </w:tc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D68E2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收紧 starter：移除任意 pose helper，只留默认动画示例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18CE0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主动理解 animation/time 与离屏渲染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A5BF0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V1 通过率过高</w:t>
            </w:r>
          </w:p>
        </w:tc>
      </w:tr>
      <w:tr w:rsidR="00660750" w14:paraId="7544DD18" w14:textId="77777777">
        <w:trPr>
          <w:cantSplit/>
          <w:jc w:val="center"/>
        </w:trPr>
        <w:tc>
          <w:tcPr>
            <w:tcW w:w="96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DAAE6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V1.2</w:t>
            </w:r>
          </w:p>
        </w:tc>
        <w:tc>
          <w:tcPr>
            <w:tcW w:w="294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60F58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deform timeline、constraints、clipping、复杂 blend</w:t>
            </w:r>
          </w:p>
        </w:tc>
        <w:tc>
          <w:tcPr>
            <w:tcW w:w="289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B8866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更完整 Runtime 与渲染管线理解</w:t>
            </w:r>
          </w:p>
        </w:tc>
        <w:tc>
          <w:tcPr>
            <w:tcW w:w="198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09CE87" w14:textId="2C7F193B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混合</w:t>
            </w:r>
            <w:r>
              <w:rPr>
                <w:color w:val="272D32"/>
                <w:sz w:val="16"/>
              </w:rPr>
              <w:t xml:space="preserve"> static-mesh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重建已饱和</w:t>
            </w:r>
          </w:p>
        </w:tc>
      </w:tr>
      <w:tr w:rsidR="00660750" w14:paraId="7DA253BD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E2C991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V1.3</w:t>
            </w:r>
          </w:p>
        </w:tc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5BB69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共享 atlas page、rotation/trim/padding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787C8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资产重打包与 atlas 语义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4DE6F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静态纹理恢复稳定</w:t>
            </w:r>
          </w:p>
        </w:tc>
      </w:tr>
      <w:tr w:rsidR="00660750" w14:paraId="33EDA6EC" w14:textId="77777777">
        <w:trPr>
          <w:cantSplit/>
          <w:jc w:val="center"/>
        </w:trPr>
        <w:tc>
          <w:tcPr>
            <w:tcW w:w="96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737AD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V1.4</w:t>
            </w:r>
          </w:p>
        </w:tc>
        <w:tc>
          <w:tcPr>
            <w:tcW w:w="294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3C434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主动 pose 查询、限制 observation 预算</w:t>
            </w:r>
          </w:p>
        </w:tc>
        <w:tc>
          <w:tcPr>
            <w:tcW w:w="289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EDC4F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覆盖规划、信息增益与工具使用</w:t>
            </w:r>
          </w:p>
        </w:tc>
        <w:tc>
          <w:tcPr>
            <w:tcW w:w="198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AA578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固定 observations 版本饱和</w:t>
            </w:r>
          </w:p>
        </w:tc>
      </w:tr>
      <w:tr w:rsidR="00660750" w14:paraId="1B446FC5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29786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V1.5</w:t>
            </w:r>
          </w:p>
        </w:tc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FC40D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更大纹理、更多 attachments、运行/内存预算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50278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性能优化与工程尺度</w:t>
            </w:r>
          </w:p>
        </w:tc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098BC9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正确率接近 100%</w:t>
            </w:r>
          </w:p>
        </w:tc>
      </w:tr>
      <w:tr w:rsidR="00660750" w14:paraId="2C2841C8" w14:textId="77777777">
        <w:trPr>
          <w:cantSplit/>
          <w:jc w:val="center"/>
        </w:trPr>
        <w:tc>
          <w:tcPr>
            <w:tcW w:w="96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80929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V2</w:t>
            </w:r>
          </w:p>
        </w:tc>
        <w:tc>
          <w:tcPr>
            <w:tcW w:w="294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83686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真实本地扩散模型闭环：reference→回写→下一 pose</w:t>
            </w:r>
          </w:p>
        </w:tc>
        <w:tc>
          <w:tcPr>
            <w:tcW w:w="2891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499D0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跨调用外部状态、mask 保护、风格传播、路径规划</w:t>
            </w:r>
          </w:p>
        </w:tc>
        <w:tc>
          <w:tcPr>
            <w:tcW w:w="1984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18D17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确定性版本无法拉开差距</w:t>
            </w:r>
          </w:p>
        </w:tc>
      </w:tr>
    </w:tbl>
    <w:p w14:paraId="1F706C0D" w14:textId="77777777" w:rsidR="00660750" w:rsidRDefault="00660750">
      <w:pPr>
        <w:spacing w:after="0"/>
      </w:pPr>
    </w:p>
    <w:p w14:paraId="36EDF2C2" w14:textId="77777777" w:rsidR="00660750" w:rsidRDefault="009801A2">
      <w:pPr>
        <w:spacing w:after="90"/>
      </w:pPr>
      <w:r>
        <w:t>升级时优先增加能力分支或信息获取难度，不优先收紧像素阈值。尤其不要为了“更难”而引入无法解释的人工随机规则。</w:t>
      </w:r>
    </w:p>
    <w:p w14:paraId="6186D39E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附录 A 任务 Prompt（可直接粘贴后再按仓库名微调）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6E74BB68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7137C2" w14:textId="1FB52796" w:rsidR="00660750" w:rsidRDefault="004508C5">
            <w:pPr>
              <w:spacing w:after="0" w:line="252" w:lineRule="auto"/>
            </w:pPr>
            <w:r>
              <w:rPr>
                <w:rFonts w:ascii="宋体" w:eastAsia="宋体" w:hAnsi="宋体" w:cs="宋体" w:hint="eastAsia"/>
                <w:color w:val="21282C"/>
                <w:sz w:val="17"/>
              </w:rPr>
              <w:t>你正在维护一个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Spine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角色贴图重建工具。仓库中包含：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-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与资产导出版本匹配的官方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spine-cpp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源码；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-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一套可从源码构建的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headless color forward renderer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；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-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原始皮肤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attachment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skeleton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atlas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；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-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若干独立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observation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。每条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observation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包含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pose.json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before.png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和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after.png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。所有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after.png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都来自同一套未知的静态目标皮肤在对应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pose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下的参考渲染，因此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observations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没有处理顺序。请综合所有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observation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，输出一组新的静态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attachment PNG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，使角色在完整动画中的渲染尽可能接近这些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after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结果。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V1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数据可能包含：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RegionAttachment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、无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deform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的普通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/weighted/linked MeshAttachment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attachment switching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、骨骼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translate/rotate/scale/shear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draw order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变化、固定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viewport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normal blend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。不会包含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deform timeline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IK/path/transform/physics constraints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clipping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、复杂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blend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、半透明内部、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atlas rotation/trim/padding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。每个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attachment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对应一个完整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atlas page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。要求：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1.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直接修改仓库源码并自行从源码编译；仓库不提供任何预编译产物。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2.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可修改候选侧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renderer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shader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或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spine-cpp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，也可实现其他等价方法；实现路径不限。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3.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不得修改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skeleton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、动画、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mesh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atlas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结构，不得用逐帧缓存代替静态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attachment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。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4.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输出文件名、尺寸与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source_attachments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完全一致，格式为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RGBA8 PNG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；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alpha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必须逐像素保持不变。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5.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相同输入应产生可重复结果；不得访问网络或调用外部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API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。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6.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请运行公开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smoke test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，不要只在回复中描述方案。构建与运行：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cmake -S . -B build -G Ninja -DCMAKE_BUILD_TYPE=Releasecmake --build build -j2./build/redrawspine-reconstruct --case &lt;case_dir&gt; --output &lt;output_dir&gt;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评分时会从最终源码进行干净构建。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configure+build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上限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300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秒；单个实例运行上限</w:t>
            </w: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 xml:space="preserve"> 120 </w:t>
            </w:r>
            <w:r>
              <w:rPr>
                <w:rFonts w:ascii="宋体" w:eastAsia="宋体" w:hAnsi="宋体" w:cs="宋体" w:hint="eastAsia"/>
                <w:color w:val="21282C"/>
                <w:sz w:val="17"/>
              </w:rPr>
              <w:t>秒。</w:t>
            </w:r>
          </w:p>
        </w:tc>
      </w:tr>
    </w:tbl>
    <w:p w14:paraId="0F466BE3" w14:textId="77777777" w:rsidR="00660750" w:rsidRDefault="00660750">
      <w:pPr>
        <w:spacing w:after="0"/>
      </w:pPr>
    </w:p>
    <w:p w14:paraId="1BA5948C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附录 B Code Grade 伪代码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5549C098" w14:textId="77777777">
        <w:trPr>
          <w:cantSplit/>
          <w:jc w:val="center"/>
        </w:trPr>
        <w:tc>
          <w:tcPr>
            <w:tcW w:w="9808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F5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0715D" w14:textId="288410EC" w:rsidR="00660750" w:rsidRDefault="004508C5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color w:val="21282C"/>
                <w:sz w:val="17"/>
              </w:rPr>
              <w:t># cd /eval &amp;&amp; python3 test_by_code.py    build_dir = '/tmp/candidate-build'    clean_configure_and_build('/workspace', build_dir, timeout=300)    instance_scores = []    interface_ok = True    for case in ['hidden_static_mesh_seed_a', 'hidden_static_mesh_seed_b']:        input_dir = prepare_candidate_visible_case(case)        output_dir = fresh_tmp_output(case)        run_candidate(executable=f'{build_dir}/redrawspine-reconstruct', case_dir=input_dir, output_dir=output_dir, timeout=120, sandbox=True)        pages = validate_and_reencode_pngs(output_dir, case)        candidate_frames = trusted_spine_renderer(case=case, skin_pages=pages, hidden_poses=True)        q = relative_render_score(candidate_frames, reference_frames(case), noop_frames(case))        instance_scores.append(q)    overall = mean(instance_scores)    resolved = interface_ok and overall &gt;= T_overall    write_json('/eval/code_result.json', {'resolved': bool(resolved), 'score': float(overall), 'reason': summarize(instance_scores, build_and_interface_status)})</w:t>
            </w:r>
          </w:p>
        </w:tc>
      </w:tr>
    </w:tbl>
    <w:p w14:paraId="096E6FD3" w14:textId="77777777" w:rsidR="00660750" w:rsidRDefault="00660750">
      <w:pPr>
        <w:spacing w:after="0"/>
      </w:pPr>
    </w:p>
    <w:p w14:paraId="6CC494A4" w14:textId="77777777" w:rsidR="00660750" w:rsidRDefault="009801A2">
      <w:pPr>
        <w:pStyle w:val="1"/>
        <w:spacing w:before="180" w:after="100"/>
      </w:pPr>
      <w:r>
        <w:rPr>
          <w:rFonts w:ascii="Noto Sans CJK SC" w:eastAsia="Noto Sans CJK SC" w:hAnsi="Noto Sans CJK SC"/>
        </w:rPr>
        <w:t>附录 C 提交前检查清单</w:t>
      </w:r>
    </w:p>
    <w:p w14:paraId="4C87511D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starter 中没有 build/、CMakeCache、*.o、*.a、*.so、*.dll、*.exe 或旧输出。</w:t>
      </w:r>
    </w:p>
    <w:p w14:paraId="7E3F90FC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官方 spine-cpp 版本与测试资产导出版本匹配，保留许可证。</w:t>
      </w:r>
    </w:p>
    <w:p w14:paraId="67AA1060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阶段一依赖已安装；删除 build 后仍能由 Agent 按公开命令重新构建。</w:t>
      </w:r>
    </w:p>
    <w:p w14:paraId="02432465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public case 与 hidden case 使用相同能力子集。</w:t>
      </w:r>
    </w:p>
    <w:p w14:paraId="64D7F149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S0 不是 texel-ID 编码；S1 局部连续，至少两个 hidden seed。</w:t>
      </w:r>
    </w:p>
    <w:p w14:paraId="4B505902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S1 仅在 observation coverage 内改变；其他 texel 等于 S0。</w:t>
      </w:r>
    </w:p>
    <w:p w14:paraId="64738A40" w14:textId="10FB1EAB" w:rsidR="00660750" w:rsidRDefault="004508C5">
      <w:pPr>
        <w:spacing w:after="56"/>
        <w:ind w:left="340" w:hanging="255"/>
      </w:pPr>
      <w:r>
        <w:rPr>
          <w:rFonts w:ascii="Times New Roman" w:hAnsi="Times New Roman" w:cs="Times New Roman"/>
          <w:b/>
          <w:color w:val="145C69"/>
          <w:sz w:val="21"/>
        </w:rPr>
        <w:t>□</w:t>
      </w:r>
      <w:r>
        <w:rPr>
          <w:b/>
          <w:color w:val="145C69"/>
          <w:sz w:val="21"/>
        </w:rPr>
        <w:t xml:space="preserve"> public smoke </w:t>
      </w:r>
      <w:r>
        <w:rPr>
          <w:rFonts w:ascii="宋体" w:eastAsia="宋体" w:hAnsi="宋体" w:cs="宋体" w:hint="eastAsia"/>
          <w:b/>
          <w:color w:val="145C69"/>
          <w:sz w:val="21"/>
        </w:rPr>
        <w:t>与两个</w:t>
      </w:r>
      <w:r>
        <w:rPr>
          <w:b/>
          <w:color w:val="145C69"/>
          <w:sz w:val="21"/>
        </w:rPr>
        <w:t xml:space="preserve"> hidden static-mesh seed </w:t>
      </w:r>
      <w:r>
        <w:rPr>
          <w:rFonts w:ascii="宋体" w:eastAsia="宋体" w:hAnsi="宋体" w:cs="宋体" w:hint="eastAsia"/>
          <w:b/>
          <w:color w:val="145C69"/>
          <w:sz w:val="21"/>
        </w:rPr>
        <w:t>实例使用相同混合能力合同；不按</w:t>
      </w:r>
      <w:r>
        <w:rPr>
          <w:b/>
          <w:color w:val="145C69"/>
          <w:sz w:val="21"/>
        </w:rPr>
        <w:t xml:space="preserve"> Region/Mesh </w:t>
      </w:r>
      <w:r>
        <w:rPr>
          <w:rFonts w:ascii="宋体" w:eastAsia="宋体" w:hAnsi="宋体" w:cs="宋体" w:hint="eastAsia"/>
          <w:b/>
          <w:color w:val="145C69"/>
          <w:sz w:val="21"/>
        </w:rPr>
        <w:t>类型拆分评分。</w:t>
      </w:r>
    </w:p>
    <w:p w14:paraId="3F8BA200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trusted renderer 使用独立官方 spine-cpp，不加载 /workspace 库或 shader。</w:t>
      </w:r>
    </w:p>
    <w:p w14:paraId="6AD2B14A" w14:textId="3438E2C4" w:rsidR="00660750" w:rsidRDefault="004508C5">
      <w:pPr>
        <w:spacing w:after="56"/>
        <w:ind w:left="340" w:hanging="255"/>
      </w:pPr>
      <w:r>
        <w:rPr>
          <w:rFonts w:ascii="Times New Roman" w:hAnsi="Times New Roman" w:cs="Times New Roman"/>
          <w:b/>
          <w:color w:val="145C69"/>
          <w:sz w:val="21"/>
        </w:rPr>
        <w:t>□</w:t>
      </w:r>
      <w:r>
        <w:rPr>
          <w:b/>
          <w:color w:val="145C69"/>
          <w:sz w:val="21"/>
        </w:rPr>
        <w:t xml:space="preserve"> Reference </w:t>
      </w:r>
      <w:r>
        <w:rPr>
          <w:rFonts w:ascii="宋体" w:eastAsia="宋体" w:hAnsi="宋体" w:cs="宋体" w:hint="eastAsia"/>
          <w:b/>
          <w:color w:val="145C69"/>
          <w:sz w:val="21"/>
        </w:rPr>
        <w:t>闭环、</w:t>
      </w:r>
      <w:r>
        <w:rPr>
          <w:b/>
          <w:color w:val="145C69"/>
          <w:sz w:val="21"/>
        </w:rPr>
        <w:t xml:space="preserve">No-op </w:t>
      </w:r>
      <w:r>
        <w:rPr>
          <w:rFonts w:ascii="宋体" w:eastAsia="宋体" w:hAnsi="宋体" w:cs="宋体" w:hint="eastAsia"/>
          <w:b/>
          <w:color w:val="145C69"/>
          <w:sz w:val="21"/>
        </w:rPr>
        <w:t>最小信号、</w:t>
      </w:r>
      <w:r>
        <w:rPr>
          <w:b/>
          <w:color w:val="145C69"/>
          <w:sz w:val="21"/>
        </w:rPr>
        <w:t>union/best-single coverage</w:t>
      </w:r>
      <w:r>
        <w:rPr>
          <w:rFonts w:ascii="宋体" w:eastAsia="宋体" w:hAnsi="宋体" w:cs="宋体" w:hint="eastAsia"/>
          <w:b/>
          <w:color w:val="145C69"/>
          <w:sz w:val="21"/>
        </w:rPr>
        <w:t>、隐藏可解性和</w:t>
      </w:r>
      <w:r>
        <w:rPr>
          <w:b/>
          <w:color w:val="145C69"/>
          <w:sz w:val="21"/>
        </w:rPr>
        <w:t xml:space="preserve"> ownership </w:t>
      </w:r>
      <w:r>
        <w:rPr>
          <w:rFonts w:ascii="宋体" w:eastAsia="宋体" w:hAnsi="宋体" w:cs="宋体" w:hint="eastAsia"/>
          <w:b/>
          <w:color w:val="145C69"/>
          <w:sz w:val="21"/>
        </w:rPr>
        <w:t>审计全部通过。</w:t>
      </w:r>
    </w:p>
    <w:p w14:paraId="2FE8552D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阈值在模型 rollout 前冻结；之后不根据榜单移动。</w:t>
      </w:r>
    </w:p>
    <w:p w14:paraId="7F186B65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Prompt 单轮自包含，公开特性、CLI、输出、时间预算和“不含哪些能力”。</w:t>
      </w:r>
    </w:p>
    <w:p w14:paraId="66DD0FE7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test_by_code.py 只写 resolved、score、reason 三个字段。</w:t>
      </w:r>
    </w:p>
    <w:p w14:paraId="49B807D4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每个新增模型配置至少有一个 batch size≥3 的已评分 rollout。</w:t>
      </w:r>
    </w:p>
    <w:p w14:paraId="341133F9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本地四模型使用相同 starter、Prompt、Linux 环境和 grader。</w:t>
      </w:r>
    </w:p>
    <w:p w14:paraId="130396C6" w14:textId="77777777" w:rsidR="00660750" w:rsidRDefault="009801A2">
      <w:pPr>
        <w:spacing w:after="56"/>
        <w:ind w:left="340" w:hanging="255"/>
      </w:pPr>
      <w:r>
        <w:rPr>
          <w:b/>
          <w:color w:val="145C69"/>
          <w:sz w:val="21"/>
        </w:rPr>
        <w:t xml:space="preserve">□ </w:t>
      </w:r>
      <w:r>
        <w:t>正式 1000 字答案只写真实实验结果，不把设计假设写成已发生事实。</w:t>
      </w:r>
    </w:p>
    <w:p w14:paraId="0BBBF011" w14:textId="798AF0A8" w:rsidR="00660750" w:rsidRDefault="004508C5">
      <w:pPr>
        <w:pStyle w:val="1"/>
        <w:spacing w:before="180" w:after="100"/>
      </w:pPr>
      <w:r>
        <w:rPr>
          <w:rFonts w:ascii="宋体" w:eastAsia="宋体" w:hAnsi="宋体" w:cs="宋体" w:hint="eastAsia"/>
        </w:rPr>
        <w:t>附录</w:t>
      </w:r>
      <w:r>
        <w:rPr>
          <w:rFonts w:ascii="Noto Sans CJK SC" w:eastAsia="Noto Sans CJK SC" w:hAnsi="Noto Sans CJK SC"/>
        </w:rPr>
        <w:t xml:space="preserve"> D V2/V3 </w:t>
      </w:r>
      <w:r>
        <w:rPr>
          <w:rFonts w:ascii="Noto Sans CJK SC" w:eastAsia="Noto Sans CJK SC" w:hAnsi="Noto Sans CJK SC" w:hint="eastAsia"/>
        </w:rPr>
        <w:t>→</w:t>
      </w:r>
      <w:r>
        <w:rPr>
          <w:rFonts w:ascii="Noto Sans CJK SC" w:eastAsia="Noto Sans CJK SC" w:hAnsi="Noto Sans CJK SC"/>
        </w:rPr>
        <w:t xml:space="preserve"> V4 </w:t>
      </w:r>
      <w:r>
        <w:rPr>
          <w:rFonts w:ascii="宋体" w:eastAsia="宋体" w:hAnsi="宋体" w:cs="宋体" w:hint="eastAsia"/>
        </w:rPr>
        <w:t>决策记录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118"/>
      </w:tblGrid>
      <w:tr w:rsidR="00660750" w14:paraId="5E3A637C" w14:textId="77777777">
        <w:trPr>
          <w:cantSplit/>
          <w:tblHeader/>
          <w:jc w:val="center"/>
        </w:trPr>
        <w:tc>
          <w:tcPr>
            <w:tcW w:w="283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57040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V2 设计</w:t>
            </w:r>
          </w:p>
        </w:tc>
        <w:tc>
          <w:tcPr>
            <w:tcW w:w="2835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02A4E" w14:textId="6565533B" w:rsidR="00660750" w:rsidRDefault="004508C5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V4 </w:t>
            </w:r>
            <w:r>
              <w:rPr>
                <w:rFonts w:ascii="宋体" w:eastAsia="宋体" w:hAnsi="宋体" w:cs="宋体" w:hint="eastAsia"/>
                <w:b/>
                <w:color w:val="FFFFFF"/>
                <w:sz w:val="17"/>
              </w:rPr>
              <w:t>处理</w:t>
            </w:r>
          </w:p>
        </w:tc>
        <w:tc>
          <w:tcPr>
            <w:tcW w:w="3118" w:type="dxa"/>
            <w:shd w:val="clear" w:color="auto" w:fill="16697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3D11E" w14:textId="77777777" w:rsidR="00660750" w:rsidRDefault="009801A2">
            <w:pPr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</w:tr>
      <w:tr w:rsidR="00660750" w14:paraId="158451FF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0761F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候选侧预编译 spine-cpp 静态库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470DD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删除；只留源码，Agent clean build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EBA0CB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跨平台、避免 ABI 与旧 binary、真实验证源码交付。</w:t>
            </w:r>
          </w:p>
        </w:tc>
      </w:tr>
      <w:tr w:rsidR="00660750" w14:paraId="3EBE992B" w14:textId="77777777">
        <w:trPr>
          <w:cantSplit/>
          <w:jc w:val="center"/>
        </w:trPr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4A4EF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Python/NumPy Spine oracle 或 draw packets</w:t>
            </w:r>
          </w:p>
        </w:tc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C4E33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删除；独立原版 spine-cpp + headless OpenGL</w:t>
            </w:r>
          </w:p>
        </w:tc>
        <w:tc>
          <w:tcPr>
            <w:tcW w:w="311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4E7A81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降低 oracle 复刻风险，更忠实真实引擎。</w:t>
            </w:r>
          </w:p>
        </w:tc>
      </w:tr>
      <w:tr w:rsidR="00660750" w14:paraId="02A05388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06D0CD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CPU 默认路径 + GL 可选等多路径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851B91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收敛为一条已验证 headless GL 正向源码路径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7F746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减少 starter 与 grader 维护面。</w:t>
            </w:r>
          </w:p>
        </w:tc>
      </w:tr>
      <w:tr w:rsidR="00660750" w14:paraId="5B6B4C74" w14:textId="77777777">
        <w:trPr>
          <w:cantSplit/>
          <w:jc w:val="center"/>
        </w:trPr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B134E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Sampling/scale 核心 case</w:t>
            </w:r>
          </w:p>
        </w:tc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47CAC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移出 V1</w:t>
            </w:r>
          </w:p>
        </w:tc>
        <w:tc>
          <w:tcPr>
            <w:tcW w:w="311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3C0A7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第一版不以 1 texel 精度为能力门槛。</w:t>
            </w:r>
          </w:p>
        </w:tc>
      </w:tr>
      <w:tr w:rsidR="00660750" w14:paraId="41E53F60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60DF5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4～16 texel 带通及 shift/nearest 硬分离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643D2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简化为局部连续颜色指纹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8BF93C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匹配 V1 的宏观逆映射目标，减少调参。</w:t>
            </w:r>
          </w:p>
        </w:tc>
      </w:tr>
      <w:tr w:rsidR="00660750" w14:paraId="47088C89" w14:textId="77777777">
        <w:trPr>
          <w:cantSplit/>
          <w:jc w:val="center"/>
        </w:trPr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BD11C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bad-pixel rate 主指标</w:t>
            </w:r>
          </w:p>
        </w:tc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5FD934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改为 no-op 归一化 mean L1</w:t>
            </w:r>
          </w:p>
        </w:tc>
        <w:tc>
          <w:tcPr>
            <w:tcW w:w="311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1C9EE5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公式更简单，不引入额外阈值 τ。</w:t>
            </w:r>
          </w:p>
        </w:tc>
      </w:tr>
      <w:tr w:rsidR="00660750" w14:paraId="67FA7416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043957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逐帧 valid_mask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1882B6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删除；S1 只改变 observation coverage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5B8498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把可解性放到数据生成层。</w:t>
            </w:r>
          </w:p>
        </w:tc>
      </w:tr>
      <w:tr w:rsidR="00660750" w14:paraId="02CEDE97" w14:textId="77777777">
        <w:trPr>
          <w:cantSplit/>
          <w:jc w:val="center"/>
        </w:trPr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446B07" w14:textId="3550F3F1" w:rsidR="00660750" w:rsidRDefault="004508C5">
            <w:pPr>
              <w:spacing w:after="0" w:line="264" w:lineRule="auto"/>
            </w:pPr>
            <w:r>
              <w:rPr>
                <w:color w:val="272D32"/>
                <w:sz w:val="16"/>
              </w:rPr>
              <w:t>Region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</w:t>
            </w:r>
            <w:r>
              <w:rPr>
                <w:color w:val="272D32"/>
                <w:sz w:val="16"/>
              </w:rPr>
              <w:t>Mesh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</w:t>
            </w:r>
            <w:r>
              <w:rPr>
                <w:color w:val="272D32"/>
                <w:sz w:val="16"/>
              </w:rPr>
              <w:t>deform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、</w:t>
            </w:r>
            <w:r>
              <w:rPr>
                <w:color w:val="272D32"/>
                <w:sz w:val="16"/>
              </w:rPr>
              <w:t xml:space="preserve">Sampling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按类型拆分核心</w:t>
            </w:r>
            <w:r>
              <w:rPr>
                <w:color w:val="272D32"/>
                <w:sz w:val="16"/>
              </w:rPr>
              <w:t xml:space="preserve"> case</w:t>
            </w:r>
          </w:p>
        </w:tc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CAA8C2" w14:textId="4A82AB72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收敛为混合</w:t>
            </w:r>
            <w:r>
              <w:rPr>
                <w:color w:val="272D32"/>
                <w:sz w:val="16"/>
              </w:rPr>
              <w:t xml:space="preserve"> static-mesh case family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；不同</w:t>
            </w:r>
            <w:r>
              <w:rPr>
                <w:color w:val="272D32"/>
                <w:sz w:val="16"/>
              </w:rPr>
              <w:t xml:space="preserve"> S1 seed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仅作为同合同</w:t>
            </w:r>
            <w:r>
              <w:rPr>
                <w:color w:val="272D32"/>
                <w:sz w:val="16"/>
              </w:rPr>
              <w:t xml:space="preserve"> hidden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实例</w:t>
            </w:r>
          </w:p>
        </w:tc>
        <w:tc>
          <w:tcPr>
            <w:tcW w:w="311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B903AE" w14:textId="16F806F7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逆向映射与最终</w:t>
            </w:r>
            <w:r>
              <w:rPr>
                <w:color w:val="272D32"/>
                <w:sz w:val="16"/>
              </w:rPr>
              <w:t xml:space="preserve"> render-space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目标统一，避免为了类型归因增加独立基线和评分分支。</w:t>
            </w:r>
          </w:p>
        </w:tc>
      </w:tr>
      <w:tr w:rsidR="00660750" w14:paraId="0765AC1D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3DF90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structural_quality 计分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8882C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删除；接口只做 gate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0CE97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score 只表达视觉完成度。</w:t>
            </w:r>
          </w:p>
        </w:tc>
      </w:tr>
      <w:tr w:rsidR="00660750" w14:paraId="165DB1F7" w14:textId="77777777">
        <w:trPr>
          <w:cantSplit/>
          <w:jc w:val="center"/>
        </w:trPr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889040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grader 内重复运行检查确定性</w:t>
            </w:r>
          </w:p>
        </w:tc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12DE8A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删除</w:t>
            </w:r>
          </w:p>
        </w:tc>
        <w:tc>
          <w:tcPr>
            <w:tcW w:w="311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F00E33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避免评分时间翻倍；多 rollout 已提供稳定性信号。</w:t>
            </w:r>
          </w:p>
        </w:tc>
      </w:tr>
      <w:tr w:rsidR="00660750" w14:paraId="54F13099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8118E3" w14:textId="6DF72467" w:rsidR="00660750" w:rsidRDefault="004508C5">
            <w:pPr>
              <w:spacing w:after="0" w:line="264" w:lineRule="auto"/>
            </w:pPr>
            <w:r>
              <w:rPr>
                <w:color w:val="272D32"/>
                <w:sz w:val="16"/>
              </w:rPr>
              <w:t xml:space="preserve">mutant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套件校准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A4933C" w14:textId="799F4A09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删除；保留</w:t>
            </w:r>
            <w:r>
              <w:rPr>
                <w:color w:val="272D32"/>
                <w:sz w:val="16"/>
              </w:rPr>
              <w:t xml:space="preserve"> Reference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闭环、</w:t>
            </w:r>
            <w:r>
              <w:rPr>
                <w:color w:val="272D32"/>
                <w:sz w:val="16"/>
              </w:rPr>
              <w:t xml:space="preserve">No-op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信号与</w:t>
            </w:r>
            <w:r>
              <w:rPr>
                <w:color w:val="272D32"/>
                <w:sz w:val="16"/>
              </w:rPr>
              <w:t xml:space="preserve"> coverage/ownership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数据审计</w:t>
            </w:r>
          </w:p>
        </w:tc>
        <w:tc>
          <w:tcPr>
            <w:tcW w:w="3118" w:type="dx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B12550" w14:textId="5C184BC6" w:rsidR="00660750" w:rsidRDefault="004508C5">
            <w:pPr>
              <w:spacing w:after="0" w:line="264" w:lineRule="auto"/>
            </w:pPr>
            <w:r>
              <w:rPr>
                <w:rFonts w:ascii="宋体" w:eastAsia="宋体" w:hAnsi="宋体" w:cs="宋体" w:hint="eastAsia"/>
                <w:color w:val="272D32"/>
                <w:sz w:val="16"/>
              </w:rPr>
              <w:t>独立</w:t>
            </w:r>
            <w:r>
              <w:rPr>
                <w:color w:val="272D32"/>
                <w:sz w:val="16"/>
              </w:rPr>
              <w:t xml:space="preserve"> renderer </w:t>
            </w:r>
            <w:r>
              <w:rPr>
                <w:rFonts w:ascii="宋体" w:eastAsia="宋体" w:hAnsi="宋体" w:cs="宋体" w:hint="eastAsia"/>
                <w:color w:val="272D32"/>
                <w:sz w:val="16"/>
              </w:rPr>
              <w:t>已直接评分隐藏行为；用低成本、确定性审计验证数据有效性。</w:t>
            </w:r>
          </w:p>
        </w:tc>
      </w:tr>
      <w:tr w:rsidR="00660750" w14:paraId="18384F88" w14:textId="77777777">
        <w:trPr>
          <w:cantSplit/>
          <w:jc w:val="center"/>
        </w:trPr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E242C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候选 build 目录可复用</w:t>
            </w:r>
          </w:p>
        </w:tc>
        <w:tc>
          <w:tcPr>
            <w:tcW w:w="2835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29E83F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正式评分 clean build /tmp/candidate-build</w:t>
            </w:r>
          </w:p>
        </w:tc>
        <w:tc>
          <w:tcPr>
            <w:tcW w:w="3118" w:type="dxa"/>
            <w:shd w:val="clear" w:color="auto" w:fill="F6F9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BFAC0E" w14:textId="77777777" w:rsidR="00660750" w:rsidRDefault="009801A2">
            <w:pPr>
              <w:spacing w:after="0" w:line="264" w:lineRule="auto"/>
            </w:pPr>
            <w:r>
              <w:rPr>
                <w:color w:val="272D32"/>
                <w:sz w:val="16"/>
              </w:rPr>
              <w:t>确保最终源码真实可构建。</w:t>
            </w:r>
          </w:p>
        </w:tc>
      </w:tr>
    </w:tbl>
    <w:p w14:paraId="434FE1F5" w14:textId="77777777" w:rsidR="00660750" w:rsidRDefault="0066075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660750" w14:paraId="4DE7B994" w14:textId="77777777">
        <w:trPr>
          <w:cantSplit/>
          <w:jc w:val="center"/>
        </w:trPr>
        <w:tc>
          <w:tcPr>
            <w:tcW w:w="9808" w:type="dxa"/>
            <w:tcBorders>
              <w:top w:val="single" w:sz="2" w:space="0" w:color="EAF6EF"/>
              <w:left w:val="single" w:sz="18" w:space="0" w:color="2D7A4E"/>
              <w:bottom w:val="single" w:sz="2" w:space="0" w:color="EAF6EF"/>
              <w:right w:val="single" w:sz="2" w:space="0" w:color="EAF6EF"/>
            </w:tcBorders>
            <w:shd w:val="clear" w:color="auto" w:fill="EAF6E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A9C4DC4" w14:textId="77777777" w:rsidR="00660750" w:rsidRDefault="009801A2">
            <w:pPr>
              <w:spacing w:after="40"/>
            </w:pPr>
            <w:r>
              <w:rPr>
                <w:b/>
                <w:color w:val="2D7A4E"/>
              </w:rPr>
              <w:t>结论</w:t>
            </w:r>
          </w:p>
          <w:p w14:paraId="09604946" w14:textId="3E05491C" w:rsidR="00660750" w:rsidRDefault="004508C5">
            <w:pPr>
              <w:spacing w:after="0" w:line="283" w:lineRule="auto"/>
            </w:pPr>
            <w:r>
              <w:rPr>
                <w:color w:val="2B3136"/>
                <w:sz w:val="19"/>
              </w:rPr>
              <w:t xml:space="preserve">V4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的目标不是成为完整长期</w:t>
            </w:r>
            <w:r>
              <w:rPr>
                <w:color w:val="2B3136"/>
                <w:sz w:val="19"/>
              </w:rPr>
              <w:t xml:space="preserve"> benchmark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，而是尽快形成一份真实、可解释、可自动评分、能在</w:t>
            </w:r>
            <w:r>
              <w:rPr>
                <w:color w:val="2B3136"/>
                <w:sz w:val="19"/>
              </w:rPr>
              <w:t xml:space="preserve"> 3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～</w:t>
            </w:r>
            <w:r>
              <w:rPr>
                <w:color w:val="2B3136"/>
                <w:sz w:val="19"/>
              </w:rPr>
              <w:t xml:space="preserve">6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次</w:t>
            </w:r>
            <w:r>
              <w:rPr>
                <w:color w:val="2B3136"/>
                <w:sz w:val="19"/>
              </w:rPr>
              <w:t xml:space="preserve"> rollout </w:t>
            </w:r>
            <w:r>
              <w:rPr>
                <w:rFonts w:ascii="宋体" w:eastAsia="宋体" w:hAnsi="宋体" w:cs="宋体" w:hint="eastAsia"/>
                <w:color w:val="2B3136"/>
                <w:sz w:val="19"/>
              </w:rPr>
              <w:t>中产生差异的第一档测例。后续每一层复杂度都应由实际模型饱和现象触发。</w:t>
            </w:r>
          </w:p>
        </w:tc>
      </w:tr>
    </w:tbl>
    <w:p w14:paraId="4DC7309E" w14:textId="77777777" w:rsidR="00660750" w:rsidRDefault="00660750">
      <w:pPr>
        <w:spacing w:after="0"/>
      </w:pPr>
    </w:p>
    <w:sectPr w:rsidR="0066075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2" w:right="1049" w:bottom="935" w:left="1049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AEF86" w14:textId="77777777" w:rsidR="00FF2F78" w:rsidRDefault="00FF2F78">
      <w:pPr>
        <w:spacing w:after="0" w:line="240" w:lineRule="auto"/>
      </w:pPr>
      <w:r>
        <w:separator/>
      </w:r>
    </w:p>
  </w:endnote>
  <w:endnote w:type="continuationSeparator" w:id="0">
    <w:p w14:paraId="4B739CAC" w14:textId="77777777" w:rsidR="00FF2F78" w:rsidRDefault="00FF2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ABC" w14:textId="77777777" w:rsidR="004C7DD9" w:rsidRDefault="004C7DD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08FB" w14:textId="77777777" w:rsidR="00660750" w:rsidRDefault="009801A2">
    <w:pPr>
      <w:pStyle w:val="a7"/>
      <w:jc w:val="right"/>
    </w:pPr>
    <w:r>
      <w:rPr>
        <w:color w:val="646C73"/>
        <w:sz w:val="17"/>
      </w:rPr>
      <w:t xml:space="preserve">第 </w:t>
    </w:r>
    <w:r>
      <w:rPr>
        <w:color w:val="646C73"/>
        <w:sz w:val="17"/>
      </w:rPr>
      <w:fldChar w:fldCharType="begin"/>
    </w:r>
    <w:r>
      <w:rPr>
        <w:color w:val="646C73"/>
        <w:sz w:val="17"/>
      </w:rPr>
      <w:instrText xml:space="preserve"> PAGE </w:instrText>
    </w:r>
    <w:r>
      <w:rPr>
        <w:color w:val="646C73"/>
        <w:sz w:val="17"/>
      </w:rPr>
      <w:fldChar w:fldCharType="separate"/>
    </w:r>
    <w:r w:rsidR="00304544">
      <w:rPr>
        <w:noProof/>
        <w:color w:val="646C73"/>
        <w:sz w:val="17"/>
      </w:rPr>
      <w:t>1</w:t>
    </w:r>
    <w:r>
      <w:rPr>
        <w:color w:val="646C73"/>
        <w:sz w:val="17"/>
      </w:rPr>
      <w:fldChar w:fldCharType="end"/>
    </w:r>
    <w:r>
      <w:rPr>
        <w:color w:val="646C73"/>
        <w:sz w:val="17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E62B" w14:textId="77777777" w:rsidR="004C7DD9" w:rsidRDefault="004C7DD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227DF" w14:textId="77777777" w:rsidR="00FF2F78" w:rsidRDefault="00FF2F78">
      <w:pPr>
        <w:spacing w:after="0" w:line="240" w:lineRule="auto"/>
      </w:pPr>
      <w:r>
        <w:separator/>
      </w:r>
    </w:p>
  </w:footnote>
  <w:footnote w:type="continuationSeparator" w:id="0">
    <w:p w14:paraId="7F41ECE4" w14:textId="77777777" w:rsidR="00FF2F78" w:rsidRDefault="00FF2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0F349" w14:textId="77777777" w:rsidR="004C7DD9" w:rsidRDefault="004C7DD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5359" w14:textId="4BED0063" w:rsidR="00660750" w:rsidRDefault="009801A2">
    <w:pPr>
      <w:pStyle w:val="a5"/>
      <w:pBdr>
        <w:bottom w:val="single" w:sz="4" w:space="5" w:color="D5DEE2"/>
      </w:pBdr>
    </w:pPr>
    <w:r>
      <w:rPr>
        <w:b/>
        <w:color w:val="57636B"/>
        <w:sz w:val="16"/>
      </w:rPr>
      <w:t xml:space="preserve">RedrawSpine Code Agent 评测方案 · </w:t>
    </w:r>
    <w:r w:rsidR="004C7DD9">
      <w:rPr>
        <w:b/>
        <w:color w:val="57636B"/>
        <w:sz w:val="16"/>
      </w:rPr>
      <w:t>V4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220B4" w14:textId="77777777" w:rsidR="004C7DD9" w:rsidRDefault="004C7DD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1760">
    <w:abstractNumId w:val="8"/>
  </w:num>
  <w:num w:numId="2" w16cid:durableId="1366491686">
    <w:abstractNumId w:val="6"/>
  </w:num>
  <w:num w:numId="3" w16cid:durableId="1869875951">
    <w:abstractNumId w:val="5"/>
  </w:num>
  <w:num w:numId="4" w16cid:durableId="789981118">
    <w:abstractNumId w:val="4"/>
  </w:num>
  <w:num w:numId="5" w16cid:durableId="1372806397">
    <w:abstractNumId w:val="7"/>
  </w:num>
  <w:num w:numId="6" w16cid:durableId="856965589">
    <w:abstractNumId w:val="3"/>
  </w:num>
  <w:num w:numId="7" w16cid:durableId="1875265628">
    <w:abstractNumId w:val="2"/>
  </w:num>
  <w:num w:numId="8" w16cid:durableId="1530605601">
    <w:abstractNumId w:val="1"/>
  </w:num>
  <w:num w:numId="9" w16cid:durableId="33076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85"/>
    <w:rsid w:val="00034616"/>
    <w:rsid w:val="0006063C"/>
    <w:rsid w:val="0015074B"/>
    <w:rsid w:val="0029639D"/>
    <w:rsid w:val="00304544"/>
    <w:rsid w:val="00326F90"/>
    <w:rsid w:val="004508C5"/>
    <w:rsid w:val="004C7DD9"/>
    <w:rsid w:val="00660750"/>
    <w:rsid w:val="006738BB"/>
    <w:rsid w:val="009801A2"/>
    <w:rsid w:val="00AA1D8D"/>
    <w:rsid w:val="00B47730"/>
    <w:rsid w:val="00CB0664"/>
    <w:rsid w:val="00FC693F"/>
    <w:rsid w:val="00FF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9A8EE2"/>
  <w14:defaultImageDpi w14:val="330"/>
  <w15:docId w15:val="{2011ACE0-B005-4EF7-B3D3-4B403188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4" w:line="293" w:lineRule="auto"/>
    </w:pPr>
    <w:rPr>
      <w:rFonts w:ascii="Noto Sans CJK SC" w:eastAsia="Noto Sans CJK SC" w:hAnsi="Noto Sans CJK SC"/>
      <w:color w:val="232A3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C6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4A5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373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5C69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eastAsia="Noto Sans Mono CJK SC" w:hAnsi="Noto Sans Mono CJK SC"/>
      <w:color w:val="21282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3264</Words>
  <Characters>18606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RedrawSpine Code Agent 评测设计与实现细则 V3</dc:title>
  <dc:subject>官方 spine-cpp 可信评分、候选源码干净构建、精简第一档</dc:subject>
  <dc:creator>OpenAI</dc:creator>
  <cp:keywords>RedrawSpine, Code Agent, DSBenchV2, spine-cpp, evaluation</cp:keywords>
  <dc:description>generated by python-docx</dc:description>
  <cp:lastModifiedBy>T205860</cp:lastModifiedBy>
  <cp:revision>4</cp:revision>
  <dcterms:created xsi:type="dcterms:W3CDTF">2026-08-23T10:18:00Z</dcterms:created>
  <dcterms:modified xsi:type="dcterms:W3CDTF">2026-08-23T10:22:00Z</dcterms:modified>
  <cp:category/>
</cp:coreProperties>
</file>