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E064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单片机常用串行总线有哪些。（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A:USB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B:PCI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C:I2C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D:UART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USB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I2C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UART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</w:p>
    <w:p w14:paraId="168A3A11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</w:p>
    <w:p w14:paraId="4FE25A91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计算机常用的并行总线有哪些（）</w:t>
      </w:r>
    </w:p>
    <w:p w14:paraId="39B955F3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A:ISA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B:EISA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C:SPI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D:AGP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ISA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EISA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AGP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6232CFD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:I2C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总线只需要两条总线线路，一条串行数据线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SDA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，一条串行时钟线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SCL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5E8193FD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4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单片机硬件组成中，根据程序存储器和数据存储器的差异，其体系结构可以分为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冯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.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诺依曼结构和哈佛结构。（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C1745F3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单片机的某些引脚具有分时复用功能，可以在不同时段传输不同的信号。（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3E34A7B" w14:textId="77777777" w:rsidR="00A55440" w:rsidRPr="00A55440" w:rsidRDefault="00A55440" w:rsidP="00A55440">
      <w:pPr>
        <w:widowControl/>
        <w:shd w:val="clear" w:color="auto" w:fill="FFFFFF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0" w:name="toc-2"/>
      <w:bookmarkEnd w:id="0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第二章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11AD03F0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在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AT89C51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单片机中，如果采用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6MHz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晶振，一个机器周期为（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A:1us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B:2us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C:4us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D:8us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2us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57CCAF5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内部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RAM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中，位地址为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40H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88H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的位，它们所在字节的字节地址分别为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A:28H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和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88H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B:18H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和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28H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C:10H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和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30H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D:38H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和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68H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28H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和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88H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F82D866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:AT89C51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单片机的一个机器周期等于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12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个时钟振荡周期。（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9B467CB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片内字节地址为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2AH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单元的最低位的位地址是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60H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8FEAD11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单片机最小系统主要电路构成为电源电路、程序存储器选择电路、时钟电路和时序、复位电路。（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B: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D42223E" w14:textId="77777777" w:rsidR="00A55440" w:rsidRPr="00A55440" w:rsidRDefault="00A55440" w:rsidP="00A55440">
      <w:pPr>
        <w:widowControl/>
        <w:shd w:val="clear" w:color="auto" w:fill="FFFFFF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" w:name="toc-3"/>
      <w:bookmarkEnd w:id="1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5D287FC9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</w:p>
    <w:p w14:paraId="75BB24FF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以下哪一条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MCS-51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单片机指令的写法是错误的（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）。</w:t>
      </w:r>
    </w:p>
    <w:p w14:paraId="278748D1" w14:textId="77777777" w:rsidR="00A55440" w:rsidRPr="00A55440" w:rsidRDefault="00A55440" w:rsidP="00A5544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A:INC DPTR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B:MOV R0,#0FEH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C:DEC DPTR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D:PUSH A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DEC DPTR</w:t>
      </w:r>
      <w:r w:rsidRPr="00A55440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A55440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C014F46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要访问片内数据存储器，可以采用哪些寻址方式（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寄存器寻址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直接寻址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寄存器间接寻址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位寻址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寄存器寻址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直接寻址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寄存器间接寻址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位寻址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94ADFA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</w:p>
    <w:p w14:paraId="3872345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要访问片外存储器，可以采用哪些寻址方式（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</w:p>
    <w:p w14:paraId="104E3244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寄存器寻址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直接寻址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基址寄存器加变址间接寻址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寄存器间接寻址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基址寄存器加变址间接寻址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寄存器间接寻址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EB139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单片机可执行指令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MOV R1, #A3H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；（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5AC31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单片机可执行指令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MOV DPTR, 0x1236C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；（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7FA6D1E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2" w:name="toc-4"/>
      <w:bookmarkEnd w:id="2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第四章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6D390118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响应中断时，下面哪一个条件不是必须的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当前指令执行完毕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中断是开放的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没有同级或高级中断服务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必须有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RETI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指令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没有同级或高级中断服务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EEBF6D2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在单片机的系统总线中，可用于传送中断请求和中断响应信号的是（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地址总线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数据总线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控制总线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都不对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控制总线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D68AEED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单片机中断过程包括哪些（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中断请求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响应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服务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返回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中断请求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响应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服务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返回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40BB5BB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单片机外部中断的边沿触发方式只能为下降沿触发。（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04795AF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若各中断源的优先级是一样的，则可用自动循环优先级来实现。（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54630BF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3" w:name="toc-5"/>
      <w:bookmarkEnd w:id="3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第五章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40C8BE84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设单片机的晶振为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6MHz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，当定时器工作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于方式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时，定时器计时最大值为多少（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A:16.384ms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B:131.072ms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C:256.063ms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D:512.325ms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131.072ms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041B175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采用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6MHz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的晶振，定时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2ms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，如用定时器方式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时的初值（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进制数）应为多少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A:FC18H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B:18FCH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C:34B6H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D:B634H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FC18H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341B7BD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的定时器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计数器对外部脉冲进行计数时，要求输入的计数脉冲的高电平或低电平的持续时间不小于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个机器周期。（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B32863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各中断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源发出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的中断请求信号，都会标记在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TCON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寄存器中。（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546498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只要有中断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源发出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中断请求，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即可响应中断。（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CA3E8EB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4" w:name="toc-6"/>
      <w:bookmarkEnd w:id="4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第六章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172B671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单片机串口工作在方式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时，数据格式由</w:t>
      </w:r>
      <w:proofErr w:type="gramStart"/>
      <w:r w:rsidRPr="00A55440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个</w:t>
      </w:r>
      <w:proofErr w:type="gramEnd"/>
      <w:r w:rsidRPr="00A55440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起始位、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个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数据位和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___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个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停止位组成。（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1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71E065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AT89C51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单片机的时钟频率为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11.0592MHz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，串行口采用工作模式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，采用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T1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作为波特率发生器，若波特率分别为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4800 bit/s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，计算定时器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T1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的计数初值为多少。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A:250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B:251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C:252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D:253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250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E6FC0B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当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进行多机通讯时，串行接口的工作方式应选为（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或方式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方式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9601F52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单片机串行通信中的方式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是可变波特率的。（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9E40CB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串行通信中，当传输速率相同时，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RS485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的可靠传输距离通常大于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RS232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方式。（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286179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5" w:name="toc-7"/>
      <w:bookmarkEnd w:id="5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第七章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01301B81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:8255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芯片有几种控制字。（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9BCE59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:8255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内部结构包括四个并行数据输入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输出端口，两个工作方式控制电路。（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D4805C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:Intel 8255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是一种可编程控制的输入输出接口芯片，即可以通过命令字用软件对其进行控制，来选择或改变其功能。（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F1343CE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若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外扩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8KB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连续的程序存储器的首地址若为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1000H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，则末地址为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2FFFH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11D0C28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:8255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控制字的最高位来区分方式控制字和置位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复位控制字的。（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2681799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6" w:name="toc-8"/>
      <w:bookmarkEnd w:id="6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第八章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7E5E23D8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使用下列哪种方式将数字信号转换为模拟信号比较实际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?(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A:R-2R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电阻网络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加权电阻网络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双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型电阻网络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三角型电阻网络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R-2R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电阻网络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C9203E9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在工程设计中，利用单片机进行传感器信号采集时，下列对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转换电路描述不正确的是。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结合对采集信号的性能指标要求，需要考虑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转换芯片的精度和速度匹配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传感器输出的最大模拟信号应小于或等于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转换芯片的参考电压（电压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Ref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对于高精度信号采集时，需对模拟电路电源和数字电路电源进线隔离处理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单片机与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转换芯片的接口不能进行信号隔离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单片机与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转换芯片的接口不能进行信号隔离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ACF7F6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下列哪种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转换器的转换速度比较快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?(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双斜率型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比较型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连续计数式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逐渐接近式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比较型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B144A6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下列哪种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AD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转换器的精密度比较高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?(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双斜率型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比较型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连续计数式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逐步逼近式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双斜率型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AD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转换器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1A37B8F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:A/D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转换器是将数字量变成模拟量的器件（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C7DC1E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7" w:name="toc-9"/>
      <w:bookmarkEnd w:id="7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第九章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69542318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当要设计多位数七段显示器时，下列哪个扫描时间间隔合理？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A:0.45s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B:0.3s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C:0.15s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D:0.015s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0.015s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BD33266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与多个单位数七段显示器比较，使用多位数的七段显示器模块有什么优点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?(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数字显示比较好看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成本比较低廉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比较高级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电路比较复杂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成本比较低廉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41555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若要连接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4×4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键盘与微处理机，至少需要多少位的输入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输出端口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?( )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A:16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B:12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C:9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D:8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位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8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位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574903F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按照接口原理的不同可以将键盘分为编码键盘和非编码键盘。（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3CEBB5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:LCD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按控制器的安装方式可以分为内置式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LCD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和不含控制器的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LCD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CF50B22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8" w:name="toc-10"/>
      <w:bookmarkEnd w:id="8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5FB90917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一般来说，单片机应用系统的软件设计分为几大部分。（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B:2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89EAD5E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单片机应用系统设计基本原则有（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可靠性高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性价比高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操作简便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设计周期短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可靠性高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性价比高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操作简便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设计周期短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A6DCC35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单片机应用系统中的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A/D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转换功能只能通过硬件来完成，而数字滤波则可以通过软件或者硬件来完成。（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13FFE05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在单片机应用系统中最常用的程序设计方法是模块程序设计。（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F00EDD1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应用程序测试主要是发现程序存在的错误或缺陷，检验程序的各项功能和性能指标是否达到预期目标。（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1B04942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9" w:name="toc-11"/>
      <w:bookmarkEnd w:id="9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lastRenderedPageBreak/>
        <w:t>第十一章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12F75D1E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</w:t>
      </w:r>
      <w:proofErr w:type="spell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keil</w:t>
      </w:r>
      <w:proofErr w:type="spellEnd"/>
      <w:r w:rsidRPr="00A55440">
        <w:rPr>
          <w:rFonts w:ascii="Segoe UI" w:eastAsia="宋体" w:hAnsi="Segoe UI" w:cs="Segoe UI"/>
          <w:color w:val="444444"/>
          <w:kern w:val="0"/>
          <w:szCs w:val="21"/>
        </w:rPr>
        <w:t>调试中，软件模拟可通过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的内部模拟器进行模拟（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A:uVision3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B:Bios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C:Monitor-51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D:Hex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uVision3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BC105B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</w:t>
      </w:r>
      <w:proofErr w:type="spell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keil</w:t>
      </w:r>
      <w:proofErr w:type="spellEnd"/>
      <w:r w:rsidRPr="00A55440">
        <w:rPr>
          <w:rFonts w:ascii="Segoe UI" w:eastAsia="宋体" w:hAnsi="Segoe UI" w:cs="Segoe UI"/>
          <w:color w:val="444444"/>
          <w:kern w:val="0"/>
          <w:szCs w:val="21"/>
        </w:rPr>
        <w:t>中，将需要将工程的描述内容存放到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文件中。（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A:Hex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i/>
          <w:iCs/>
          <w:color w:val="444444"/>
          <w:kern w:val="0"/>
          <w:szCs w:val="21"/>
        </w:rPr>
        <w:t>.uv2</w:t>
      </w:r>
      <w:r w:rsidRPr="00A55440">
        <w:rPr>
          <w:rFonts w:ascii="Segoe UI" w:eastAsia="宋体" w:hAnsi="Segoe UI" w:cs="Segoe UI"/>
          <w:i/>
          <w:iCs/>
          <w:color w:val="444444"/>
          <w:kern w:val="0"/>
          <w:szCs w:val="21"/>
        </w:rPr>
        <w:t>文件</w:t>
      </w:r>
      <w:r w:rsidRPr="00A55440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i/>
          <w:iCs/>
          <w:color w:val="444444"/>
          <w:kern w:val="0"/>
          <w:szCs w:val="21"/>
        </w:rPr>
        <w:t>汇编源程序</w:t>
      </w:r>
      <w:r w:rsidRPr="00A55440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.c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文件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*.uv2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文件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CC3F55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在</w:t>
      </w:r>
      <w:proofErr w:type="spell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keil</w:t>
      </w:r>
      <w:proofErr w:type="spellEnd"/>
      <w:r w:rsidRPr="00A55440">
        <w:rPr>
          <w:rFonts w:ascii="Segoe UI" w:eastAsia="宋体" w:hAnsi="Segoe UI" w:cs="Segoe UI"/>
          <w:color w:val="444444"/>
          <w:kern w:val="0"/>
          <w:szCs w:val="21"/>
        </w:rPr>
        <w:t>中，调试有两种方式，一种就是直接的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，这样就不需要把程序下载到目标板上去。（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软件模拟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电路绘制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硬件电路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软件调用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软件模拟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1A69CA3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模拟电路仿真多是对信号处理（滤波、放大等）电路进行验证，而数字电路仿真多数是验证逻辑或时序是否正确。（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FD3DD41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:PID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控制算法中的积分环节主要是用来消除静差，提高系统的无差度。（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DDBB764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0" w:name="toc-12"/>
      <w:bookmarkEnd w:id="10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第十二章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01175AB0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:LCD1602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可以显示几行，每行可以显示多少字符。（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B:16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C:32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32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16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7FEBFDE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:NEMA-0183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协议中的经纬度的存放格式是（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）。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A:ddd.ddddd°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B:ddd°mm.mmmm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C:ddd°mm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t>ss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’’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D:dd°mmm.mmmm</w:t>
      </w:r>
      <w:proofErr w:type="gramStart"/>
      <w:r w:rsidRPr="00A55440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proofErr w:type="spellStart"/>
      <w:r w:rsidRPr="00A55440">
        <w:rPr>
          <w:rFonts w:ascii="Segoe UI" w:eastAsia="宋体" w:hAnsi="Segoe UI" w:cs="Segoe UI"/>
          <w:color w:val="FF0000"/>
          <w:kern w:val="0"/>
          <w:szCs w:val="21"/>
        </w:rPr>
        <w:t>ddd°mm.mmmm</w:t>
      </w:r>
      <w:proofErr w:type="spellEnd"/>
      <w:r w:rsidRPr="00A55440">
        <w:rPr>
          <w:rFonts w:ascii="Segoe UI" w:eastAsia="宋体" w:hAnsi="Segoe UI" w:cs="Segoe UI"/>
          <w:color w:val="FF0000"/>
          <w:kern w:val="0"/>
          <w:szCs w:val="21"/>
        </w:rPr>
        <w:t>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3138EC1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:NEMA-0183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消息格式采用的是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ASCII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码格式。（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0583EB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:MCS-51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单片机不可以产生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PWM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波形。（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46B63C0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:NEMA-0183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协议中的地面速率的单位是千米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小时。（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6DEA918" w14:textId="77777777" w:rsidR="00A55440" w:rsidRPr="00A55440" w:rsidRDefault="00A55440" w:rsidP="00A55440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1" w:name="toc-13"/>
      <w:bookmarkEnd w:id="11"/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第十三章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A55440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单元测试</w:t>
      </w:r>
    </w:p>
    <w:p w14:paraId="3709F0B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键盘工作方式的选取原则是既要保证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能及时响应按键操作又不要过多占用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CPU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的工作时间。（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3652F2C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:AT89C52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单片机系统只有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个中断源。（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BCF5A6A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:89C51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单片机将中断分为几个优先级。（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B:2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  <w:t>2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CC6D86" w14:textId="77777777" w:rsidR="00A55440" w:rsidRPr="00A55440" w:rsidRDefault="00A55440" w:rsidP="00A55440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:89C51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单片机在执行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RETI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或访问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E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IP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指令时可以立即响应中断。（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9927F6D" w14:textId="77777777" w:rsidR="00A55440" w:rsidRPr="00A55440" w:rsidRDefault="00A55440" w:rsidP="00A55440">
      <w:pPr>
        <w:widowControl/>
        <w:shd w:val="clear" w:color="auto" w:fill="FFFDF8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A55440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采用动态显示和采用静态显示数码管时，同一个数码管的显示亮度是一样的。（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lastRenderedPageBreak/>
        <w:t>答案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t>错</w:t>
      </w:r>
      <w:r w:rsidRPr="00A55440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A55440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DCD420" w14:textId="77777777" w:rsidR="00F72453" w:rsidRPr="00A55440" w:rsidRDefault="00F72453">
      <w:bookmarkStart w:id="12" w:name="_GoBack"/>
      <w:bookmarkEnd w:id="12"/>
    </w:p>
    <w:sectPr w:rsidR="00F72453" w:rsidRPr="00A5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F"/>
    <w:rsid w:val="00A55440"/>
    <w:rsid w:val="00C2425F"/>
    <w:rsid w:val="00F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F2A3-7CA2-45F2-899C-C41E686C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54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54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5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55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429">
          <w:marLeft w:val="0"/>
          <w:marRight w:val="0"/>
          <w:marTop w:val="150"/>
          <w:marBottom w:val="150"/>
          <w:divBdr>
            <w:top w:val="dashed" w:sz="6" w:space="15" w:color="FFC107"/>
            <w:left w:val="dashed" w:sz="6" w:space="15" w:color="FFC107"/>
            <w:bottom w:val="dashed" w:sz="6" w:space="15" w:color="FFC107"/>
            <w:right w:val="dashed" w:sz="6" w:space="15" w:color="FFC10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gongzhi</dc:creator>
  <cp:keywords/>
  <dc:description/>
  <cp:lastModifiedBy>hu gongzhi</cp:lastModifiedBy>
  <cp:revision>2</cp:revision>
  <dcterms:created xsi:type="dcterms:W3CDTF">2022-12-12T11:55:00Z</dcterms:created>
  <dcterms:modified xsi:type="dcterms:W3CDTF">2022-12-12T11:55:00Z</dcterms:modified>
</cp:coreProperties>
</file>