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8A3D8">
      <w:pPr>
        <w:pStyle w:val="3"/>
      </w:pPr>
      <w:r>
        <w:t>TCMP 用例管理平台 · 用户手册</w:t>
      </w:r>
    </w:p>
    <w:p w14:paraId="7A29AAE1">
      <w:pPr>
        <w:ind w:left="432"/>
      </w:pPr>
      <w:r>
        <w:rPr>
          <w:rFonts w:ascii="微软雅黑" w:hAnsi="微软雅黑" w:eastAsia="微软雅黑"/>
          <w:color w:val="606060"/>
        </w:rPr>
        <w:t>适用版本：v1.0　|　访问地址：</w:t>
      </w:r>
      <w:r>
        <w:rPr>
          <w:rFonts w:ascii="Consolas" w:hAnsi="Consolas" w:eastAsia="微软雅黑"/>
          <w:color w:val="606060"/>
          <w:sz w:val="19"/>
        </w:rPr>
        <w:t>http://192.168.18.151/</w:t>
      </w:r>
    </w:p>
    <w:p w14:paraId="42625880">
      <w:pPr>
        <w:ind w:left="432"/>
      </w:pPr>
      <w:r>
        <w:rPr>
          <w:rFonts w:ascii="微软雅黑" w:hAnsi="微软雅黑" w:eastAsia="微软雅黑"/>
          <w:color w:val="606060"/>
        </w:rPr>
        <w:t>推荐浏览器：Chrome / Edge 最新版</w:t>
      </w:r>
    </w:p>
    <w:p w14:paraId="31201A20">
      <w:pPr>
        <w:pStyle w:val="4"/>
      </w:pPr>
      <w:r>
        <w:t>目录</w:t>
      </w:r>
    </w:p>
    <w:p w14:paraId="58547A05">
      <w:pPr>
        <w:pStyle w:val="14"/>
      </w:pPr>
      <w:r>
        <w:rPr>
          <w:rFonts w:ascii="微软雅黑" w:hAnsi="微软雅黑" w:eastAsia="微软雅黑"/>
        </w:rPr>
        <w:t>[快速开始](#1-快速开始)</w:t>
      </w:r>
    </w:p>
    <w:p w14:paraId="3F432CFF">
      <w:pPr>
        <w:pStyle w:val="14"/>
      </w:pPr>
      <w:r>
        <w:rPr>
          <w:rFonts w:ascii="微软雅黑" w:hAnsi="微软雅黑" w:eastAsia="微软雅黑"/>
        </w:rPr>
        <w:t>[核心概念](#2-核心概念)</w:t>
      </w:r>
    </w:p>
    <w:p w14:paraId="6845A192">
      <w:pPr>
        <w:pStyle w:val="14"/>
      </w:pPr>
      <w:r>
        <w:rPr>
          <w:rFonts w:ascii="微软雅黑" w:hAnsi="微软雅黑" w:eastAsia="微软雅黑"/>
        </w:rPr>
        <w:t>[注册与登录](#3-注册与登录)</w:t>
      </w:r>
    </w:p>
    <w:p w14:paraId="4C47453C">
      <w:pPr>
        <w:pStyle w:val="14"/>
      </w:pPr>
      <w:r>
        <w:rPr>
          <w:rFonts w:ascii="微软雅黑" w:hAnsi="微软雅黑" w:eastAsia="微软雅黑"/>
        </w:rPr>
        <w:t>[用例集管理](#4-用例集管理)</w:t>
      </w:r>
    </w:p>
    <w:p w14:paraId="7EE8F23F">
      <w:pPr>
        <w:pStyle w:val="14"/>
      </w:pPr>
      <w:r>
        <w:rPr>
          <w:rFonts w:ascii="微软雅黑" w:hAnsi="微软雅黑" w:eastAsia="微软雅黑"/>
        </w:rPr>
        <w:t>[项目管理](#5-项目管理)</w:t>
      </w:r>
    </w:p>
    <w:p w14:paraId="083B4050">
      <w:pPr>
        <w:pStyle w:val="14"/>
      </w:pPr>
      <w:r>
        <w:rPr>
          <w:rFonts w:ascii="微软雅黑" w:hAnsi="微软雅黑" w:eastAsia="微软雅黑"/>
        </w:rPr>
        <w:t>[测试轮次](#6-测试轮次)</w:t>
      </w:r>
    </w:p>
    <w:p w14:paraId="4B0E1325">
      <w:pPr>
        <w:pStyle w:val="14"/>
      </w:pPr>
      <w:r>
        <w:rPr>
          <w:rFonts w:ascii="微软雅黑" w:hAnsi="微软雅黑" w:eastAsia="微软雅黑"/>
        </w:rPr>
        <w:t>[执行用例](#7-执行用例)</w:t>
      </w:r>
    </w:p>
    <w:p w14:paraId="078EE612">
      <w:pPr>
        <w:pStyle w:val="14"/>
      </w:pPr>
      <w:r>
        <w:rPr>
          <w:rFonts w:ascii="微软雅黑" w:hAnsi="微软雅黑" w:eastAsia="微软雅黑"/>
        </w:rPr>
        <w:t>[缺陷管理](#8-缺陷管理)</w:t>
      </w:r>
    </w:p>
    <w:p w14:paraId="4BECF371">
      <w:pPr>
        <w:pStyle w:val="14"/>
      </w:pPr>
      <w:r>
        <w:rPr>
          <w:rFonts w:ascii="微软雅黑" w:hAnsi="微软雅黑" w:eastAsia="微软雅黑"/>
        </w:rPr>
        <w:t>[查看报告](#9-查看报告)</w:t>
      </w:r>
    </w:p>
    <w:p w14:paraId="5FDD920F">
      <w:pPr>
        <w:pStyle w:val="14"/>
      </w:pPr>
      <w:r>
        <w:rPr>
          <w:rFonts w:ascii="微软雅黑" w:hAnsi="微软雅黑" w:eastAsia="微软雅黑"/>
        </w:rPr>
        <w:t>[系统管理（管理员）](#10-系统管理员)</w:t>
      </w:r>
    </w:p>
    <w:p w14:paraId="706E560B">
      <w:pPr>
        <w:pStyle w:val="14"/>
      </w:pPr>
      <w:r>
        <w:rPr>
          <w:rFonts w:ascii="微软雅黑" w:hAnsi="微软雅黑" w:eastAsia="微软雅黑"/>
        </w:rPr>
        <w:t>[常见问题](#11-常见问题)</w:t>
      </w:r>
    </w:p>
    <w:p w14:paraId="033C32F7">
      <w:pPr>
        <w:pStyle w:val="4"/>
      </w:pPr>
      <w:r>
        <w:t>1. 快速开始</w:t>
      </w:r>
    </w:p>
    <w:p w14:paraId="467D8777">
      <w:r>
        <w:rPr>
          <w:rFonts w:ascii="微软雅黑" w:hAnsi="微软雅黑" w:eastAsia="微软雅黑"/>
        </w:rPr>
        <w:t>第一次使用，按下面 5 步即可跑通一个完整测试流程：</w:t>
      </w:r>
    </w:p>
    <w:p w14:paraId="4D573E0F">
      <w:pPr>
        <w:ind w:left="288"/>
      </w:pPr>
      <w:r>
        <w:rPr>
          <w:rFonts w:ascii="Consolas" w:hAnsi="Consolas"/>
          <w:sz w:val="18"/>
        </w:rPr>
        <w:t>注册/登录  →  建用例集写用例  →  建项目并添加用例  →  新建轮次并分配  →  执行打结果 → 看报告</w:t>
      </w:r>
    </w:p>
    <w:p w14:paraId="59FEFE6B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E83C">
      <w:pPr>
        <w:jc w:val="center"/>
      </w:pPr>
      <w:r>
        <w:rPr>
          <w:i/>
          <w:color w:val="909090"/>
          <w:sz w:val="17"/>
        </w:rPr>
        <w:t>图：登录后首页（项目列表）</w:t>
      </w:r>
    </w:p>
    <w:p w14:paraId="3E7D72F7">
      <w:pPr>
        <w:pStyle w:val="4"/>
      </w:pPr>
      <w:r>
        <w:t>2. 核心概念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CF37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2E7C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概念</w:t>
            </w:r>
          </w:p>
        </w:tc>
        <w:tc>
          <w:tcPr>
            <w:tcW w:w="4320" w:type="dxa"/>
          </w:tcPr>
          <w:p w14:paraId="6EF37B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00376E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E738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用例集（CaseSet）</w:t>
            </w:r>
          </w:p>
        </w:tc>
        <w:tc>
          <w:tcPr>
            <w:tcW w:w="4320" w:type="dxa"/>
          </w:tcPr>
          <w:p w14:paraId="5D2149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用例的“仓库”，按模块树组织，可跨项目复用。</w:t>
            </w:r>
          </w:p>
        </w:tc>
      </w:tr>
      <w:tr w14:paraId="604BD6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DBAD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用例（Case）</w:t>
            </w:r>
          </w:p>
        </w:tc>
        <w:tc>
          <w:tcPr>
            <w:tcW w:w="4320" w:type="dxa"/>
          </w:tcPr>
          <w:p w14:paraId="124F30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单条测试用例，含前置条件、步骤、测试数据、预期结果、等级等。</w:t>
            </w:r>
          </w:p>
        </w:tc>
      </w:tr>
      <w:tr w14:paraId="3B068B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36CE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项目（Project）</w:t>
            </w:r>
          </w:p>
        </w:tc>
        <w:tc>
          <w:tcPr>
            <w:tcW w:w="4320" w:type="dxa"/>
          </w:tcPr>
          <w:p w14:paraId="3A9B25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一次测试工作的载体，从用例集挑选用例进“用例池”。</w:t>
            </w:r>
          </w:p>
        </w:tc>
      </w:tr>
      <w:tr w14:paraId="3BF0B5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8204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用例池</w:t>
            </w:r>
          </w:p>
        </w:tc>
        <w:tc>
          <w:tcPr>
            <w:tcW w:w="4320" w:type="dxa"/>
          </w:tcPr>
          <w:p w14:paraId="401954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项目内已纳入的用例集合，轮次从这里挑选用例。</w:t>
            </w:r>
          </w:p>
        </w:tc>
      </w:tr>
      <w:tr w14:paraId="1D390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2F5B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测试轮次（Round）</w:t>
            </w:r>
          </w:p>
        </w:tc>
        <w:tc>
          <w:tcPr>
            <w:tcW w:w="4320" w:type="dxa"/>
          </w:tcPr>
          <w:p w14:paraId="13435FC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一次完整执行，绑定被测软件版本，可筛选用例并分配给成员。</w:t>
            </w:r>
          </w:p>
        </w:tc>
      </w:tr>
      <w:tr w14:paraId="4F7CB4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261D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执行结果</w:t>
            </w:r>
          </w:p>
        </w:tc>
        <w:tc>
          <w:tcPr>
            <w:tcW w:w="4320" w:type="dxa"/>
          </w:tcPr>
          <w:p w14:paraId="3B4062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P=通过 / F=失败 / B=阻塞 / NP=不通过(不适用) / NT=未测试。</w:t>
            </w:r>
          </w:p>
        </w:tc>
      </w:tr>
      <w:tr w14:paraId="3725C8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F9CC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缺陷（Defect）</w:t>
            </w:r>
          </w:p>
        </w:tc>
        <w:tc>
          <w:tcPr>
            <w:tcW w:w="4320" w:type="dxa"/>
          </w:tcPr>
          <w:p w14:paraId="1D5192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执行失败时登记的问题，可关联 Teambition 任务。</w:t>
            </w:r>
          </w:p>
        </w:tc>
      </w:tr>
    </w:tbl>
    <w:p w14:paraId="08AA19A5"/>
    <w:p w14:paraId="2A037C92">
      <w:pPr>
        <w:ind w:left="432"/>
      </w:pPr>
      <w:r>
        <w:rPr>
          <w:rFonts w:ascii="微软雅黑" w:hAnsi="微软雅黑" w:eastAsia="微软雅黑"/>
          <w:color w:val="606060"/>
        </w:rPr>
        <w:t>关系：</w:t>
      </w:r>
      <w:r>
        <w:rPr>
          <w:rFonts w:ascii="Consolas" w:hAnsi="Consolas" w:eastAsia="微软雅黑"/>
          <w:color w:val="606060"/>
          <w:sz w:val="19"/>
        </w:rPr>
        <w:t>用例集</w:t>
      </w:r>
      <w:r>
        <w:rPr>
          <w:rFonts w:ascii="微软雅黑" w:hAnsi="微软雅黑" w:eastAsia="微软雅黑"/>
          <w:color w:val="606060"/>
        </w:rPr>
        <w:t xml:space="preserve"> 提供用例 → </w:t>
      </w:r>
      <w:r>
        <w:rPr>
          <w:rFonts w:ascii="Consolas" w:hAnsi="Consolas" w:eastAsia="微软雅黑"/>
          <w:color w:val="606060"/>
          <w:sz w:val="19"/>
        </w:rPr>
        <w:t>项目</w:t>
      </w:r>
      <w:r>
        <w:rPr>
          <w:rFonts w:ascii="微软雅黑" w:hAnsi="微软雅黑" w:eastAsia="微软雅黑"/>
          <w:color w:val="606060"/>
        </w:rPr>
        <w:t xml:space="preserve"> 选入用例池 → </w:t>
      </w:r>
      <w:r>
        <w:rPr>
          <w:rFonts w:ascii="Consolas" w:hAnsi="Consolas" w:eastAsia="微软雅黑"/>
          <w:color w:val="606060"/>
          <w:sz w:val="19"/>
        </w:rPr>
        <w:t>轮次</w:t>
      </w:r>
      <w:r>
        <w:rPr>
          <w:rFonts w:ascii="微软雅黑" w:hAnsi="微软雅黑" w:eastAsia="微软雅黑"/>
          <w:color w:val="606060"/>
        </w:rPr>
        <w:t xml:space="preserve"> 筛选并分配 → </w:t>
      </w:r>
      <w:r>
        <w:rPr>
          <w:rFonts w:ascii="Consolas" w:hAnsi="Consolas" w:eastAsia="微软雅黑"/>
          <w:color w:val="606060"/>
          <w:sz w:val="19"/>
        </w:rPr>
        <w:t>执行</w:t>
      </w:r>
      <w:r>
        <w:rPr>
          <w:rFonts w:ascii="微软雅黑" w:hAnsi="微软雅黑" w:eastAsia="微软雅黑"/>
          <w:color w:val="606060"/>
        </w:rPr>
        <w:t xml:space="preserve"> 记录结果 → </w:t>
      </w:r>
      <w:r>
        <w:rPr>
          <w:rFonts w:ascii="Consolas" w:hAnsi="Consolas" w:eastAsia="微软雅黑"/>
          <w:color w:val="606060"/>
          <w:sz w:val="19"/>
        </w:rPr>
        <w:t>报告</w:t>
      </w:r>
      <w:r>
        <w:rPr>
          <w:rFonts w:ascii="微软雅黑" w:hAnsi="微软雅黑" w:eastAsia="微软雅黑"/>
          <w:color w:val="606060"/>
        </w:rPr>
        <w:t xml:space="preserve"> 汇总。</w:t>
      </w:r>
    </w:p>
    <w:p w14:paraId="0B928D83">
      <w:pPr>
        <w:pStyle w:val="4"/>
      </w:pPr>
      <w:r>
        <w:t>3. 注册与登录</w:t>
      </w:r>
    </w:p>
    <w:p w14:paraId="63E6AC84">
      <w:pPr>
        <w:pStyle w:val="5"/>
      </w:pPr>
      <w:r>
        <w:t>3.1 注册</w:t>
      </w:r>
    </w:p>
    <w:p w14:paraId="6836799C">
      <w:pPr>
        <w:pStyle w:val="14"/>
      </w:pPr>
      <w:r>
        <w:rPr>
          <w:rFonts w:ascii="微软雅黑" w:hAnsi="微软雅黑" w:eastAsia="微软雅黑"/>
        </w:rPr>
        <w:t xml:space="preserve">打开 </w:t>
      </w:r>
      <w:r>
        <w:rPr>
          <w:rFonts w:ascii="Consolas" w:hAnsi="Consolas" w:eastAsia="微软雅黑"/>
          <w:color w:val="C7254E"/>
          <w:sz w:val="19"/>
        </w:rPr>
        <w:t>http://192.168.18.151/</w:t>
      </w:r>
      <w:r>
        <w:rPr>
          <w:rFonts w:ascii="微软雅黑" w:hAnsi="微软雅黑" w:eastAsia="微软雅黑"/>
        </w:rPr>
        <w:t>，点击登录页下方「</w:t>
      </w:r>
      <w:r>
        <w:rPr>
          <w:rFonts w:ascii="微软雅黑" w:hAnsi="微软雅黑" w:eastAsia="微软雅黑"/>
          <w:b/>
        </w:rPr>
        <w:t>没有账号？立即注册</w:t>
      </w:r>
      <w:r>
        <w:rPr>
          <w:rFonts w:ascii="微软雅黑" w:hAnsi="微软雅黑" w:eastAsia="微软雅黑"/>
        </w:rPr>
        <w:t>」。</w:t>
      </w:r>
    </w:p>
    <w:p w14:paraId="50CFD0D1">
      <w:pPr>
        <w:pStyle w:val="14"/>
      </w:pPr>
      <w:r>
        <w:rPr>
          <w:rFonts w:ascii="微软雅黑" w:hAnsi="微软雅黑" w:eastAsia="微软雅黑"/>
        </w:rPr>
        <w:t>填写</w:t>
      </w:r>
      <w:r>
        <w:rPr>
          <w:rFonts w:ascii="微软雅黑" w:hAnsi="微软雅黑" w:eastAsia="微软雅黑"/>
          <w:b/>
        </w:rPr>
        <w:t>邮箱、姓名、手机号、密码</w:t>
      </w:r>
      <w:r>
        <w:rPr>
          <w:rFonts w:ascii="微软雅黑" w:hAnsi="微软雅黑" w:eastAsia="微软雅黑"/>
        </w:rPr>
        <w:t>，提交即可（无需验证码）。</w:t>
      </w:r>
    </w:p>
    <w:p w14:paraId="06408E3C">
      <w:pPr>
        <w:pStyle w:val="14"/>
      </w:pPr>
      <w:r>
        <w:rPr>
          <w:rFonts w:ascii="微软雅黑" w:hAnsi="微软雅黑" w:eastAsia="微软雅黑"/>
        </w:rPr>
        <w:t>注册成功后自动跳转登录页。</w:t>
      </w:r>
    </w:p>
    <w:p w14:paraId="23D4D854">
      <w:pPr>
        <w:ind w:left="432"/>
      </w:pPr>
      <w:r>
        <w:rPr>
          <w:rFonts w:ascii="微软雅黑" w:hAnsi="微软雅黑" w:eastAsia="微软雅黑"/>
          <w:color w:val="606060"/>
        </w:rPr>
        <w:t xml:space="preserve">⚠️ 邮箱需使用公司域名 </w:t>
      </w:r>
      <w:r>
        <w:rPr>
          <w:rFonts w:ascii="Consolas" w:hAnsi="Consolas" w:eastAsia="微软雅黑"/>
          <w:color w:val="606060"/>
          <w:sz w:val="19"/>
        </w:rPr>
        <w:t>@mech-mind.net</w:t>
      </w:r>
      <w:r>
        <w:rPr>
          <w:rFonts w:ascii="微软雅黑" w:hAnsi="微软雅黑" w:eastAsia="微软雅黑"/>
          <w:color w:val="606060"/>
        </w:rPr>
        <w:t>。</w:t>
      </w:r>
    </w:p>
    <w:p w14:paraId="5D24D3BC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5521">
      <w:pPr>
        <w:jc w:val="center"/>
      </w:pPr>
      <w:r>
        <w:rPr>
          <w:i/>
          <w:color w:val="909090"/>
          <w:sz w:val="17"/>
        </w:rPr>
        <w:t>图：注册表单页面</w:t>
      </w:r>
    </w:p>
    <w:p w14:paraId="2F069B70">
      <w:pPr>
        <w:pStyle w:val="5"/>
      </w:pPr>
      <w:r>
        <w:t>3.2 登录</w:t>
      </w:r>
    </w:p>
    <w:p w14:paraId="3481AB16">
      <w:r>
        <w:rPr>
          <w:rFonts w:ascii="微软雅黑" w:hAnsi="微软雅黑" w:eastAsia="微软雅黑"/>
        </w:rPr>
        <w:t>输入邮箱与密码 → 点「登录」。登录成功进入「项目」列表页。</w:t>
      </w:r>
    </w:p>
    <w:p w14:paraId="4F230FDE">
      <w:r>
        <w:rPr>
          <w:rFonts w:ascii="微软雅黑" w:hAnsi="微软雅黑" w:eastAsia="微软雅黑"/>
        </w:rPr>
        <w:t>右上角点击</w:t>
      </w:r>
      <w:r>
        <w:rPr>
          <w:rFonts w:ascii="微软雅黑" w:hAnsi="微软雅黑" w:eastAsia="微软雅黑"/>
          <w:b/>
        </w:rPr>
        <w:t>用户名 ▾</w:t>
      </w:r>
      <w:r>
        <w:rPr>
          <w:rFonts w:ascii="微软雅黑" w:hAnsi="微软雅黑" w:eastAsia="微软雅黑"/>
        </w:rPr>
        <w:t xml:space="preserve"> 可「退出登录」。</w:t>
      </w:r>
    </w:p>
    <w:p w14:paraId="585E246D">
      <w:pPr>
        <w:jc w:val="center"/>
      </w:pPr>
      <w:r>
        <w:drawing>
          <wp:inline distT="0" distB="0" distL="114300" distR="114300">
            <wp:extent cx="5669280" cy="31889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3690">
      <w:pPr>
        <w:jc w:val="center"/>
      </w:pPr>
      <w:r>
        <w:rPr>
          <w:i/>
          <w:color w:val="909090"/>
          <w:sz w:val="17"/>
        </w:rPr>
        <w:t>图：登录页</w:t>
      </w:r>
    </w:p>
    <w:p w14:paraId="20C1F2EE">
      <w:pPr>
        <w:pStyle w:val="4"/>
      </w:pPr>
      <w:r>
        <w:t>4. 用例集管理</w:t>
      </w:r>
    </w:p>
    <w:p w14:paraId="0738BDF4">
      <w:r>
        <w:rPr>
          <w:rFonts w:ascii="微软雅黑" w:hAnsi="微软雅黑" w:eastAsia="微软雅黑"/>
        </w:rPr>
        <w:t>顶部导航点击「</w:t>
      </w:r>
      <w:r>
        <w:rPr>
          <w:rFonts w:ascii="微软雅黑" w:hAnsi="微软雅黑" w:eastAsia="微软雅黑"/>
          <w:b/>
        </w:rPr>
        <w:t>用例集</w:t>
      </w:r>
      <w:r>
        <w:rPr>
          <w:rFonts w:ascii="微软雅黑" w:hAnsi="微软雅黑" w:eastAsia="微软雅黑"/>
        </w:rPr>
        <w:t>」进入。</w:t>
      </w:r>
    </w:p>
    <w:p w14:paraId="72629A6D">
      <w:pPr>
        <w:pStyle w:val="5"/>
      </w:pPr>
      <w:r>
        <w:t>4.1 新建用例集</w:t>
      </w:r>
    </w:p>
    <w:p w14:paraId="6BCD4677">
      <w:pPr>
        <w:pStyle w:val="14"/>
      </w:pPr>
      <w:r>
        <w:rPr>
          <w:rFonts w:ascii="微软雅黑" w:hAnsi="微软雅黑" w:eastAsia="微软雅黑"/>
        </w:rPr>
        <w:t>点「</w:t>
      </w:r>
      <w:r>
        <w:rPr>
          <w:rFonts w:ascii="微软雅黑" w:hAnsi="微软雅黑" w:eastAsia="微软雅黑"/>
          <w:b/>
        </w:rPr>
        <w:t>新建用例集</w:t>
      </w:r>
      <w:r>
        <w:rPr>
          <w:rFonts w:ascii="微软雅黑" w:hAnsi="微软雅黑" w:eastAsia="微软雅黑"/>
        </w:rPr>
        <w:t>」，填写名称、描述，创建。</w:t>
      </w:r>
    </w:p>
    <w:p w14:paraId="5D904DA1">
      <w:pPr>
        <w:pStyle w:val="14"/>
      </w:pPr>
      <w:r>
        <w:rPr>
          <w:rFonts w:ascii="微软雅黑" w:hAnsi="微软雅黑" w:eastAsia="微软雅黑"/>
        </w:rPr>
        <w:t>在列表点「</w:t>
      </w:r>
      <w:r>
        <w:rPr>
          <w:rFonts w:ascii="微软雅黑" w:hAnsi="微软雅黑" w:eastAsia="微软雅黑"/>
          <w:b/>
        </w:rPr>
        <w:t>详情</w:t>
      </w:r>
      <w:r>
        <w:rPr>
          <w:rFonts w:ascii="微软雅黑" w:hAnsi="微软雅黑" w:eastAsia="微软雅黑"/>
        </w:rPr>
        <w:t>」进入用例集编辑页。</w:t>
      </w:r>
    </w:p>
    <w:p w14:paraId="22472C82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DA5F">
      <w:pPr>
        <w:jc w:val="center"/>
      </w:pPr>
      <w:r>
        <w:rPr>
          <w:i/>
          <w:color w:val="909090"/>
          <w:sz w:val="17"/>
        </w:rPr>
        <w:t>图：用例集列表</w:t>
      </w:r>
    </w:p>
    <w:p w14:paraId="44B18FDE">
      <w:pPr>
        <w:pStyle w:val="5"/>
      </w:pPr>
      <w:r>
        <w:t>4.2 编写用例</w:t>
      </w:r>
    </w:p>
    <w:p w14:paraId="1E21DD6C">
      <w:r>
        <w:rPr>
          <w:rFonts w:ascii="微软雅黑" w:hAnsi="微软雅黑" w:eastAsia="微软雅黑"/>
        </w:rPr>
        <w:t>在用例集详情页：</w:t>
      </w:r>
    </w:p>
    <w:p w14:paraId="1D137908">
      <w:pPr>
        <w:pStyle w:val="16"/>
      </w:pPr>
      <w:r>
        <w:rPr>
          <w:rFonts w:ascii="微软雅黑" w:hAnsi="微软雅黑" w:eastAsia="微软雅黑"/>
          <w:b/>
        </w:rPr>
        <w:t>左侧模块树</w:t>
      </w:r>
      <w:r>
        <w:rPr>
          <w:rFonts w:ascii="微软雅黑" w:hAnsi="微软雅黑" w:eastAsia="微软雅黑"/>
        </w:rPr>
        <w:t>：点击节点旁的 ➕ 在该节点下新增用例；✏️ 批量管理该节点用例。</w:t>
      </w:r>
    </w:p>
    <w:p w14:paraId="5E3EC4B6">
      <w:pPr>
        <w:pStyle w:val="16"/>
      </w:pPr>
      <w:r>
        <w:rPr>
          <w:rFonts w:ascii="微软雅黑" w:hAnsi="微软雅黑" w:eastAsia="微软雅黑"/>
          <w:b/>
        </w:rPr>
        <w:t>批量新增</w:t>
      </w:r>
      <w:r>
        <w:rPr>
          <w:rFonts w:ascii="微软雅黑" w:hAnsi="微软雅黑" w:eastAsia="微软雅黑"/>
        </w:rPr>
        <w:t>：点工具栏「批量新增」一次录入多条。</w:t>
      </w:r>
    </w:p>
    <w:p w14:paraId="0458FBE1">
      <w:pPr>
        <w:pStyle w:val="16"/>
      </w:pPr>
      <w:r>
        <w:rPr>
          <w:rFonts w:ascii="微软雅黑" w:hAnsi="微软雅黑" w:eastAsia="微软雅黑"/>
          <w:b/>
        </w:rPr>
        <w:t>导入 Excel</w:t>
      </w:r>
      <w:r>
        <w:rPr>
          <w:rFonts w:ascii="微软雅黑" w:hAnsi="微软雅黑" w:eastAsia="微软雅黑"/>
        </w:rPr>
        <w:t>：先「下载导入模板」（在用例集列表页），按模板填写后点「导入 Excel」。</w:t>
      </w:r>
    </w:p>
    <w:p w14:paraId="419E7B52">
      <w:pPr>
        <w:pStyle w:val="16"/>
      </w:pPr>
      <w:r>
        <w:rPr>
          <w:rFonts w:ascii="微软雅黑" w:hAnsi="微软雅黑" w:eastAsia="微软雅黑"/>
          <w:b/>
        </w:rPr>
        <w:t>导出 Excel</w:t>
      </w:r>
      <w:r>
        <w:rPr>
          <w:rFonts w:ascii="微软雅黑" w:hAnsi="微软雅黑" w:eastAsia="微软雅黑"/>
        </w:rPr>
        <w:t>：将当前用例导出备份。</w:t>
      </w:r>
    </w:p>
    <w:p w14:paraId="363D56C0">
      <w:pPr>
        <w:pStyle w:val="16"/>
      </w:pPr>
      <w:r>
        <w:rPr>
          <w:rFonts w:ascii="微软雅黑" w:hAnsi="微软雅黑" w:eastAsia="微软雅黑"/>
          <w:b/>
        </w:rPr>
        <w:t>搜索</w:t>
      </w:r>
      <w:r>
        <w:rPr>
          <w:rFonts w:ascii="微软雅黑" w:hAnsi="微软雅黑" w:eastAsia="微软雅黑"/>
        </w:rPr>
        <w:t>：右上输入框按标题/编号搜索。</w:t>
      </w:r>
    </w:p>
    <w:p w14:paraId="535FB5CD">
      <w:r>
        <w:rPr>
          <w:rFonts w:ascii="微软雅黑" w:hAnsi="微软雅黑" w:eastAsia="微软雅黑"/>
        </w:rPr>
        <w:t>用例字段：编号、模块路径、标题、等级、类型、阶段、标签、版本、前置条件、测试步骤、测试数据、预期结果。</w:t>
      </w:r>
    </w:p>
    <w:p w14:paraId="275A859A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73E">
      <w:pPr>
        <w:jc w:val="center"/>
      </w:pPr>
      <w:r>
        <w:rPr>
          <w:i/>
          <w:color w:val="909090"/>
          <w:sz w:val="17"/>
        </w:rPr>
        <w:t>图：用例集详情页</w:t>
      </w:r>
    </w:p>
    <w:p w14:paraId="7C06DA3B">
      <w:pPr>
        <w:pStyle w:val="4"/>
      </w:pPr>
      <w:r>
        <w:t>5. 项目管理</w:t>
      </w:r>
    </w:p>
    <w:p w14:paraId="0C917964">
      <w:r>
        <w:rPr>
          <w:rFonts w:ascii="微软雅黑" w:hAnsi="微软雅黑" w:eastAsia="微软雅黑"/>
        </w:rPr>
        <w:t>顶部导航点击「</w:t>
      </w:r>
      <w:r>
        <w:rPr>
          <w:rFonts w:ascii="微软雅黑" w:hAnsi="微软雅黑" w:eastAsia="微软雅黑"/>
          <w:b/>
        </w:rPr>
        <w:t>项目</w:t>
      </w:r>
      <w:r>
        <w:rPr>
          <w:rFonts w:ascii="微软雅黑" w:hAnsi="微软雅黑" w:eastAsia="微软雅黑"/>
        </w:rPr>
        <w:t>」进入。</w:t>
      </w:r>
    </w:p>
    <w:p w14:paraId="06F7FBFD">
      <w:pPr>
        <w:pStyle w:val="5"/>
      </w:pPr>
      <w:r>
        <w:t>5.1 新建项目</w:t>
      </w:r>
    </w:p>
    <w:p w14:paraId="357A8830">
      <w:r>
        <w:rPr>
          <w:rFonts w:ascii="微软雅黑" w:hAnsi="微软雅黑" w:eastAsia="微软雅黑"/>
        </w:rPr>
        <w:t>点「</w:t>
      </w:r>
      <w:r>
        <w:rPr>
          <w:rFonts w:ascii="微软雅黑" w:hAnsi="微软雅黑" w:eastAsia="微软雅黑"/>
          <w:b/>
        </w:rPr>
        <w:t>新建项目</w:t>
      </w:r>
      <w:r>
        <w:rPr>
          <w:rFonts w:ascii="微软雅黑" w:hAnsi="微软雅黑" w:eastAsia="微软雅黑"/>
        </w:rPr>
        <w:t>」，填写</w:t>
      </w:r>
      <w:r>
        <w:rPr>
          <w:rFonts w:ascii="微软雅黑" w:hAnsi="微软雅黑" w:eastAsia="微软雅黑"/>
          <w:b/>
        </w:rPr>
        <w:t>项目名、描述</w:t>
      </w:r>
      <w:r>
        <w:rPr>
          <w:rFonts w:ascii="微软雅黑" w:hAnsi="微软雅黑" w:eastAsia="微软雅黑"/>
        </w:rPr>
        <w:t>（项目 Key 自动生成，无需手填），</w:t>
      </w:r>
      <w:r>
        <w:rPr>
          <w:rFonts w:hint="eastAsia" w:ascii="微软雅黑" w:hAnsi="微软雅黑" w:eastAsia="微软雅黑"/>
        </w:rPr>
        <w:t>Teambition URL</w:t>
      </w:r>
      <w:r>
        <w:rPr>
          <w:rFonts w:ascii="微软雅黑" w:hAnsi="微软雅黑" w:eastAsia="微软雅黑"/>
        </w:rPr>
        <w:t>创建。</w:t>
      </w:r>
    </w:p>
    <w:p w14:paraId="7368D9CD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919A">
      <w:pPr>
        <w:jc w:val="center"/>
        <w:rPr>
          <w:i/>
          <w:color w:val="909090"/>
          <w:sz w:val="17"/>
        </w:rPr>
      </w:pPr>
      <w:r>
        <w:rPr>
          <w:i/>
          <w:color w:val="909090"/>
          <w:sz w:val="17"/>
        </w:rPr>
        <w:t>图：项目列表</w:t>
      </w:r>
    </w:p>
    <w:p w14:paraId="06724188">
      <w:pPr>
        <w:jc w:val="left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T</w:t>
      </w:r>
      <w:r>
        <w:rPr>
          <w:rFonts w:hint="eastAsia" w:ascii="微软雅黑" w:hAnsi="微软雅黑" w:eastAsia="微软雅黑"/>
        </w:rPr>
        <w:t>eambition URL</w:t>
      </w:r>
      <w:r>
        <w:rPr>
          <w:rFonts w:hint="eastAsia" w:ascii="微软雅黑" w:hAnsi="微软雅黑" w:eastAsia="微软雅黑"/>
          <w:lang w:val="en-US" w:eastAsia="zh-CN"/>
        </w:rPr>
        <w:t>为tb上需要提交缺陷的分组：如下所示</w:t>
      </w:r>
    </w:p>
    <w:p w14:paraId="7D7AA93F">
      <w:pPr>
        <w:jc w:val="left"/>
        <w:rPr>
          <w:rFonts w:hint="eastAsia" w:ascii="微软雅黑" w:hAnsi="微软雅黑" w:eastAsia="微软雅黑"/>
          <w:lang w:val="en-US" w:eastAsia="zh-CN"/>
        </w:rPr>
      </w:pPr>
      <w:r>
        <w:drawing>
          <wp:inline distT="0" distB="0" distL="114300" distR="114300">
            <wp:extent cx="5471795" cy="3420745"/>
            <wp:effectExtent l="0" t="0" r="14605" b="825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DD0D76">
      <w:pPr>
        <w:jc w:val="left"/>
        <w:rPr>
          <w:rFonts w:hint="default"/>
          <w:i/>
          <w:color w:val="909090"/>
          <w:sz w:val="17"/>
          <w:lang w:val="en-US" w:eastAsia="zh-CN"/>
        </w:rPr>
      </w:pPr>
    </w:p>
    <w:p w14:paraId="20B236CD">
      <w:pPr>
        <w:pStyle w:val="5"/>
      </w:pPr>
      <w:r>
        <w:t>5.2 项目详情页</w:t>
      </w:r>
    </w:p>
    <w:p w14:paraId="096CBE16">
      <w:r>
        <w:rPr>
          <w:rFonts w:ascii="微软雅黑" w:hAnsi="微软雅黑" w:eastAsia="微软雅黑"/>
        </w:rPr>
        <w:t>进入项目后有 5 个标签页：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D34E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3025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标签</w:t>
            </w:r>
          </w:p>
        </w:tc>
        <w:tc>
          <w:tcPr>
            <w:tcW w:w="4320" w:type="dxa"/>
          </w:tcPr>
          <w:p w14:paraId="337DDA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 w14:paraId="6CCEC9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D2C2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用例池</w:t>
            </w:r>
          </w:p>
        </w:tc>
        <w:tc>
          <w:tcPr>
            <w:tcW w:w="4320" w:type="dxa"/>
          </w:tcPr>
          <w:p w14:paraId="5BBCF0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从用例集添加/移除用例，是轮次的取材来源。</w:t>
            </w:r>
          </w:p>
        </w:tc>
      </w:tr>
      <w:tr w14:paraId="0D0806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B564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测试轮次</w:t>
            </w:r>
          </w:p>
        </w:tc>
        <w:tc>
          <w:tcPr>
            <w:tcW w:w="4320" w:type="dxa"/>
          </w:tcPr>
          <w:p w14:paraId="3A4139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新建并管理本项目的测试轮次。</w:t>
            </w:r>
          </w:p>
        </w:tc>
      </w:tr>
      <w:tr w14:paraId="162426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A0F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成员</w:t>
            </w:r>
          </w:p>
        </w:tc>
        <w:tc>
          <w:tcPr>
            <w:tcW w:w="4320" w:type="dxa"/>
          </w:tcPr>
          <w:p w14:paraId="6BCA31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添加项目成员并分配角色。</w:t>
            </w:r>
          </w:p>
        </w:tc>
      </w:tr>
      <w:tr w14:paraId="4C5F2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CDF0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缺陷看板</w:t>
            </w:r>
          </w:p>
        </w:tc>
        <w:tc>
          <w:tcPr>
            <w:tcW w:w="4320" w:type="dxa"/>
          </w:tcPr>
          <w:p w14:paraId="165FC9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查看本项目缺陷统计与列表。</w:t>
            </w:r>
          </w:p>
        </w:tc>
      </w:tr>
      <w:tr w14:paraId="171744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5F0E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设置</w:t>
            </w:r>
          </w:p>
        </w:tc>
        <w:tc>
          <w:tcPr>
            <w:tcW w:w="4320" w:type="dxa"/>
          </w:tcPr>
          <w:p w14:paraId="5D84F7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修改项目名/描述，配置 Teambition 链接。</w:t>
            </w:r>
          </w:p>
        </w:tc>
      </w:tr>
    </w:tbl>
    <w:p w14:paraId="6A053B6A"/>
    <w:p w14:paraId="256FCD1F">
      <w:pPr>
        <w:pStyle w:val="5"/>
      </w:pPr>
      <w:r>
        <w:t>5.3 维护用例池</w:t>
      </w:r>
    </w:p>
    <w:p w14:paraId="12EDD420">
      <w:r>
        <w:rPr>
          <w:rFonts w:ascii="微软雅黑" w:hAnsi="微软雅黑" w:eastAsia="微软雅黑"/>
        </w:rPr>
        <w:t>在「</w:t>
      </w:r>
      <w:r>
        <w:rPr>
          <w:rFonts w:ascii="微软雅黑" w:hAnsi="微软雅黑" w:eastAsia="微软雅黑"/>
          <w:b/>
        </w:rPr>
        <w:t>用例池</w:t>
      </w:r>
      <w:r>
        <w:rPr>
          <w:rFonts w:ascii="微软雅黑" w:hAnsi="微软雅黑" w:eastAsia="微软雅黑"/>
        </w:rPr>
        <w:t>」标签：</w:t>
      </w:r>
    </w:p>
    <w:p w14:paraId="239F937F">
      <w:pPr>
        <w:pStyle w:val="16"/>
      </w:pPr>
      <w:r>
        <w:rPr>
          <w:rFonts w:ascii="微软雅黑" w:hAnsi="微软雅黑" w:eastAsia="微软雅黑"/>
        </w:rPr>
        <w:t>点「</w:t>
      </w:r>
      <w:r>
        <w:rPr>
          <w:rFonts w:ascii="微软雅黑" w:hAnsi="微软雅黑" w:eastAsia="微软雅黑"/>
          <w:b/>
        </w:rPr>
        <w:t>从用例集添加</w:t>
      </w:r>
      <w:r>
        <w:rPr>
          <w:rFonts w:ascii="微软雅黑" w:hAnsi="微软雅黑" w:eastAsia="微软雅黑"/>
        </w:rPr>
        <w:t>」→ 选择用例集中的用例加入项目。</w:t>
      </w:r>
    </w:p>
    <w:p w14:paraId="3C4D421F">
      <w:pPr>
        <w:pStyle w:val="16"/>
      </w:pPr>
      <w:r>
        <w:rPr>
          <w:rFonts w:ascii="微软雅黑" w:hAnsi="微软雅黑" w:eastAsia="微软雅黑"/>
        </w:rPr>
        <w:t>点用例行「移除」或「全部删除」清理用例池。</w:t>
      </w:r>
    </w:p>
    <w:p w14:paraId="24E04267">
      <w:pPr>
        <w:pStyle w:val="5"/>
      </w:pPr>
      <w:r>
        <w:t>5.4 添加成员</w:t>
      </w:r>
    </w:p>
    <w:p w14:paraId="4CEA02E1">
      <w:r>
        <w:rPr>
          <w:rFonts w:ascii="微软雅黑" w:hAnsi="微软雅黑" w:eastAsia="微软雅黑"/>
        </w:rPr>
        <w:t>在「</w:t>
      </w:r>
      <w:r>
        <w:rPr>
          <w:rFonts w:ascii="微软雅黑" w:hAnsi="微软雅黑" w:eastAsia="微软雅黑"/>
          <w:b/>
        </w:rPr>
        <w:t>成员</w:t>
      </w:r>
      <w:r>
        <w:rPr>
          <w:rFonts w:ascii="微软雅黑" w:hAnsi="微软雅黑" w:eastAsia="微软雅黑"/>
        </w:rPr>
        <w:t>」标签点「</w:t>
      </w:r>
      <w:r>
        <w:rPr>
          <w:rFonts w:ascii="微软雅黑" w:hAnsi="微软雅黑" w:eastAsia="微软雅黑"/>
          <w:b/>
        </w:rPr>
        <w:t>添加成员</w:t>
      </w:r>
      <w:r>
        <w:rPr>
          <w:rFonts w:ascii="微软雅黑" w:hAnsi="微软雅黑" w:eastAsia="微软雅黑"/>
        </w:rPr>
        <w:t>」，选择用户并指定角色。</w:t>
      </w:r>
    </w:p>
    <w:p w14:paraId="0D02C233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FBA2">
      <w:pPr>
        <w:jc w:val="center"/>
      </w:pPr>
      <w:r>
        <w:rPr>
          <w:i/>
          <w:color w:val="909090"/>
          <w:sz w:val="17"/>
        </w:rPr>
        <w:t>图：项目详情页（用例池）</w:t>
      </w:r>
    </w:p>
    <w:p w14:paraId="0B230E41">
      <w:pPr>
        <w:pStyle w:val="4"/>
      </w:pPr>
      <w:r>
        <w:t>6. 测试轮次</w:t>
      </w:r>
    </w:p>
    <w:p w14:paraId="6B4F1D41">
      <w:r>
        <w:rPr>
          <w:rFonts w:ascii="微软雅黑" w:hAnsi="微软雅黑" w:eastAsia="微软雅黑"/>
        </w:rPr>
        <w:t>在项目详情页「</w:t>
      </w:r>
      <w:r>
        <w:rPr>
          <w:rFonts w:ascii="微软雅黑" w:hAnsi="微软雅黑" w:eastAsia="微软雅黑"/>
          <w:b/>
        </w:rPr>
        <w:t>测试轮次</w:t>
      </w:r>
      <w:r>
        <w:rPr>
          <w:rFonts w:ascii="微软雅黑" w:hAnsi="微软雅黑" w:eastAsia="微软雅黑"/>
        </w:rPr>
        <w:t>」标签。</w:t>
      </w:r>
    </w:p>
    <w:p w14:paraId="0274606F">
      <w:pPr>
        <w:pStyle w:val="5"/>
      </w:pPr>
      <w:r>
        <w:t>6.1 新建轮次</w:t>
      </w:r>
    </w:p>
    <w:p w14:paraId="67A58E24">
      <w:pPr>
        <w:pStyle w:val="14"/>
      </w:pPr>
      <w:r>
        <w:rPr>
          <w:rFonts w:ascii="微软雅黑" w:hAnsi="微软雅黑" w:eastAsia="微软雅黑"/>
        </w:rPr>
        <w:t>点「</w:t>
      </w:r>
      <w:r>
        <w:rPr>
          <w:rFonts w:ascii="微软雅黑" w:hAnsi="微软雅黑" w:eastAsia="微软雅黑"/>
          <w:b/>
        </w:rPr>
        <w:t>新建轮次</w:t>
      </w:r>
      <w:r>
        <w:rPr>
          <w:rFonts w:ascii="微软雅黑" w:hAnsi="微软雅黑" w:eastAsia="微软雅黑"/>
        </w:rPr>
        <w:t>」，填写轮次名、</w:t>
      </w:r>
      <w:r>
        <w:rPr>
          <w:rFonts w:ascii="微软雅黑" w:hAnsi="微软雅黑" w:eastAsia="微软雅黑"/>
          <w:b/>
        </w:rPr>
        <w:t>被测软件版本</w:t>
      </w:r>
      <w:r>
        <w:rPr>
          <w:rFonts w:ascii="微软雅黑" w:hAnsi="微软雅黑" w:eastAsia="微软雅黑"/>
        </w:rPr>
        <w:t>等信息。</w:t>
      </w:r>
    </w:p>
    <w:p w14:paraId="0F4CD73A">
      <w:pPr>
        <w:pStyle w:val="14"/>
      </w:pPr>
      <w:r>
        <w:rPr>
          <w:rFonts w:ascii="微软雅黑" w:hAnsi="微软雅黑" w:eastAsia="微软雅黑"/>
        </w:rPr>
        <w:t xml:space="preserve">创建后状态为 </w:t>
      </w:r>
      <w:r>
        <w:rPr>
          <w:rFonts w:ascii="Consolas" w:hAnsi="Consolas" w:eastAsia="微软雅黑"/>
          <w:color w:val="C7254E"/>
          <w:sz w:val="19"/>
        </w:rPr>
        <w:t>DRAFT（草稿）</w:t>
      </w:r>
      <w:r>
        <w:rPr>
          <w:rFonts w:ascii="微软雅黑" w:hAnsi="微软雅黑" w:eastAsia="微软雅黑"/>
        </w:rPr>
        <w:t>。</w:t>
      </w:r>
    </w:p>
    <w:p w14:paraId="68955164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91DE">
      <w:pPr>
        <w:jc w:val="center"/>
      </w:pPr>
      <w:r>
        <w:rPr>
          <w:i/>
          <w:color w:val="909090"/>
          <w:sz w:val="17"/>
        </w:rPr>
        <w:t>图：项目测试轮次列表</w:t>
      </w:r>
    </w:p>
    <w:p w14:paraId="43F6F71A">
      <w:pPr>
        <w:pStyle w:val="5"/>
      </w:pPr>
      <w:r>
        <w:t>6.2 轮次详情与配置</w:t>
      </w:r>
    </w:p>
    <w:p w14:paraId="0B124788">
      <w:r>
        <w:rPr>
          <w:rFonts w:ascii="微软雅黑" w:hAnsi="微软雅黑" w:eastAsia="微软雅黑"/>
        </w:rPr>
        <w:t>点轮次行「</w:t>
      </w:r>
      <w:r>
        <w:rPr>
          <w:rFonts w:ascii="微软雅黑" w:hAnsi="微软雅黑" w:eastAsia="微软雅黑"/>
          <w:b/>
        </w:rPr>
        <w:t>详情</w:t>
      </w:r>
      <w:r>
        <w:rPr>
          <w:rFonts w:ascii="微软雅黑" w:hAnsi="微软雅黑" w:eastAsia="微软雅黑"/>
        </w:rPr>
        <w:t>」进入：</w:t>
      </w:r>
    </w:p>
    <w:p w14:paraId="7497B46A">
      <w:pPr>
        <w:pStyle w:val="16"/>
      </w:pPr>
      <w:r>
        <w:rPr>
          <w:rFonts w:ascii="微软雅黑" w:hAnsi="微软雅黑" w:eastAsia="微软雅黑"/>
          <w:b/>
        </w:rPr>
        <w:t>用例筛选</w:t>
      </w:r>
      <w:r>
        <w:rPr>
          <w:rFonts w:ascii="微软雅黑" w:hAnsi="微软雅黑" w:eastAsia="微软雅黑"/>
        </w:rPr>
        <w:t>：按模块/等级/标签等条件，从用例池筛选本轮要测的用例。</w:t>
      </w:r>
    </w:p>
    <w:p w14:paraId="4923DABB">
      <w:pPr>
        <w:pStyle w:val="16"/>
      </w:pPr>
      <w:r>
        <w:rPr>
          <w:rFonts w:ascii="微软雅黑" w:hAnsi="微软雅黑" w:eastAsia="微软雅黑"/>
          <w:b/>
        </w:rPr>
        <w:t>分配</w:t>
      </w:r>
      <w:r>
        <w:rPr>
          <w:rFonts w:ascii="微软雅黑" w:hAnsi="微软雅黑" w:eastAsia="微软雅黑"/>
        </w:rPr>
        <w:t>：将用例分配给不同成员执行。</w:t>
      </w:r>
    </w:p>
    <w:p w14:paraId="4B42B2C6">
      <w:pPr>
        <w:pStyle w:val="16"/>
      </w:pPr>
      <w:r>
        <w:rPr>
          <w:rFonts w:ascii="微软雅黑" w:hAnsi="微软雅黑" w:eastAsia="微软雅黑"/>
          <w:b/>
        </w:rPr>
        <w:t>发布</w:t>
      </w:r>
      <w:r>
        <w:rPr>
          <w:rFonts w:ascii="微软雅黑" w:hAnsi="微软雅黑" w:eastAsia="微软雅黑"/>
        </w:rPr>
        <w:t xml:space="preserve">：草稿/暂停状态点「发布」→ 状态变 </w:t>
      </w:r>
      <w:r>
        <w:rPr>
          <w:rFonts w:ascii="Consolas" w:hAnsi="Consolas" w:eastAsia="微软雅黑"/>
          <w:color w:val="C7254E"/>
          <w:sz w:val="19"/>
        </w:rPr>
        <w:t>IN_PROGRESS（进行中）</w:t>
      </w:r>
      <w:r>
        <w:rPr>
          <w:rFonts w:ascii="微软雅黑" w:hAnsi="微软雅黑" w:eastAsia="微软雅黑"/>
        </w:rPr>
        <w:t>，成员即可执行。</w:t>
      </w:r>
    </w:p>
    <w:p w14:paraId="3DBDFEAF">
      <w:pPr>
        <w:pStyle w:val="16"/>
      </w:pPr>
      <w:r>
        <w:rPr>
          <w:rFonts w:ascii="微软雅黑" w:hAnsi="微软雅黑" w:eastAsia="微软雅黑"/>
          <w:b/>
        </w:rPr>
        <w:t>暂停 / 关闭轮次</w:t>
      </w:r>
      <w:r>
        <w:rPr>
          <w:rFonts w:ascii="微软雅黑" w:hAnsi="微软雅黑" w:eastAsia="微软雅黑"/>
        </w:rPr>
        <w:t>：进行中可暂停或关闭。</w:t>
      </w:r>
    </w:p>
    <w:p w14:paraId="1F2385FC">
      <w:r>
        <w:rPr>
          <w:rFonts w:ascii="微软雅黑" w:hAnsi="微软雅黑" w:eastAsia="微软雅黑"/>
        </w:rPr>
        <w:t>轮次状态：</w:t>
      </w:r>
      <w:r>
        <w:rPr>
          <w:rFonts w:ascii="Consolas" w:hAnsi="Consolas" w:eastAsia="微软雅黑"/>
          <w:color w:val="C7254E"/>
          <w:sz w:val="19"/>
        </w:rPr>
        <w:t>DRAFT 草稿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C7254E"/>
          <w:sz w:val="19"/>
        </w:rPr>
        <w:t>IN_PROGRESS 进行中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color w:val="C7254E"/>
          <w:sz w:val="19"/>
        </w:rPr>
        <w:t>PAUSED 暂停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color w:val="C7254E"/>
          <w:sz w:val="19"/>
        </w:rPr>
        <w:t>CLOSED 关闭</w:t>
      </w:r>
      <w:r>
        <w:rPr>
          <w:rFonts w:ascii="微软雅黑" w:hAnsi="微软雅黑" w:eastAsia="微软雅黑"/>
        </w:rPr>
        <w:t>。</w:t>
      </w:r>
    </w:p>
    <w:p w14:paraId="2DF7A10A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C147">
      <w:pPr>
        <w:jc w:val="center"/>
      </w:pPr>
      <w:r>
        <w:rPr>
          <w:i/>
          <w:color w:val="909090"/>
          <w:sz w:val="17"/>
        </w:rPr>
        <w:t>图：轮次详情页</w:t>
      </w:r>
    </w:p>
    <w:p w14:paraId="2871E81B">
      <w:pPr>
        <w:pStyle w:val="4"/>
      </w:pPr>
      <w:r>
        <w:t>7. 执行用例</w:t>
      </w:r>
    </w:p>
    <w:p w14:paraId="27301185">
      <w:r>
        <w:rPr>
          <w:rFonts w:ascii="微软雅黑" w:hAnsi="微软雅黑" w:eastAsia="微软雅黑"/>
        </w:rPr>
        <w:t>在轮次详情点「</w:t>
      </w:r>
      <w:r>
        <w:rPr>
          <w:rFonts w:ascii="微软雅黑" w:hAnsi="微软雅黑" w:eastAsia="微软雅黑"/>
          <w:b/>
        </w:rPr>
        <w:t>进入执行</w:t>
      </w:r>
      <w:r>
        <w:rPr>
          <w:rFonts w:ascii="微软雅黑" w:hAnsi="微软雅黑" w:eastAsia="微软雅黑"/>
        </w:rPr>
        <w:t>」，或项目轮次列表点「执行」。</w:t>
      </w:r>
    </w:p>
    <w:p w14:paraId="04FEAFD3">
      <w:pPr>
        <w:pStyle w:val="5"/>
      </w:pPr>
      <w:r>
        <w:t>7.1 执行界面</w:t>
      </w:r>
    </w:p>
    <w:p w14:paraId="258FE97D">
      <w:pPr>
        <w:pStyle w:val="16"/>
      </w:pPr>
      <w:r>
        <w:rPr>
          <w:rFonts w:ascii="微软雅黑" w:hAnsi="微软雅黑" w:eastAsia="微软雅黑"/>
          <w:b/>
        </w:rPr>
        <w:t>左侧</w:t>
      </w:r>
      <w:r>
        <w:rPr>
          <w:rFonts w:ascii="微软雅黑" w:hAnsi="微软雅黑" w:eastAsia="微软雅黑"/>
        </w:rPr>
        <w:t>：用例树，可按 标题/编号 搜索，或按结果（全部/待执行/P/F/B）筛选。绿/红/黄数字代表通过/失败/阻塞数量。</w:t>
      </w:r>
    </w:p>
    <w:p w14:paraId="0A37723D">
      <w:pPr>
        <w:pStyle w:val="16"/>
      </w:pPr>
      <w:r>
        <w:rPr>
          <w:rFonts w:ascii="微软雅黑" w:hAnsi="微软雅黑" w:eastAsia="微软雅黑"/>
          <w:b/>
        </w:rPr>
        <w:t>右侧</w:t>
      </w:r>
      <w:r>
        <w:rPr>
          <w:rFonts w:ascii="微软雅黑" w:hAnsi="微软雅黑" w:eastAsia="微软雅黑"/>
        </w:rPr>
        <w:t>：当前用例详情（前置条件、步骤、测试数据、预期结果），如有上一轮结果会显示提示。</w:t>
      </w:r>
    </w:p>
    <w:p w14:paraId="30A5A13B">
      <w:pPr>
        <w:pStyle w:val="5"/>
      </w:pPr>
      <w:r>
        <w:t>7.2 记录结果</w:t>
      </w:r>
    </w:p>
    <w:p w14:paraId="3AAC8203">
      <w:pPr>
        <w:pStyle w:val="14"/>
      </w:pPr>
      <w:r>
        <w:rPr>
          <w:rFonts w:ascii="微软雅黑" w:hAnsi="微软雅黑" w:eastAsia="微软雅黑"/>
        </w:rPr>
        <w:t>阅读用例步骤进行测试。</w:t>
      </w:r>
    </w:p>
    <w:p w14:paraId="28596C3E">
      <w:pPr>
        <w:pStyle w:val="14"/>
      </w:pPr>
      <w:r>
        <w:rPr>
          <w:rFonts w:ascii="微软雅黑" w:hAnsi="微软雅黑" w:eastAsia="微软雅黑"/>
        </w:rPr>
        <w:t>在「</w:t>
      </w:r>
      <w:r>
        <w:rPr>
          <w:rFonts w:ascii="微软雅黑" w:hAnsi="微软雅黑" w:eastAsia="微软雅黑"/>
          <w:b/>
        </w:rPr>
        <w:t>实际结果</w:t>
      </w:r>
      <w:r>
        <w:rPr>
          <w:rFonts w:ascii="微软雅黑" w:hAnsi="微软雅黑" w:eastAsia="微软雅黑"/>
        </w:rPr>
        <w:t>」「</w:t>
      </w:r>
      <w:r>
        <w:rPr>
          <w:rFonts w:ascii="微软雅黑" w:hAnsi="微软雅黑" w:eastAsia="微软雅黑"/>
          <w:b/>
        </w:rPr>
        <w:t>备注</w:t>
      </w:r>
      <w:r>
        <w:rPr>
          <w:rFonts w:ascii="微软雅黑" w:hAnsi="微软雅黑" w:eastAsia="微软雅黑"/>
        </w:rPr>
        <w:t>」填写说明（失败/阻塞时实际结果必填）。</w:t>
      </w:r>
    </w:p>
    <w:p w14:paraId="0063B2CB">
      <w:pPr>
        <w:pStyle w:val="14"/>
      </w:pPr>
      <w:r>
        <w:rPr>
          <w:rFonts w:ascii="微软雅黑" w:hAnsi="微软雅黑" w:eastAsia="微软雅黑"/>
        </w:rPr>
        <w:t>点击结果按钮：</w:t>
      </w:r>
    </w:p>
    <w:p w14:paraId="29E40DBD">
      <w:pPr>
        <w:pStyle w:val="16"/>
      </w:pPr>
      <w:r>
        <w:rPr>
          <w:rFonts w:ascii="微软雅黑" w:hAnsi="微软雅黑" w:eastAsia="微软雅黑"/>
          <w:b/>
        </w:rPr>
        <w:t>P 并跳到下一条 →</w:t>
      </w:r>
      <w:r>
        <w:rPr>
          <w:rFonts w:ascii="微软雅黑" w:hAnsi="微软雅黑" w:eastAsia="微软雅黑"/>
        </w:rPr>
        <w:t>（推荐，通过后自动跳转）</w:t>
      </w:r>
    </w:p>
    <w:p w14:paraId="53D149C5">
      <w:pPr>
        <w:pStyle w:val="16"/>
      </w:pPr>
      <w:r>
        <w:rPr>
          <w:rFonts w:ascii="微软雅黑" w:hAnsi="微软雅黑" w:eastAsia="微软雅黑"/>
          <w:b/>
        </w:rPr>
        <w:t>Pass (P) / Fail (F) / Block (B) / NP / NT</w:t>
      </w:r>
    </w:p>
    <w:p w14:paraId="2C06CDC7">
      <w:pPr>
        <w:pStyle w:val="5"/>
      </w:pPr>
      <w:r>
        <w:t>7.3 关联缺陷</w:t>
      </w:r>
    </w:p>
    <w:p w14:paraId="648F9E2B">
      <w:r>
        <w:rPr>
          <w:rFonts w:ascii="微软雅黑" w:hAnsi="微软雅黑" w:eastAsia="微软雅黑"/>
        </w:rPr>
        <w:t>执行失败时，在「</w:t>
      </w:r>
      <w:r>
        <w:rPr>
          <w:rFonts w:ascii="微软雅黑" w:hAnsi="微软雅黑" w:eastAsia="微软雅黑"/>
          <w:b/>
        </w:rPr>
        <w:t>关联缺陷</w:t>
      </w:r>
      <w:r>
        <w:rPr>
          <w:rFonts w:ascii="微软雅黑" w:hAnsi="微软雅黑" w:eastAsia="微软雅黑"/>
        </w:rPr>
        <w:t>」区域：</w:t>
      </w:r>
    </w:p>
    <w:p w14:paraId="653B2645">
      <w:pPr>
        <w:pStyle w:val="14"/>
      </w:pPr>
      <w:r>
        <w:rPr>
          <w:rFonts w:ascii="微软雅黑" w:hAnsi="微软雅黑" w:eastAsia="微软雅黑"/>
        </w:rPr>
        <w:t>系统生成缺陷草稿（状态「待关联」）。</w:t>
      </w:r>
    </w:p>
    <w:p w14:paraId="76447AD7">
      <w:pPr>
        <w:pStyle w:val="14"/>
      </w:pPr>
      <w:r>
        <w:rPr>
          <w:rFonts w:ascii="微软雅黑" w:hAnsi="微软雅黑" w:eastAsia="微软雅黑"/>
        </w:rPr>
        <w:t>在 Teambition 提交 Bug 后，复制任务 URL 粘贴到草稿行输入框。</w:t>
      </w:r>
    </w:p>
    <w:p w14:paraId="6678A446">
      <w:pPr>
        <w:pStyle w:val="14"/>
      </w:pPr>
      <w:r>
        <w:rPr>
          <w:rFonts w:ascii="微软雅黑" w:hAnsi="微软雅黑" w:eastAsia="微软雅黑"/>
        </w:rPr>
        <w:t>点「</w:t>
      </w:r>
      <w:r>
        <w:rPr>
          <w:rFonts w:ascii="微软雅黑" w:hAnsi="微软雅黑" w:eastAsia="微软雅黑"/>
          <w:b/>
        </w:rPr>
        <w:t>关联</w:t>
      </w:r>
      <w:r>
        <w:rPr>
          <w:rFonts w:ascii="微软雅黑" w:hAnsi="微软雅黑" w:eastAsia="微软雅黑"/>
        </w:rPr>
        <w:t>」完成绑定。</w:t>
      </w:r>
    </w:p>
    <w:p w14:paraId="6836A38B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2F85">
      <w:pPr>
        <w:jc w:val="center"/>
      </w:pPr>
      <w:r>
        <w:rPr>
          <w:i/>
          <w:color w:val="909090"/>
          <w:sz w:val="17"/>
        </w:rPr>
        <w:t>图：执行页</w:t>
      </w:r>
    </w:p>
    <w:p w14:paraId="53A9FA7E">
      <w:pPr>
        <w:pStyle w:val="4"/>
      </w:pPr>
      <w:r>
        <w:t>8. 缺陷管理</w:t>
      </w:r>
    </w:p>
    <w:p w14:paraId="67A8D962">
      <w:r>
        <w:rPr>
          <w:rFonts w:ascii="微软雅黑" w:hAnsi="微软雅黑" w:eastAsia="微软雅黑"/>
        </w:rPr>
        <w:t>在项目详情「</w:t>
      </w:r>
      <w:r>
        <w:rPr>
          <w:rFonts w:ascii="微软雅黑" w:hAnsi="微软雅黑" w:eastAsia="微软雅黑"/>
          <w:b/>
        </w:rPr>
        <w:t>缺陷看板</w:t>
      </w:r>
      <w:r>
        <w:rPr>
          <w:rFonts w:ascii="微软雅黑" w:hAnsi="微软雅黑" w:eastAsia="微软雅黑"/>
        </w:rPr>
        <w:t>」标签查看：</w:t>
      </w:r>
    </w:p>
    <w:p w14:paraId="1999175E">
      <w:pPr>
        <w:pStyle w:val="16"/>
      </w:pPr>
      <w:r>
        <w:rPr>
          <w:rFonts w:ascii="微软雅黑" w:hAnsi="微软雅黑" w:eastAsia="微软雅黑"/>
        </w:rPr>
        <w:t>顶部卡片：缺陷总数 / 未关闭 / 已关闭 / 本周新增。</w:t>
      </w:r>
    </w:p>
    <w:p w14:paraId="1EDD7EC5">
      <w:pPr>
        <w:pStyle w:val="16"/>
      </w:pPr>
      <w:r>
        <w:rPr>
          <w:rFonts w:ascii="微软雅黑" w:hAnsi="微软雅黑" w:eastAsia="微软雅黑"/>
        </w:rPr>
        <w:t>图表：按严重程度、状态、时效（Aging）分布，以及近 30 天新增趋势。</w:t>
      </w:r>
    </w:p>
    <w:p w14:paraId="243DE769">
      <w:pPr>
        <w:pStyle w:val="16"/>
      </w:pPr>
      <w:r>
        <w:rPr>
          <w:rFonts w:ascii="微软雅黑" w:hAnsi="微软雅黑" w:eastAsia="微软雅黑"/>
        </w:rPr>
        <w:t>缺陷列表：支持「关联 TB」「删除」操作；已关联的可点链接跳转 Teambition。</w:t>
      </w:r>
    </w:p>
    <w:p w14:paraId="54A3F7A1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8C8A">
      <w:pPr>
        <w:jc w:val="center"/>
      </w:pPr>
      <w:r>
        <w:rPr>
          <w:i/>
          <w:color w:val="909090"/>
          <w:sz w:val="17"/>
        </w:rPr>
        <w:t>图：缺陷看板</w:t>
      </w:r>
    </w:p>
    <w:p w14:paraId="26CAE53E">
      <w:pPr>
        <w:pStyle w:val="4"/>
      </w:pPr>
      <w:r>
        <w:t>9. 查看报告</w:t>
      </w:r>
    </w:p>
    <w:p w14:paraId="57D71E66">
      <w:r>
        <w:rPr>
          <w:rFonts w:ascii="微软雅黑" w:hAnsi="微软雅黑" w:eastAsia="微软雅黑"/>
        </w:rPr>
        <w:t>在轮次详情或执行页点「</w:t>
      </w:r>
      <w:r>
        <w:rPr>
          <w:rFonts w:ascii="微软雅黑" w:hAnsi="微软雅黑" w:eastAsia="微软雅黑"/>
          <w:b/>
        </w:rPr>
        <w:t>查看报告</w:t>
      </w:r>
      <w:r>
        <w:rPr>
          <w:rFonts w:ascii="微软雅黑" w:hAnsi="微软雅黑" w:eastAsia="微软雅黑"/>
        </w:rPr>
        <w:t>」。</w:t>
      </w:r>
    </w:p>
    <w:p w14:paraId="09CC4921">
      <w:r>
        <w:rPr>
          <w:rFonts w:ascii="微软雅黑" w:hAnsi="微软雅黑" w:eastAsia="微软雅黑"/>
        </w:rPr>
        <w:t>报告包含：</w:t>
      </w:r>
    </w:p>
    <w:p w14:paraId="06FFBF08">
      <w:pPr>
        <w:pStyle w:val="16"/>
      </w:pPr>
      <w:r>
        <w:rPr>
          <w:rFonts w:ascii="微软雅黑" w:hAnsi="微软雅黑" w:eastAsia="微软雅黑"/>
          <w:b/>
        </w:rPr>
        <w:t>汇总</w:t>
      </w:r>
      <w:r>
        <w:rPr>
          <w:rFonts w:ascii="微软雅黑" w:hAnsi="微软雅黑" w:eastAsia="微软雅黑"/>
        </w:rPr>
        <w:t>：用例总数、Pass、Fail、Block、执行率、通过率。</w:t>
      </w:r>
    </w:p>
    <w:p w14:paraId="58C0EB43">
      <w:pPr>
        <w:pStyle w:val="16"/>
      </w:pPr>
      <w:r>
        <w:rPr>
          <w:rFonts w:ascii="微软雅黑" w:hAnsi="微软雅黑" w:eastAsia="微软雅黑"/>
          <w:b/>
        </w:rPr>
        <w:t>模块测试充分性</w:t>
      </w:r>
      <w:r>
        <w:rPr>
          <w:rFonts w:ascii="微软雅黑" w:hAnsi="微软雅黑" w:eastAsia="微软雅黑"/>
        </w:rPr>
        <w:t>：本轮 / 累计充分性，颜色标识（绿≥90% / 黄≥30% / 红&lt;30%）。</w:t>
      </w:r>
    </w:p>
    <w:p w14:paraId="02F4D2BE">
      <w:pPr>
        <w:pStyle w:val="16"/>
      </w:pPr>
      <w:r>
        <w:rPr>
          <w:rFonts w:ascii="微软雅黑" w:hAnsi="微软雅黑" w:eastAsia="微软雅黑"/>
          <w:b/>
        </w:rPr>
        <w:t>人员维度</w:t>
      </w:r>
      <w:r>
        <w:rPr>
          <w:rFonts w:ascii="微软雅黑" w:hAnsi="微软雅黑" w:eastAsia="微软雅黑"/>
        </w:rPr>
        <w:t>：每位执行人的分配数、P/F/B、通过率。</w:t>
      </w:r>
    </w:p>
    <w:p w14:paraId="4A24081B">
      <w:pPr>
        <w:pStyle w:val="16"/>
      </w:pPr>
      <w:r>
        <w:rPr>
          <w:rFonts w:ascii="微软雅黑" w:hAnsi="微软雅黑" w:eastAsia="微软雅黑"/>
          <w:b/>
        </w:rPr>
        <w:t>缺陷汇总</w:t>
      </w:r>
      <w:r>
        <w:rPr>
          <w:rFonts w:ascii="微软雅黑" w:hAnsi="微软雅黑" w:eastAsia="微软雅黑"/>
        </w:rPr>
        <w:t>：本轮关联的缺陷列表。</w:t>
      </w:r>
    </w:p>
    <w:p w14:paraId="6C31134B">
      <w:r>
        <w:rPr>
          <w:rFonts w:ascii="微软雅黑" w:hAnsi="微软雅黑" w:eastAsia="微软雅黑"/>
        </w:rPr>
        <w:t>点右上「</w:t>
      </w:r>
      <w:r>
        <w:rPr>
          <w:rFonts w:ascii="微软雅黑" w:hAnsi="微软雅黑" w:eastAsia="微软雅黑"/>
          <w:b/>
        </w:rPr>
        <w:t>导出 Excel</w:t>
      </w:r>
      <w:r>
        <w:rPr>
          <w:rFonts w:ascii="微软雅黑" w:hAnsi="微软雅黑" w:eastAsia="微软雅黑"/>
        </w:rPr>
        <w:t>」可下载报告。</w:t>
      </w:r>
    </w:p>
    <w:p w14:paraId="1EDB66F3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9F49">
      <w:pPr>
        <w:jc w:val="center"/>
      </w:pPr>
      <w:r>
        <w:rPr>
          <w:i/>
          <w:color w:val="909090"/>
          <w:sz w:val="17"/>
        </w:rPr>
        <w:t>图：轮次报告页</w:t>
      </w:r>
    </w:p>
    <w:p w14:paraId="78AA07DF">
      <w:pPr>
        <w:pStyle w:val="4"/>
      </w:pPr>
      <w:r>
        <w:t>10. 系统管理（管理员）</w:t>
      </w:r>
    </w:p>
    <w:p w14:paraId="477EE7AE">
      <w:r>
        <w:rPr>
          <w:rFonts w:ascii="微软雅黑" w:hAnsi="微软雅黑" w:eastAsia="微软雅黑"/>
        </w:rPr>
        <w:t>仅</w:t>
      </w:r>
      <w:r>
        <w:rPr>
          <w:rFonts w:ascii="微软雅黑" w:hAnsi="微软雅黑" w:eastAsia="微软雅黑"/>
          <w:b/>
        </w:rPr>
        <w:t>系统管理员</w:t>
      </w:r>
      <w:r>
        <w:rPr>
          <w:rFonts w:ascii="微软雅黑" w:hAnsi="微软雅黑" w:eastAsia="微软雅黑"/>
        </w:rPr>
        <w:t>可见顶部「</w:t>
      </w:r>
      <w:r>
        <w:rPr>
          <w:rFonts w:ascii="微软雅黑" w:hAnsi="微软雅黑" w:eastAsia="微软雅黑"/>
          <w:b/>
        </w:rPr>
        <w:t>管理</w:t>
      </w:r>
      <w:r>
        <w:rPr>
          <w:rFonts w:ascii="微软雅黑" w:hAnsi="微软雅黑" w:eastAsia="微软雅黑"/>
        </w:rPr>
        <w:t>」菜单，含 3 个标签：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A8EE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0CFF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标签</w:t>
            </w:r>
          </w:p>
        </w:tc>
        <w:tc>
          <w:tcPr>
            <w:tcW w:w="4320" w:type="dxa"/>
          </w:tcPr>
          <w:p w14:paraId="1C46E5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 w14:paraId="6D0A94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2C48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用户</w:t>
            </w:r>
          </w:p>
        </w:tc>
        <w:tc>
          <w:tcPr>
            <w:tcW w:w="4320" w:type="dxa"/>
          </w:tcPr>
          <w:p w14:paraId="6E6EFE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查看所有用户、邮箱、系统角色、状态。</w:t>
            </w:r>
          </w:p>
        </w:tc>
      </w:tr>
      <w:tr w14:paraId="48173C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60F4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集成配置</w:t>
            </w:r>
          </w:p>
        </w:tc>
        <w:tc>
          <w:tcPr>
            <w:tcW w:w="4320" w:type="dxa"/>
          </w:tcPr>
          <w:p w14:paraId="5F388C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配置 Teambition / 钉钉等集成参数。</w:t>
            </w:r>
          </w:p>
        </w:tc>
      </w:tr>
      <w:tr w14:paraId="3AE378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BAA1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钉钉推送日志</w:t>
            </w:r>
          </w:p>
        </w:tc>
        <w:tc>
          <w:tcPr>
            <w:tcW w:w="4320" w:type="dxa"/>
          </w:tcPr>
          <w:p w14:paraId="75F9A3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查看消息推送记录与状态。</w:t>
            </w:r>
          </w:p>
        </w:tc>
      </w:tr>
    </w:tbl>
    <w:p w14:paraId="0E6D1BDD"/>
    <w:p w14:paraId="117407B2">
      <w:pPr>
        <w:jc w:val="center"/>
      </w:pPr>
      <w:r>
        <w:drawing>
          <wp:inline distT="0" distB="0" distL="114300" distR="114300">
            <wp:extent cx="5669280" cy="2244090"/>
            <wp:effectExtent l="0" t="0" r="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C97A">
      <w:pPr>
        <w:jc w:val="center"/>
      </w:pPr>
      <w:r>
        <w:rPr>
          <w:i/>
          <w:color w:val="909090"/>
          <w:sz w:val="17"/>
        </w:rPr>
        <w:t>图：系统管理页</w:t>
      </w:r>
    </w:p>
    <w:p w14:paraId="6E58ED96">
      <w:pPr>
        <w:pStyle w:val="4"/>
      </w:pPr>
      <w:r>
        <w:t>11. 常见问题</w:t>
      </w:r>
    </w:p>
    <w:p w14:paraId="34D95D5C">
      <w:r>
        <w:rPr>
          <w:rFonts w:ascii="微软雅黑" w:hAnsi="微软雅黑" w:eastAsia="微软雅黑"/>
          <w:b/>
        </w:rPr>
        <w:t>Q：注册提示邮箱不合法？</w:t>
      </w:r>
    </w:p>
    <w:p w14:paraId="0F5CC042">
      <w:r>
        <w:rPr>
          <w:rFonts w:ascii="微软雅黑" w:hAnsi="微软雅黑" w:eastAsia="微软雅黑"/>
        </w:rPr>
        <w:t xml:space="preserve">A：邮箱必须是公司域名 </w:t>
      </w:r>
      <w:r>
        <w:rPr>
          <w:rFonts w:ascii="Consolas" w:hAnsi="Consolas" w:eastAsia="微软雅黑"/>
          <w:color w:val="C7254E"/>
          <w:sz w:val="19"/>
        </w:rPr>
        <w:t>@mech-mind.net</w:t>
      </w:r>
      <w:r>
        <w:rPr>
          <w:rFonts w:ascii="微软雅黑" w:hAnsi="微软雅黑" w:eastAsia="微软雅黑"/>
        </w:rPr>
        <w:t>。</w:t>
      </w:r>
    </w:p>
    <w:p w14:paraId="4BD80BB3">
      <w:r>
        <w:rPr>
          <w:rFonts w:ascii="微软雅黑" w:hAnsi="微软雅黑" w:eastAsia="微软雅黑"/>
          <w:b/>
        </w:rPr>
        <w:t>Q：成员看不到轮次/无法执行？</w:t>
      </w:r>
    </w:p>
    <w:p w14:paraId="709FF3C9">
      <w:r>
        <w:rPr>
          <w:rFonts w:ascii="微软雅黑" w:hAnsi="微软雅黑" w:eastAsia="微软雅黑"/>
        </w:rPr>
        <w:t>A：确认轮次已「发布」（状态为进行中），且该成员已被「分配」用例。</w:t>
      </w:r>
    </w:p>
    <w:p w14:paraId="62595C25">
      <w:r>
        <w:rPr>
          <w:rFonts w:ascii="微软雅黑" w:hAnsi="微软雅黑" w:eastAsia="微软雅黑"/>
          <w:b/>
        </w:rPr>
        <w:t>Q：缺陷一直是「待关联」？</w:t>
      </w:r>
    </w:p>
    <w:p w14:paraId="3DF48D9B">
      <w:r>
        <w:rPr>
          <w:rFonts w:ascii="微软雅黑" w:hAnsi="微软雅黑" w:eastAsia="微软雅黑"/>
        </w:rPr>
        <w:t>A：需在 Teambition 创建任务后，把任务 URL 粘贴到缺陷行并点「关联」。</w:t>
      </w:r>
    </w:p>
    <w:p w14:paraId="6120CE11">
      <w:r>
        <w:rPr>
          <w:rFonts w:ascii="微软雅黑" w:hAnsi="微软雅黑" w:eastAsia="微软雅黑"/>
          <w:b/>
        </w:rPr>
        <w:t>Q：用例改了，轮次里还是旧的？</w:t>
      </w:r>
    </w:p>
    <w:p w14:paraId="6DD11E19">
      <w:r>
        <w:rPr>
          <w:rFonts w:ascii="微软雅黑" w:hAnsi="微软雅黑" w:eastAsia="微软雅黑"/>
        </w:rPr>
        <w:t>A：用例池/轮次会“钉住”加入时的版本，重新执行或重新筛选可获取最新版本。</w:t>
      </w:r>
    </w:p>
    <w:p w14:paraId="179B6B77">
      <w:r>
        <w:rPr>
          <w:rFonts w:ascii="微软雅黑" w:hAnsi="微软雅黑" w:eastAsia="微软雅黑"/>
          <w:b/>
        </w:rPr>
        <w:t>Q：报告数据不准？</w:t>
      </w:r>
    </w:p>
    <w:p w14:paraId="294250F4">
      <w:r>
        <w:rPr>
          <w:rFonts w:ascii="微软雅黑" w:hAnsi="微软雅黑" w:eastAsia="微软雅黑"/>
        </w:rPr>
        <w:t>A：执行率/通过率按已执行用例实时计算，刷新页面即可获取最新统计。</w:t>
      </w:r>
    </w:p>
    <w:p w14:paraId="43F1AFC3">
      <w:r>
        <w:rPr>
          <w:rFonts w:ascii="微软雅黑" w:hAnsi="微软雅黑" w:eastAsia="微软雅黑"/>
        </w:rPr>
        <w:t>_文档作者：zhangyueting　|　如平台界面有更新，以实际页面为准。_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5A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289</Words>
  <Characters>378</Characters>
  <Lines>0</Lines>
  <Paragraphs>0</Paragraphs>
  <TotalTime>4</TotalTime>
  <ScaleCrop>false</ScaleCrop>
  <LinksUpToDate>false</LinksUpToDate>
  <CharactersWithSpaces>408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WPS_1728635214</cp:lastModifiedBy>
  <dcterms:modified xsi:type="dcterms:W3CDTF">2026-06-12T01:55:24Z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eyJoZGlkIjoiMWM4YmQ1MjI5YWNkYmMzNTE3MWYwNWIxNmNhOWFjYzYiLCJ1c2VySWQiOiIxNjQ0NTM3MDg1In0=</vt:lpwstr>
  </property>
  <property fmtid="{D5CDD505-2E9C-101B-9397-08002B2CF9AE}" pid="3" name="KSOProductBuildVer">
    <vt:lpwstr>2052-12.1.0.26895</vt:lpwstr>
  </property>
  <property fmtid="{D5CDD505-2E9C-101B-9397-08002B2CF9AE}" pid="4" name="ICV">
    <vt:lpwstr>772EBF6C0ED34AF6A4FD6979A8F40E9A_12</vt:lpwstr>
  </property>
</Properties>
</file>