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TCMP 用例管理与执行平台 · 设计思路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文档名称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TCMP 平台设计思路（Design Overview）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v1.0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编写日期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2026-07-06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关联文档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用例管理和执行系统需求规格书.md、README.md</w:t>
            </w:r>
          </w:p>
        </w:tc>
      </w:tr>
    </w:tbl>
    <w:p/>
    <w:p>
      <w:pPr>
        <w:pStyle w:val="Heading2"/>
      </w:pPr>
      <w:r>
        <w:t>1. 平台定位</w:t>
      </w:r>
    </w:p>
    <w:p>
      <w:r>
        <w:rPr>
          <w:rFonts w:ascii="Microsoft YaHei" w:hAnsi="Microsoft YaHei" w:eastAsia="Microsoft YaHei"/>
        </w:rPr>
        <w:t>TCMP（Test Case Management &amp; Execution Platform）解决公司当前测试工作的三个核心痛点：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用例散落</w:t>
      </w:r>
      <w:r>
        <w:rPr>
          <w:rFonts w:ascii="Microsoft YaHei" w:hAnsi="Microsoft YaHei" w:eastAsia="Microsoft YaHei"/>
        </w:rPr>
        <w:t>：用例分散在 Excel / Word / 个人电脑，缺乏统一资产管理。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执行汇总慢</w:t>
      </w:r>
      <w:r>
        <w:rPr>
          <w:rFonts w:ascii="Microsoft YaHei" w:hAnsi="Microsoft YaHei" w:eastAsia="Microsoft YaHei"/>
        </w:rPr>
        <w:t>：每轮回归结果靠人工整理，耗时长且易漏。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缺陷无溯源</w:t>
      </w:r>
      <w:r>
        <w:rPr>
          <w:rFonts w:ascii="Microsoft YaHei" w:hAnsi="Microsoft YaHei" w:eastAsia="Microsoft YaHei"/>
        </w:rPr>
        <w:t>：缺陷与用例、版本无关联，多轮回归无法横向对比。</w:t>
      </w:r>
    </w:p>
    <w:p>
      <w:r>
        <w:rPr>
          <w:rFonts w:ascii="Microsoft YaHei" w:hAnsi="Microsoft YaHei" w:eastAsia="Microsoft YaHei"/>
        </w:rPr>
        <w:t>V1 上线 3 个月内的量化目标：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目标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用例资产数字化率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≥ 90%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单轮次执行汇总耗时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4h → &lt; 10min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缺陷与用例关联率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≥ 95%</w:t>
            </w:r>
          </w:p>
        </w:tc>
      </w:tr>
    </w:tbl>
    <w:p/>
    <w:p>
      <w:pPr>
        <w:pStyle w:val="Heading2"/>
      </w:pPr>
      <w:r>
        <w:t>2. 核心设计思想</w:t>
      </w:r>
    </w:p>
    <w:p>
      <w:pPr>
        <w:pStyle w:val="Heading3"/>
      </w:pPr>
      <w:r>
        <w:t>2.1 三层数据模型解耦资产与执行</w:t>
      </w:r>
    </w:p>
    <w:p>
      <w:r>
        <w:rPr>
          <w:rFonts w:ascii="Microsoft YaHei" w:hAnsi="Microsoft YaHei" w:eastAsia="Microsoft YaHei"/>
        </w:rPr>
        <w:t>平台最关键的设计决策：</w:t>
      </w:r>
      <w:r>
        <w:rPr>
          <w:rFonts w:ascii="Microsoft YaHei" w:hAnsi="Microsoft YaHei" w:eastAsia="Microsoft YaHei"/>
          <w:b/>
        </w:rPr>
        <w:t>不把"用例"与"项目/轮次"耦合</w:t>
      </w:r>
      <w:r>
        <w:rPr>
          <w:rFonts w:ascii="Microsoft YaHei" w:hAnsi="Microsoft YaHei" w:eastAsia="Microsoft YaHei"/>
        </w:rPr>
        <w:t>，而是划分为三层，让资产管理、项目组织、执行记录三件事互不污染。</w:t>
      </w:r>
    </w:p>
    <w:p>
      <w:pPr>
        <w:ind w:left="288"/>
      </w:pPr>
      <w:r>
        <w:rPr>
          <w:rFonts w:ascii="Consolas" w:hAnsi="Consolas"/>
          <w:sz w:val="18"/>
        </w:rPr>
        <w:t>用例集 (Case Set)          →  资产层：企业级用例库，与项目无关</w:t>
        <w:br/>
        <w:t xml:space="preserve">   ↓ 按需挑选</w:t>
        <w:br/>
        <w:t>项目 (Project) 用例池      →  组织层：项目按需引用用例（不复制）</w:t>
        <w:br/>
        <w:t xml:space="preserve">   ↓ 布尔筛选 + 多人分配</w:t>
        <w:br/>
        <w:t>测试轮次 (Round) 用例实例  →  执行层：每轮独立结果、执行人、缺陷链接</w:t>
      </w:r>
    </w:p>
    <w:p>
      <w:r>
        <w:rPr>
          <w:rFonts w:ascii="Microsoft YaHei" w:hAnsi="Microsoft YaHei" w:eastAsia="Microsoft YaHei"/>
          <w:b/>
        </w:rPr>
        <w:t>收益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</w:rPr>
        <w:t>同一用例可在多个项目、多个轮次里被并行执行，历史独立可追。</w:t>
      </w:r>
    </w:p>
    <w:p>
      <w:pPr>
        <w:pStyle w:val="ListBullet"/>
      </w:pPr>
      <w:r>
        <w:rPr>
          <w:rFonts w:ascii="Microsoft YaHei" w:hAnsi="Microsoft YaHei" w:eastAsia="Microsoft YaHei"/>
        </w:rPr>
        <w:t>用例集是"资产"，项目池只存"引用 + 快照版本号"，轮次实例是"执行副本"——三种生命周期分开管理。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在执行页临时修订用例时，写回用例集并 </w:t>
      </w:r>
      <w:r>
        <w:rPr>
          <w:rFonts w:ascii="Consolas" w:hAnsi="Consolas" w:eastAsia="Microsoft YaHei"/>
          <w:color w:val="C7254E"/>
          <w:sz w:val="19"/>
        </w:rPr>
        <w:t>version+1</w:t>
      </w:r>
      <w:r>
        <w:rPr>
          <w:rFonts w:ascii="Microsoft YaHei" w:hAnsi="Microsoft YaHei" w:eastAsia="Microsoft YaHei"/>
        </w:rPr>
        <w:t xml:space="preserve">，旧版本快照通过 </w:t>
      </w:r>
      <w:r>
        <w:rPr>
          <w:rFonts w:ascii="Consolas" w:hAnsi="Consolas" w:eastAsia="Microsoft YaHei"/>
          <w:color w:val="C7254E"/>
          <w:sz w:val="19"/>
        </w:rPr>
        <w:t>case-version</w:t>
      </w:r>
      <w:r>
        <w:rPr>
          <w:rFonts w:ascii="Microsoft YaHei" w:hAnsi="Microsoft YaHei" w:eastAsia="Microsoft YaHei"/>
        </w:rPr>
        <w:t xml:space="preserve"> 表保留，保证历史轮次仍能看到当时执行的那一版。</w:t>
      </w:r>
    </w:p>
    <w:p>
      <w:pPr>
        <w:pStyle w:val="Heading3"/>
      </w:pPr>
      <w:r>
        <w:t>2.2 执行闭环：Fail → 缺陷 → 报告</w:t>
      </w:r>
    </w:p>
    <w:p>
      <w:r>
        <w:rPr>
          <w:rFonts w:ascii="Microsoft YaHei" w:hAnsi="Microsoft YaHei" w:eastAsia="Microsoft YaHei"/>
        </w:rPr>
        <w:t>失败即建单，用例—缺陷—版本天然联动：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双栏执行页 + </w:t>
      </w:r>
      <w:r>
        <w:rPr>
          <w:rFonts w:ascii="Consolas" w:hAnsi="Consolas" w:eastAsia="Microsoft YaHei"/>
          <w:color w:val="C7254E"/>
          <w:sz w:val="19"/>
        </w:rPr>
        <w:t>P / F / B / N / T</w:t>
      </w:r>
      <w:r>
        <w:rPr>
          <w:rFonts w:ascii="Microsoft YaHei" w:hAnsi="Microsoft YaHei" w:eastAsia="Microsoft YaHei"/>
        </w:rPr>
        <w:t xml:space="preserve"> 快捷键批量打结果。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选 </w:t>
      </w:r>
      <w:r>
        <w:rPr>
          <w:rFonts w:ascii="Microsoft YaHei" w:hAnsi="Microsoft YaHei" w:eastAsia="Microsoft YaHei"/>
          <w:b/>
        </w:rPr>
        <w:t>Fail</w:t>
      </w:r>
      <w:r>
        <w:rPr>
          <w:rFonts w:ascii="Microsoft YaHei" w:hAnsi="Microsoft YaHei" w:eastAsia="Microsoft YaHei"/>
        </w:rPr>
        <w:t xml:space="preserve"> 立即弹出建缺陷对话框，自动回填测试步骤、用例版本、用例编号。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通过适配器写到 Teambition，回写 </w:t>
      </w:r>
      <w:r>
        <w:rPr>
          <w:rFonts w:ascii="Consolas" w:hAnsi="Consolas" w:eastAsia="Microsoft YaHei"/>
          <w:color w:val="C7254E"/>
          <w:sz w:val="19"/>
        </w:rPr>
        <w:t>defect-link</w:t>
      </w:r>
      <w:r>
        <w:rPr>
          <w:rFonts w:ascii="Microsoft YaHei" w:hAnsi="Microsoft YaHei" w:eastAsia="Microsoft YaHei"/>
        </w:rPr>
        <w:t xml:space="preserve"> 表建立关联。</w:t>
      </w:r>
    </w:p>
    <w:p>
      <w:pPr>
        <w:pStyle w:val="ListBullet"/>
      </w:pPr>
      <w:r>
        <w:rPr>
          <w:rFonts w:ascii="Microsoft YaHei" w:hAnsi="Microsoft YaHei" w:eastAsia="Microsoft YaHei"/>
        </w:rPr>
        <w:t>关闭轮次一键生成报告：模块充分性表 + 缺陷汇总，PRD §FR-10 三档配色导出 Excel。</w:t>
      </w:r>
    </w:p>
    <w:p>
      <w:pPr>
        <w:pStyle w:val="Heading3"/>
      </w:pPr>
      <w:r>
        <w:t>2.3 集成用适配器隔离</w:t>
      </w:r>
    </w:p>
    <w:p>
      <w:r>
        <w:rPr>
          <w:rFonts w:ascii="Microsoft YaHei" w:hAnsi="Microsoft YaHei" w:eastAsia="Microsoft YaHei"/>
        </w:rPr>
        <w:t xml:space="preserve">所有外部系统（钉钉、Teambition、SMTP）都封装在 </w:t>
      </w:r>
      <w:r>
        <w:rPr>
          <w:rFonts w:ascii="Consolas" w:hAnsi="Consolas" w:eastAsia="Microsoft YaHei"/>
          <w:color w:val="C7254E"/>
          <w:sz w:val="19"/>
        </w:rPr>
        <w:t>backend/src/integrations/</w:t>
      </w:r>
      <w:r>
        <w:rPr>
          <w:rFonts w:ascii="Microsoft YaHei" w:hAnsi="Microsoft YaHei" w:eastAsia="Microsoft YaHei"/>
        </w:rPr>
        <w:t xml:space="preserve"> 下的适配器接口后：</w:t>
      </w:r>
    </w:p>
    <w:p>
      <w:pPr>
        <w:pStyle w:val="ListBullet"/>
      </w:pPr>
      <w:r>
        <w:rPr>
          <w:rFonts w:ascii="Microsoft YaHei" w:hAnsi="Microsoft YaHei" w:eastAsia="Microsoft YaHei"/>
        </w:rPr>
        <w:t>MVP 全部是 Mock 实现（写库 + 控制台日志），研发不依赖外部环境即可跑通全链路。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替换真实集成时，只改 </w:t>
      </w:r>
      <w:r>
        <w:rPr>
          <w:rFonts w:ascii="Consolas" w:hAnsi="Consolas" w:eastAsia="Microsoft YaHei"/>
          <w:color w:val="C7254E"/>
          <w:sz w:val="19"/>
        </w:rPr>
        <w:t>integrations.module.ts</w:t>
      </w:r>
      <w:r>
        <w:rPr>
          <w:rFonts w:ascii="Microsoft YaHei" w:hAnsi="Microsoft YaHei" w:eastAsia="Microsoft YaHei"/>
        </w:rPr>
        <w:t xml:space="preserve"> 里的 </w:t>
      </w:r>
      <w:r>
        <w:rPr>
          <w:rFonts w:ascii="Consolas" w:hAnsi="Consolas" w:eastAsia="Microsoft YaHei"/>
          <w:color w:val="C7254E"/>
          <w:sz w:val="19"/>
        </w:rPr>
        <w:t>useClass</w:t>
      </w:r>
      <w:r>
        <w:rPr>
          <w:rFonts w:ascii="Microsoft YaHei" w:hAnsi="Microsoft YaHei" w:eastAsia="Microsoft YaHei"/>
        </w:rPr>
        <w:t>，业务层零改动。</w:t>
      </w:r>
    </w:p>
    <w:p>
      <w:pPr>
        <w:pStyle w:val="Heading3"/>
      </w:pPr>
      <w:r>
        <w:t>2.4 零依赖起步、平滑演进</w:t>
      </w:r>
    </w:p>
    <w:p>
      <w:pPr>
        <w:pStyle w:val="ListBullet"/>
      </w:pPr>
      <w:r>
        <w:rPr>
          <w:rFonts w:ascii="Microsoft YaHei" w:hAnsi="Microsoft YaHei" w:eastAsia="Microsoft YaHei"/>
        </w:rPr>
        <w:t>后端选 SQLite + TypeORM：单文件持久化，部署不依赖外部数据库。</w:t>
      </w:r>
    </w:p>
    <w:p>
      <w:pPr>
        <w:pStyle w:val="ListBullet"/>
      </w:pPr>
      <w:r>
        <w:rPr>
          <w:rFonts w:ascii="Microsoft YaHei" w:hAnsi="Microsoft YaHei" w:eastAsia="Microsoft YaHei"/>
        </w:rPr>
        <w:t>实体拆分较细（</w:t>
      </w:r>
      <w:r>
        <w:rPr>
          <w:rFonts w:ascii="Consolas" w:hAnsi="Consolas" w:eastAsia="Microsoft YaHei"/>
          <w:color w:val="C7254E"/>
          <w:sz w:val="19"/>
        </w:rPr>
        <w:t>case-version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Microsoft YaHei"/>
          <w:color w:val="C7254E"/>
          <w:sz w:val="19"/>
        </w:rPr>
        <w:t>defect-link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Microsoft YaHei"/>
          <w:color w:val="C7254E"/>
          <w:sz w:val="19"/>
        </w:rPr>
        <w:t>dingtalk-push-log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Microsoft YaHei"/>
          <w:color w:val="C7254E"/>
          <w:sz w:val="19"/>
        </w:rPr>
        <w:t>round-case-instance</w:t>
      </w:r>
      <w:r>
        <w:rPr>
          <w:rFonts w:ascii="Microsoft YaHei" w:hAnsi="Microsoft YaHei" w:eastAsia="Microsoft YaHei"/>
        </w:rPr>
        <w:t xml:space="preserve"> 独立表），未来平滑迁 Postgres。</w:t>
      </w:r>
    </w:p>
    <w:p>
      <w:pPr>
        <w:pStyle w:val="ListBullet"/>
      </w:pPr>
      <w:r>
        <w:rPr>
          <w:rFonts w:ascii="Microsoft YaHei" w:hAnsi="Microsoft YaHei" w:eastAsia="Microsoft YaHei"/>
        </w:rPr>
        <w:t>前端 Vue3 + Vite + Element Plus + Pinia + ECharts，标准组合，学习成本低。</w:t>
      </w:r>
    </w:p>
    <w:p>
      <w:pPr>
        <w:pStyle w:val="Heading2"/>
      </w:pPr>
      <w:r>
        <w:t>3. 业务流程</w:t>
      </w:r>
    </w:p>
    <w:p>
      <w:pPr>
        <w:pStyle w:val="Heading3"/>
      </w:pPr>
      <w:r>
        <w:t>3.1 用例资产 → 项目 → 轮次 → 执行 → 报告</w:t>
      </w:r>
    </w:p>
    <w:p>
      <w:pPr>
        <w:ind w:left="288"/>
      </w:pPr>
      <w:r>
        <w:rPr>
          <w:rFonts w:ascii="Consolas" w:hAnsi="Consolas"/>
          <w:sz w:val="18"/>
        </w:rPr>
        <w:t>[1] 导入 Excel / 在线编辑</w:t>
        <w:br/>
        <w:t xml:space="preserve">        ↓</w:t>
        <w:br/>
        <w:t xml:space="preserve">   用例集（4 级模块树 + 版本快照）</w:t>
        <w:br/>
        <w:t xml:space="preserve">        ↓ 项目挑选</w:t>
        <w:br/>
        <w:t>[2] 项目用例池（引用 + 版本号）</w:t>
        <w:br/>
        <w:t xml:space="preserve">        ↓ 4 步向导</w:t>
        <w:br/>
        <w:t>[3] 轮次：布尔筛选 → 分配 → 发布 → 钉钉推送</w:t>
        <w:br/>
        <w:t xml:space="preserve">        ↓</w:t>
        <w:br/>
        <w:t>[4] 执行页（快捷键 P/F/B/N/T + Fail 联动建缺陷）</w:t>
        <w:br/>
        <w:t xml:space="preserve">        ↓</w:t>
        <w:br/>
        <w:t>[5] 关闭轮次 → 报告 + 缺陷看板</w:t>
      </w:r>
    </w:p>
    <w:p>
      <w:pPr>
        <w:pStyle w:val="Heading3"/>
      </w:pPr>
      <w:r>
        <w:t>3.2 轮次 4 步向导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基本信息</w:t>
      </w:r>
      <w:r>
        <w:rPr>
          <w:rFonts w:ascii="Microsoft YaHei" w:hAnsi="Microsoft YaHei" w:eastAsia="Microsoft YaHei"/>
        </w:rPr>
        <w:t>：轮次名、版本号、执行周期。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筛选策略</w:t>
      </w:r>
      <w:r>
        <w:rPr>
          <w:rFonts w:ascii="Microsoft YaHei" w:hAnsi="Microsoft YaHei" w:eastAsia="Microsoft YaHei"/>
        </w:rPr>
        <w:t>：模块 / 等级 / 标签 / 用例类型的布尔组合，实时预览命中数。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分配</w:t>
      </w:r>
      <w:r>
        <w:rPr>
          <w:rFonts w:ascii="Microsoft YaHei" w:hAnsi="Microsoft YaHei" w:eastAsia="Microsoft YaHei"/>
        </w:rPr>
        <w:t>：勾选执行人，可按用例平均分派或整轮分派。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确认发布</w:t>
      </w:r>
      <w:r>
        <w:rPr>
          <w:rFonts w:ascii="Microsoft YaHei" w:hAnsi="Microsoft YaHei" w:eastAsia="Microsoft YaHei"/>
        </w:rPr>
        <w:t xml:space="preserve">：生成 </w:t>
      </w:r>
      <w:r>
        <w:rPr>
          <w:rFonts w:ascii="Consolas" w:hAnsi="Consolas" w:eastAsia="Microsoft YaHei"/>
          <w:color w:val="C7254E"/>
          <w:sz w:val="19"/>
        </w:rPr>
        <w:t>round-case-instance</w:t>
      </w:r>
      <w:r>
        <w:rPr>
          <w:rFonts w:ascii="Microsoft YaHei" w:hAnsi="Microsoft YaHei" w:eastAsia="Microsoft YaHei"/>
        </w:rPr>
        <w:t xml:space="preserve"> 实例，触发钉钉推送。</w:t>
      </w:r>
    </w:p>
    <w:p>
      <w:pPr>
        <w:pStyle w:val="Heading3"/>
      </w:pPr>
      <w:r>
        <w:t>3.3 执行页与快捷键</w:t>
      </w:r>
    </w:p>
    <w:p>
      <w:pPr>
        <w:pStyle w:val="ListBullet"/>
      </w:pPr>
      <w:r>
        <w:rPr>
          <w:rFonts w:ascii="Microsoft YaHei" w:hAnsi="Microsoft YaHei" w:eastAsia="Microsoft YaHei"/>
        </w:rPr>
        <w:t>左侧用例树 + 状态指示，右侧执行详情表单。</w:t>
      </w:r>
    </w:p>
    <w:p>
      <w:pPr>
        <w:pStyle w:val="ListBullet"/>
      </w:pPr>
      <w:r>
        <w:rPr>
          <w:rFonts w:ascii="Microsoft YaHei" w:hAnsi="Microsoft YaHei" w:eastAsia="Microsoft YaHei"/>
        </w:rPr>
        <w:t>快捷键：</w:t>
      </w:r>
      <w:r>
        <w:rPr>
          <w:rFonts w:ascii="Consolas" w:hAnsi="Consolas" w:eastAsia="Microsoft YaHei"/>
          <w:color w:val="C7254E"/>
          <w:sz w:val="19"/>
        </w:rPr>
        <w:t>P</w:t>
      </w:r>
      <w:r>
        <w:rPr>
          <w:rFonts w:ascii="Microsoft YaHei" w:hAnsi="Microsoft YaHei" w:eastAsia="Microsoft YaHei"/>
        </w:rPr>
        <w:t xml:space="preserve"> Pass · </w:t>
      </w:r>
      <w:r>
        <w:rPr>
          <w:rFonts w:ascii="Consolas" w:hAnsi="Consolas" w:eastAsia="Microsoft YaHei"/>
          <w:color w:val="C7254E"/>
          <w:sz w:val="19"/>
        </w:rPr>
        <w:t>F</w:t>
      </w:r>
      <w:r>
        <w:rPr>
          <w:rFonts w:ascii="Microsoft YaHei" w:hAnsi="Microsoft YaHei" w:eastAsia="Microsoft YaHei"/>
        </w:rPr>
        <w:t xml:space="preserve"> Fail · </w:t>
      </w:r>
      <w:r>
        <w:rPr>
          <w:rFonts w:ascii="Consolas" w:hAnsi="Consolas" w:eastAsia="Microsoft YaHei"/>
          <w:color w:val="C7254E"/>
          <w:sz w:val="19"/>
        </w:rPr>
        <w:t>B</w:t>
      </w:r>
      <w:r>
        <w:rPr>
          <w:rFonts w:ascii="Microsoft YaHei" w:hAnsi="Microsoft YaHei" w:eastAsia="Microsoft YaHei"/>
        </w:rPr>
        <w:t xml:space="preserve"> Block · </w:t>
      </w:r>
      <w:r>
        <w:rPr>
          <w:rFonts w:ascii="Consolas" w:hAnsi="Consolas" w:eastAsia="Microsoft YaHei"/>
          <w:color w:val="C7254E"/>
          <w:sz w:val="19"/>
        </w:rPr>
        <w:t>N</w:t>
      </w:r>
      <w:r>
        <w:rPr>
          <w:rFonts w:ascii="Microsoft YaHei" w:hAnsi="Microsoft YaHei" w:eastAsia="Microsoft YaHei"/>
        </w:rPr>
        <w:t xml:space="preserve"> N/A · </w:t>
      </w:r>
      <w:r>
        <w:rPr>
          <w:rFonts w:ascii="Consolas" w:hAnsi="Consolas" w:eastAsia="Microsoft YaHei"/>
          <w:color w:val="C7254E"/>
          <w:sz w:val="19"/>
        </w:rPr>
        <w:t>T</w:t>
      </w:r>
      <w:r>
        <w:rPr>
          <w:rFonts w:ascii="Microsoft YaHei" w:hAnsi="Microsoft YaHei" w:eastAsia="Microsoft YaHei"/>
        </w:rPr>
        <w:t xml:space="preserve"> To-Retest。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打 F 后必填"实际结果"，直接弹出建缺陷对话框；缺陷提交后 </w:t>
      </w:r>
      <w:r>
        <w:rPr>
          <w:rFonts w:ascii="Consolas" w:hAnsi="Consolas" w:eastAsia="Microsoft YaHei"/>
          <w:color w:val="C7254E"/>
          <w:sz w:val="19"/>
        </w:rPr>
        <w:t>defect-link</w:t>
      </w:r>
      <w:r>
        <w:rPr>
          <w:rFonts w:ascii="Microsoft YaHei" w:hAnsi="Microsoft YaHei" w:eastAsia="Microsoft YaHei"/>
        </w:rPr>
        <w:t xml:space="preserve"> 建立回链。</w:t>
      </w:r>
    </w:p>
    <w:p>
      <w:pPr>
        <w:pStyle w:val="ListBullet"/>
      </w:pPr>
      <w:r>
        <w:rPr>
          <w:rFonts w:ascii="Microsoft YaHei" w:hAnsi="Microsoft YaHei" w:eastAsia="Microsoft YaHei"/>
        </w:rPr>
        <w:t>允许在执行页就地修订用例文本，写回用例集并生成新版本。</w:t>
      </w:r>
    </w:p>
    <w:p>
      <w:pPr>
        <w:pStyle w:val="Heading2"/>
      </w:pPr>
      <w:r>
        <w:t>4. 技术架构</w:t>
      </w:r>
    </w:p>
    <w:p>
      <w:pPr>
        <w:pStyle w:val="Heading3"/>
      </w:pPr>
      <w:r>
        <w:t>4.1 分层结构</w:t>
      </w:r>
    </w:p>
    <w:p>
      <w:pPr>
        <w:ind w:left="288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┌─────────────────────────────────────────────────────┐</w:t>
        <w:br/>
        <w:t>│  前端  Vue 3 + TS + Vite + Element Plus + Pinia +   │</w:t>
        <w:br/>
        <w:t>│        ECharts                                      │</w:t>
        <w:br/>
        <w:t>│   用例集视图 / 项目池 / 轮次向导 / 执行双栏 / 报告  │</w:t>
        <w:br/>
        <w:t>└─────────────────────┬───────────────────────────────┘</w:t>
        <w:br/>
        <w:t xml:space="preserve">                      │  /api/v1  (JWT)</w:t>
        <w:br/>
        <w:t>┌─────────────────────▼───────────────────────────────┐</w:t>
        <w:br/>
        <w:t>│  后端  NestJS 10 + TypeORM                          │</w:t>
        <w:br/>
        <w:t>│   modules: auth / case-sets / projects / rounds /   │</w:t>
        <w:br/>
        <w:t>│            executions / defects / reports / admin   │</w:t>
        <w:br/>
        <w:t>└──────┬────────────────────────────────────┬─────────┘</w:t>
        <w:br/>
        <w:t xml:space="preserve">       │                                    │</w:t>
        <w:br/>
        <w:t>┌──────▼──────────┐              ┌──────────▼──────────┐</w:t>
        <w:br/>
        <w:t>│  SQLite         │              │  integrations 适配层│</w:t>
        <w:br/>
        <w:t>│  (TypeORM 实体) │              │  Dingtalk / TB /    │</w:t>
        <w:br/>
        <w:t>│                 │              │  Mail  (Mock/真实)  │</w:t>
        <w:br/>
        <w:t>└─────────────────┘              └─────────────────────┘</w:t>
      </w:r>
    </w:p>
    <w:p>
      <w:pPr>
        <w:pStyle w:val="Heading3"/>
      </w:pPr>
      <w:r>
        <w:t>4.2 主要数据实体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实体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C7254E"/>
                <w:sz w:val="19"/>
              </w:rPr>
              <w:t>user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Microsoft YaHei"/>
                <w:color w:val="C7254E"/>
                <w:sz w:val="19"/>
              </w:rPr>
              <w:t>user-project-role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系统用户 + 项目级 RBAC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C7254E"/>
                <w:sz w:val="19"/>
              </w:rPr>
              <w:t>case-set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Microsoft YaHei"/>
                <w:color w:val="C7254E"/>
                <w:sz w:val="19"/>
              </w:rPr>
              <w:t>module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Microsoft YaHei"/>
                <w:color w:val="C7254E"/>
                <w:sz w:val="19"/>
              </w:rPr>
              <w:t>case-set-case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用例集与 4 级模块树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C7254E"/>
                <w:sz w:val="19"/>
              </w:rPr>
              <w:t>case-version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用例版本快照，支持历史追溯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C7254E"/>
                <w:sz w:val="19"/>
              </w:rPr>
              <w:t>project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Microsoft YaHei"/>
                <w:color w:val="C7254E"/>
                <w:sz w:val="19"/>
              </w:rPr>
              <w:t>project-case-ref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项目及其用例池引用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C7254E"/>
                <w:sz w:val="19"/>
              </w:rPr>
              <w:t>round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Microsoft YaHei"/>
                <w:color w:val="C7254E"/>
                <w:sz w:val="19"/>
              </w:rPr>
              <w:t>round-case-instance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测试轮次与用例执行实例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C7254E"/>
                <w:sz w:val="19"/>
              </w:rPr>
              <w:t>defect-link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用例 ↔ 缺陷 ↔ TB 任务链接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C7254E"/>
                <w:sz w:val="19"/>
              </w:rPr>
              <w:t>attachment</w:t>
            </w:r>
            <w:r>
              <w:rPr>
                <w:rFonts w:ascii="Microsoft YaHei" w:hAnsi="Microsoft YaHei" w:eastAsia="Microsoft YaHei"/>
              </w:rPr>
              <w:t xml:space="preserve"> / </w:t>
            </w:r>
            <w:r>
              <w:rPr>
                <w:rFonts w:ascii="Consolas" w:hAnsi="Consolas" w:eastAsia="Microsoft YaHei"/>
                <w:color w:val="C7254E"/>
                <w:sz w:val="19"/>
              </w:rPr>
              <w:t>audit-log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附件与操作审计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C7254E"/>
                <w:sz w:val="19"/>
              </w:rPr>
              <w:t>dingtalk-push-log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钉钉推送日志（Mock 也落库）</w:t>
            </w:r>
          </w:p>
        </w:tc>
      </w:tr>
    </w:tbl>
    <w:p/>
    <w:p>
      <w:pPr>
        <w:pStyle w:val="Heading3"/>
      </w:pPr>
      <w:r>
        <w:t>4.3 后端模块划分（`backend/src/modules/`）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auth</w:t>
      </w:r>
      <w:r>
        <w:rPr>
          <w:rFonts w:ascii="Microsoft YaHei" w:hAnsi="Microsoft YaHei" w:eastAsia="Microsoft YaHei"/>
        </w:rPr>
        <w:t>：邮箱白名单 + JWT + 5 次错误锁 15 分钟。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case-sets</w:t>
      </w:r>
      <w:r>
        <w:rPr>
          <w:rFonts w:ascii="Microsoft YaHei" w:hAnsi="Microsoft YaHei" w:eastAsia="Microsoft YaHei"/>
        </w:rPr>
        <w:t>：CRUD + 4 级模块树 + Excel 导入导出 + 版本快照。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projects</w:t>
      </w:r>
      <w:r>
        <w:rPr>
          <w:rFonts w:ascii="Microsoft YaHei" w:hAnsi="Microsoft YaHei" w:eastAsia="Microsoft YaHei"/>
        </w:rPr>
        <w:t>：项目 CRUD + 成员管理 + 用例池 + 引用版本刷新。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rounds</w:t>
      </w:r>
      <w:r>
        <w:rPr>
          <w:rFonts w:ascii="Microsoft YaHei" w:hAnsi="Microsoft YaHei" w:eastAsia="Microsoft YaHei"/>
        </w:rPr>
        <w:t>：布尔树筛选 + 4 步向导 + 多人分配 + 发布/关闭。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executions</w:t>
      </w:r>
      <w:r>
        <w:rPr>
          <w:rFonts w:ascii="Microsoft YaHei" w:hAnsi="Microsoft YaHei" w:eastAsia="Microsoft YaHei"/>
        </w:rPr>
        <w:t>：执行结果录入 + 用例就地修订。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defects</w:t>
      </w:r>
      <w:r>
        <w:rPr>
          <w:rFonts w:ascii="Microsoft YaHei" w:hAnsi="Microsoft YaHei" w:eastAsia="Microsoft YaHei"/>
        </w:rPr>
        <w:t>：缺陷建单 + TB 联动 + 项目缺陷看板。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reports</w:t>
      </w:r>
      <w:r>
        <w:rPr>
          <w:rFonts w:ascii="Microsoft YaHei" w:hAnsi="Microsoft YaHei" w:eastAsia="Microsoft YaHei"/>
        </w:rPr>
        <w:t>：轮次报告在线视图 + Excel 导出（PRD 配色）。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admin / users / collab / tb-filler / persistence</w:t>
      </w:r>
      <w:r>
        <w:rPr>
          <w:rFonts w:ascii="Microsoft YaHei" w:hAnsi="Microsoft YaHei" w:eastAsia="Microsoft YaHei"/>
        </w:rPr>
        <w:t>：管理、协作、辅助填单、持久化支持模块。</w:t>
      </w:r>
    </w:p>
    <w:p>
      <w:pPr>
        <w:pStyle w:val="Heading3"/>
      </w:pPr>
      <w:r>
        <w:t>4.4 前端视图划分（`frontend/src/views/`）</w:t>
      </w:r>
    </w:p>
    <w:p>
      <w:r>
        <w:rPr>
          <w:rFonts w:ascii="Consolas" w:hAnsi="Consolas" w:eastAsia="Microsoft YaHei"/>
          <w:color w:val="C7254E"/>
          <w:sz w:val="19"/>
        </w:rPr>
        <w:t>Login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Microsoft YaHei"/>
          <w:color w:val="C7254E"/>
          <w:sz w:val="19"/>
        </w:rPr>
        <w:t>Register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Microsoft YaHei"/>
          <w:color w:val="C7254E"/>
          <w:sz w:val="19"/>
        </w:rPr>
        <w:t>Admin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Microsoft YaHei"/>
          <w:color w:val="C7254E"/>
          <w:sz w:val="19"/>
        </w:rPr>
        <w:t>CaseSets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Microsoft YaHei"/>
          <w:color w:val="C7254E"/>
          <w:sz w:val="19"/>
        </w:rPr>
        <w:t>Projects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Microsoft YaHei"/>
          <w:color w:val="C7254E"/>
          <w:sz w:val="19"/>
        </w:rPr>
        <w:t>Rounds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Microsoft YaHei"/>
          <w:color w:val="C7254E"/>
          <w:sz w:val="19"/>
        </w:rPr>
        <w:t>Defects</w:t>
      </w:r>
      <w:r>
        <w:rPr>
          <w:rFonts w:ascii="Microsoft YaHei" w:hAnsi="Microsoft YaHei" w:eastAsia="Microsoft YaHei"/>
        </w:rPr>
        <w:t xml:space="preserve">，配合 </w:t>
      </w:r>
      <w:r>
        <w:rPr>
          <w:rFonts w:ascii="Consolas" w:hAnsi="Consolas" w:eastAsia="Microsoft YaHei"/>
          <w:color w:val="C7254E"/>
          <w:sz w:val="19"/>
        </w:rPr>
        <w:t>Layout.vue</w:t>
      </w:r>
      <w:r>
        <w:rPr>
          <w:rFonts w:ascii="Microsoft YaHei" w:hAnsi="Microsoft YaHei" w:eastAsia="Microsoft YaHei"/>
        </w:rPr>
        <w:t xml:space="preserve"> 侧栏导航。所有 API 请求走 Vite </w:t>
      </w:r>
      <w:r>
        <w:rPr>
          <w:rFonts w:ascii="Consolas" w:hAnsi="Consolas" w:eastAsia="Microsoft YaHei"/>
          <w:color w:val="C7254E"/>
          <w:sz w:val="19"/>
        </w:rPr>
        <w:t>/api</w:t>
      </w:r>
      <w:r>
        <w:rPr>
          <w:rFonts w:ascii="Microsoft YaHei" w:hAnsi="Microsoft YaHei" w:eastAsia="Microsoft YaHei"/>
        </w:rPr>
        <w:t xml:space="preserve"> 代理，鉴权通过 Pinia store 统一挂 JWT。</w:t>
      </w:r>
    </w:p>
    <w:p>
      <w:pPr>
        <w:pStyle w:val="Heading3"/>
      </w:pPr>
      <w:r>
        <w:t>4.5 报告导出配色（对齐 PRD §FR-10）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区间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颜色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ARGB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≥ 90%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绿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color w:val="C7254E"/>
                <w:sz w:val="19"/>
              </w:rPr>
              <w:t>FF92D050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30% – 90%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黄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color w:val="C7254E"/>
                <w:sz w:val="19"/>
              </w:rPr>
              <w:t>FFFFFF00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&lt; 30%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红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color w:val="C7254E"/>
                <w:sz w:val="19"/>
              </w:rPr>
              <w:t>FFFF0000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表头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浅灰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Microsoft YaHei"/>
                <w:color w:val="C7254E"/>
                <w:sz w:val="19"/>
              </w:rPr>
              <w:t>FFD9D9D9</w:t>
            </w:r>
          </w:p>
        </w:tc>
      </w:tr>
    </w:tbl>
    <w:p/>
    <w:p>
      <w:pPr>
        <w:pStyle w:val="Heading2"/>
      </w:pPr>
      <w:r>
        <w:t>5. 关键工程约束与经验</w:t>
      </w:r>
    </w:p>
    <w:p>
      <w:r>
        <w:rPr>
          <w:rFonts w:ascii="Microsoft YaHei" w:hAnsi="Microsoft YaHei" w:eastAsia="Microsoft YaHei"/>
        </w:rPr>
        <w:t>在落地过程中沉淀的几条工程约束，直接写进了代码或部署脚本：</w:t>
      </w:r>
    </w:p>
    <w:p>
      <w:pPr>
        <w:pStyle w:val="Heading3"/>
      </w:pPr>
      <w:r>
        <w:t>5.1 大批量导入</w:t>
      </w:r>
    </w:p>
    <w:p>
      <w:pPr>
        <w:pStyle w:val="ListBullet"/>
      </w:pPr>
      <w:r>
        <w:rPr>
          <w:rFonts w:ascii="Consolas" w:hAnsi="Consolas" w:eastAsia="Microsoft YaHei"/>
          <w:color w:val="C7254E"/>
          <w:sz w:val="19"/>
        </w:rPr>
        <w:t>NestExpressApplication</w:t>
      </w:r>
      <w:r>
        <w:rPr>
          <w:rFonts w:ascii="Microsoft YaHei" w:hAnsi="Microsoft YaHei" w:eastAsia="Microsoft YaHei"/>
        </w:rPr>
        <w:t xml:space="preserve"> 的 body limit 放到 50MB（默认 100KB 会让 1000 条 JSON 直接 500）。</w:t>
      </w:r>
    </w:p>
    <w:p>
      <w:pPr>
        <w:pStyle w:val="ListBullet"/>
      </w:pPr>
      <w:r>
        <w:rPr>
          <w:rFonts w:ascii="Consolas" w:hAnsi="Consolas" w:eastAsia="Microsoft YaHei"/>
          <w:color w:val="C7254E"/>
          <w:sz w:val="19"/>
        </w:rPr>
        <w:t>bulkCreate</w:t>
      </w:r>
      <w:r>
        <w:rPr>
          <w:rFonts w:ascii="Microsoft YaHei" w:hAnsi="Microsoft YaHei" w:eastAsia="Microsoft YaHei"/>
        </w:rPr>
        <w:t xml:space="preserve"> 改单事务：一次扫描求各前缀最大编号 → 内存自增分配（消除每条全表扫描的 O(n²)）；模块路径按 path 缓存；</w:t>
      </w:r>
      <w:r>
        <w:rPr>
          <w:rFonts w:ascii="Consolas" w:hAnsi="Consolas" w:eastAsia="Microsoft YaHei"/>
          <w:color w:val="C7254E"/>
          <w:sz w:val="19"/>
        </w:rPr>
        <w:t>caseRepo.save(entities, {chunk: 500})</w:t>
      </w:r>
      <w:r>
        <w:rPr>
          <w:rFonts w:ascii="Microsoft YaHei" w:hAnsi="Microsoft YaHei" w:eastAsia="Microsoft YaHei"/>
        </w:rPr>
        <w:t xml:space="preserve"> 分块提交；版本快照同事务。</w:t>
      </w:r>
    </w:p>
    <w:p>
      <w:pPr>
        <w:pStyle w:val="ListBullet"/>
      </w:pPr>
      <w:r>
        <w:rPr>
          <w:rFonts w:ascii="Microsoft YaHei" w:hAnsi="Microsoft YaHei" w:eastAsia="Microsoft YaHei"/>
        </w:rPr>
        <w:t>前端分批提交（每批 2000）+ 进度显示。</w:t>
      </w:r>
    </w:p>
    <w:p>
      <w:pPr>
        <w:pStyle w:val="ListBullet"/>
      </w:pPr>
      <w:r>
        <w:rPr>
          <w:rFonts w:ascii="Microsoft YaHei" w:hAnsi="Microsoft YaHei" w:eastAsia="Microsoft YaHei"/>
        </w:rPr>
        <w:t>实测：万级用例从"不可能"降到 2.3s，且近线性。</w:t>
      </w:r>
    </w:p>
    <w:p>
      <w:pPr>
        <w:pStyle w:val="Heading3"/>
      </w:pPr>
      <w:r>
        <w:t>5.2 sql.js 的坑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单条 </w:t>
      </w:r>
      <w:r>
        <w:rPr>
          <w:rFonts w:ascii="Consolas" w:hAnsi="Consolas" w:eastAsia="Microsoft YaHei"/>
          <w:color w:val="C7254E"/>
          <w:sz w:val="19"/>
        </w:rPr>
        <w:t>delete/update</w:t>
      </w:r>
      <w:r>
        <w:rPr>
          <w:rFonts w:ascii="Microsoft YaHei" w:hAnsi="Microsoft YaHei" w:eastAsia="Microsoft YaHei"/>
        </w:rPr>
        <w:t xml:space="preserve"> 也会 autoSave 序列化整库，避免并发批量单删（会 </w:t>
      </w:r>
      <w:r>
        <w:rPr>
          <w:rFonts w:ascii="Consolas" w:hAnsi="Consolas" w:eastAsia="Microsoft YaHei"/>
          <w:color w:val="C7254E"/>
          <w:sz w:val="19"/>
        </w:rPr>
        <w:t>ERR_CONNECTION_REFUSED</w:t>
      </w:r>
      <w:r>
        <w:rPr>
          <w:rFonts w:ascii="Microsoft YaHei" w:hAnsi="Microsoft YaHei" w:eastAsia="Microsoft YaHei"/>
        </w:rPr>
        <w:t>）。</w:t>
      </w:r>
    </w:p>
    <w:p>
      <w:pPr>
        <w:pStyle w:val="ListBullet"/>
      </w:pPr>
      <w:r>
        <w:rPr>
          <w:rFonts w:ascii="Microsoft YaHei" w:hAnsi="Microsoft YaHei" w:eastAsia="Microsoft YaHei"/>
        </w:rPr>
        <w:t>万级逐条删除不要用 sql.js 做，走事务批量。</w:t>
      </w:r>
    </w:p>
    <w:p>
      <w:pPr>
        <w:pStyle w:val="Heading3"/>
      </w:pPr>
      <w:r>
        <w:t>5.3 乐观锁的正确姿势</w:t>
      </w:r>
    </w:p>
    <w:p>
      <w:pPr>
        <w:pStyle w:val="ListBullet"/>
      </w:pPr>
      <w:r>
        <w:rPr>
          <w:rFonts w:ascii="Consolas" w:hAnsi="Consolas" w:eastAsia="Microsoft YaHei"/>
          <w:color w:val="C7254E"/>
          <w:sz w:val="19"/>
        </w:rPr>
        <w:t>@VersionColumn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Microsoft YaHei"/>
          <w:color w:val="C7254E"/>
          <w:sz w:val="19"/>
        </w:rPr>
        <w:t>repo.save()</w:t>
      </w:r>
      <w:r>
        <w:rPr>
          <w:rFonts w:ascii="Microsoft YaHei" w:hAnsi="Microsoft YaHei" w:eastAsia="Microsoft YaHei"/>
        </w:rPr>
        <w:t xml:space="preserve"> 不能可靠触发冲突异常（后写者不报错）。</w:t>
      </w:r>
    </w:p>
    <w:p>
      <w:pPr>
        <w:pStyle w:val="ListBullet"/>
      </w:pPr>
      <w:r>
        <w:rPr>
          <w:rFonts w:ascii="Microsoft YaHei" w:hAnsi="Microsoft YaHei" w:eastAsia="Microsoft YaHei"/>
        </w:rPr>
        <w:t>改用显式条件更新：</w:t>
      </w:r>
      <w:r>
        <w:rPr>
          <w:rFonts w:ascii="Consolas" w:hAnsi="Consolas" w:eastAsia="Microsoft YaHei"/>
          <w:color w:val="C7254E"/>
          <w:sz w:val="19"/>
        </w:rPr>
        <w:t>createQueryBuilder().update().set({..., version: () =&gt; 'version + 1'}).where('id=:id AND version=:v')</w:t>
      </w:r>
      <w:r>
        <w:rPr>
          <w:rFonts w:ascii="Microsoft YaHei" w:hAnsi="Microsoft YaHei" w:eastAsia="Microsoft YaHei"/>
        </w:rPr>
        <w:t xml:space="preserve">，检查 </w:t>
      </w:r>
      <w:r>
        <w:rPr>
          <w:rFonts w:ascii="Consolas" w:hAnsi="Consolas" w:eastAsia="Microsoft YaHei"/>
          <w:color w:val="C7254E"/>
          <w:sz w:val="19"/>
        </w:rPr>
        <w:t>res.affected === 0</w:t>
      </w:r>
      <w:r>
        <w:rPr>
          <w:rFonts w:ascii="Microsoft YaHei" w:hAnsi="Microsoft YaHei" w:eastAsia="Microsoft YaHei"/>
        </w:rPr>
        <w:t xml:space="preserve"> 判冲突。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前端必须把"打开时读到的 version"一起提交，服务端不能自己重新 </w:t>
      </w:r>
      <w:r>
        <w:rPr>
          <w:rFonts w:ascii="Consolas" w:hAnsi="Consolas" w:eastAsia="Microsoft YaHei"/>
          <w:color w:val="C7254E"/>
          <w:sz w:val="19"/>
        </w:rPr>
        <w:t>findOne</w:t>
      </w:r>
      <w:r>
        <w:rPr>
          <w:rFonts w:ascii="Microsoft YaHei" w:hAnsi="Microsoft YaHei" w:eastAsia="Microsoft YaHei"/>
        </w:rPr>
        <w:t xml:space="preserve"> 拿最新版本再更新，否则退化为 last-write-wins。</w:t>
      </w:r>
    </w:p>
    <w:p>
      <w:pPr>
        <w:pStyle w:val="Heading3"/>
      </w:pPr>
      <w:r>
        <w:t>5.4 网络与证书</w:t>
      </w:r>
    </w:p>
    <w:p>
      <w:pPr>
        <w:pStyle w:val="ListBullet"/>
      </w:pPr>
      <w:r>
        <w:rPr>
          <w:rFonts w:ascii="Microsoft YaHei" w:hAnsi="Microsoft YaHei" w:eastAsia="Microsoft YaHei"/>
        </w:rPr>
        <w:t>公司出口是 sangfor HTTPS 中间人，Node fetch 默认走 bundled CA 会全挂。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Node 22 加启动参数 </w:t>
      </w:r>
      <w:r>
        <w:rPr>
          <w:rFonts w:ascii="Consolas" w:hAnsi="Consolas" w:eastAsia="Microsoft YaHei"/>
          <w:color w:val="C7254E"/>
          <w:sz w:val="19"/>
        </w:rPr>
        <w:t>--use-system-ca</w:t>
      </w:r>
      <w:r>
        <w:rPr>
          <w:rFonts w:ascii="Microsoft YaHei" w:hAnsi="Microsoft YaHei" w:eastAsia="Microsoft YaHei"/>
        </w:rPr>
        <w:t xml:space="preserve"> 走 Windows 证书库；</w:t>
      </w:r>
      <w:r>
        <w:rPr>
          <w:rFonts w:ascii="Microsoft YaHei" w:hAnsi="Microsoft YaHei" w:eastAsia="Microsoft YaHei"/>
          <w:b/>
        </w:rPr>
        <w:t>不能</w:t>
      </w:r>
      <w:r>
        <w:rPr>
          <w:rFonts w:ascii="Microsoft YaHei" w:hAnsi="Microsoft YaHei" w:eastAsia="Microsoft YaHei"/>
        </w:rPr>
        <w:t xml:space="preserve">用 </w:t>
      </w:r>
      <w:r>
        <w:rPr>
          <w:rFonts w:ascii="Consolas" w:hAnsi="Consolas" w:eastAsia="Microsoft YaHei"/>
          <w:color w:val="C7254E"/>
          <w:sz w:val="19"/>
        </w:rPr>
        <w:t>NODE_TLS_REJECT_UNAUTHORIZED=0</w:t>
      </w:r>
      <w:r>
        <w:rPr>
          <w:rFonts w:ascii="Microsoft YaHei" w:hAnsi="Microsoft YaHei" w:eastAsia="Microsoft YaHei"/>
        </w:rPr>
        <w:t xml:space="preserve"> 蒙混。</w:t>
      </w:r>
    </w:p>
    <w:p>
      <w:pPr>
        <w:pStyle w:val="Heading3"/>
      </w:pPr>
      <w:r>
        <w:t>5.5 前端图表</w:t>
      </w:r>
    </w:p>
    <w:p>
      <w:pPr>
        <w:pStyle w:val="ListBullet"/>
      </w:pPr>
      <w:r>
        <w:rPr>
          <w:rFonts w:ascii="Microsoft YaHei" w:hAnsi="Microsoft YaHei" w:eastAsia="Microsoft YaHei"/>
        </w:rPr>
        <w:t>ECharts 放在 el-tabs 非激活 tab 时，</w:t>
      </w:r>
      <w:r>
        <w:rPr>
          <w:rFonts w:ascii="Consolas" w:hAnsi="Consolas" w:eastAsia="Microsoft YaHei"/>
          <w:color w:val="C7254E"/>
          <w:sz w:val="19"/>
        </w:rPr>
        <w:t>onMounted</w:t>
      </w:r>
      <w:r>
        <w:rPr>
          <w:rFonts w:ascii="Microsoft YaHei" w:hAnsi="Microsoft YaHei" w:eastAsia="Microsoft YaHei"/>
        </w:rPr>
        <w:t xml:space="preserve"> 时容器 0×0，直接空白。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复用 echarts 实例 + 跳过 0×0 容器 + </w:t>
      </w:r>
      <w:r>
        <w:rPr>
          <w:rFonts w:ascii="Consolas" w:hAnsi="Consolas" w:eastAsia="Microsoft YaHei"/>
          <w:color w:val="C7254E"/>
          <w:sz w:val="19"/>
        </w:rPr>
        <w:t>ResizeObserver</w:t>
      </w:r>
      <w:r>
        <w:rPr>
          <w:rFonts w:ascii="Microsoft YaHei" w:hAnsi="Microsoft YaHei" w:eastAsia="Microsoft YaHei"/>
        </w:rPr>
        <w:t xml:space="preserve"> 监听容器尺寸变化时重画并 resize。</w:t>
      </w:r>
    </w:p>
    <w:p>
      <w:pPr>
        <w:pStyle w:val="Heading3"/>
      </w:pPr>
      <w:r>
        <w:t>5.6 构建与部署</w:t>
      </w:r>
    </w:p>
    <w:p>
      <w:pPr>
        <w:pStyle w:val="ListBullet"/>
      </w:pPr>
      <w:r>
        <w:rPr>
          <w:rFonts w:ascii="Consolas" w:hAnsi="Consolas" w:eastAsia="Microsoft YaHei"/>
          <w:color w:val="C7254E"/>
          <w:sz w:val="19"/>
        </w:rPr>
        <w:t>tsconfig.json</w:t>
      </w:r>
      <w:r>
        <w:rPr>
          <w:rFonts w:ascii="Microsoft YaHei" w:hAnsi="Microsoft YaHei" w:eastAsia="Microsoft YaHei"/>
        </w:rPr>
        <w:t xml:space="preserve"> 明确 </w:t>
      </w:r>
      <w:r>
        <w:rPr>
          <w:rFonts w:ascii="Consolas" w:hAnsi="Consolas" w:eastAsia="Microsoft YaHei"/>
          <w:color w:val="C7254E"/>
          <w:sz w:val="19"/>
        </w:rPr>
        <w:t>"include": ["src/**/*.ts"]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Microsoft YaHei"/>
          <w:color w:val="C7254E"/>
          <w:sz w:val="19"/>
        </w:rPr>
        <w:t>"exclude": ["scripts", "dist", "node_modules"]</w:t>
      </w:r>
      <w:r>
        <w:rPr>
          <w:rFonts w:ascii="Microsoft YaHei" w:hAnsi="Microsoft YaHei" w:eastAsia="Microsoft YaHei"/>
        </w:rPr>
        <w:t xml:space="preserve">，避免辅助脚本上移公共 </w:t>
      </w:r>
      <w:r>
        <w:rPr>
          <w:rFonts w:ascii="Consolas" w:hAnsi="Consolas" w:eastAsia="Microsoft YaHei"/>
          <w:color w:val="C7254E"/>
          <w:sz w:val="19"/>
        </w:rPr>
        <w:t>rootDir</w:t>
      </w:r>
      <w:r>
        <w:rPr>
          <w:rFonts w:ascii="Microsoft YaHei" w:hAnsi="Microsoft YaHei" w:eastAsia="Microsoft YaHei"/>
        </w:rPr>
        <w:t xml:space="preserve"> 导致 </w:t>
      </w:r>
      <w:r>
        <w:rPr>
          <w:rFonts w:ascii="Consolas" w:hAnsi="Consolas" w:eastAsia="Microsoft YaHei"/>
          <w:color w:val="C7254E"/>
          <w:sz w:val="19"/>
        </w:rPr>
        <w:t>dist/main.js</w:t>
      </w:r>
      <w:r>
        <w:rPr>
          <w:rFonts w:ascii="Microsoft YaHei" w:hAnsi="Microsoft YaHei" w:eastAsia="Microsoft YaHei"/>
        </w:rPr>
        <w:t xml:space="preserve"> 变成 </w:t>
      </w:r>
      <w:r>
        <w:rPr>
          <w:rFonts w:ascii="Consolas" w:hAnsi="Consolas" w:eastAsia="Microsoft YaHei"/>
          <w:color w:val="C7254E"/>
          <w:sz w:val="19"/>
        </w:rPr>
        <w:t>dist/src/main.js</w:t>
      </w:r>
      <w:r>
        <w:rPr>
          <w:rFonts w:ascii="Microsoft YaHei" w:hAnsi="Microsoft YaHei" w:eastAsia="Microsoft YaHei"/>
        </w:rPr>
        <w:t>，nssm 静默启动失败。</w:t>
      </w:r>
    </w:p>
    <w:p>
      <w:pPr>
        <w:pStyle w:val="Heading2"/>
      </w:pPr>
      <w:r>
        <w:t>6. 范围划线（V1 明确不做）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在 V1 范围内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/>
                <w:b/>
              </w:rPr>
              <w:t>不在 V1 范围内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用例集 CRUD、导入、在线编辑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自动化用例脚本执行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项目管理 + 轮次执行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性能测试管理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钉钉任务推送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测试环境管理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缺陷系统（TB）联动建单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测试需求管理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轮次报告与缺陷看板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测试资源/工时统计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邮箱注册 + 登录 + RBAC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SSO / LDAP</w:t>
            </w:r>
          </w:p>
        </w:tc>
      </w:tr>
    </w:tbl>
    <w:p/>
    <w:p>
      <w:r>
        <w:rPr>
          <w:rFonts w:ascii="Microsoft YaHei" w:hAnsi="Microsoft YaHei" w:eastAsia="Microsoft YaHei"/>
        </w:rPr>
        <w:t>Mock 适配器保留了后续替换真实集成的能力，评审流程、移动端、对象存储、i18n 等留在 PRD §12 开放问题。</w:t>
      </w:r>
    </w:p>
    <w:p>
      <w:pPr>
        <w:pStyle w:val="Heading2"/>
      </w:pPr>
      <w:r>
        <w:t>7. 一句话总结</w:t>
      </w:r>
    </w:p>
    <w:p>
      <w:pPr>
        <w:ind w:left="432"/>
      </w:pPr>
      <w:r>
        <w:rPr>
          <w:rFonts w:ascii="Microsoft YaHei" w:hAnsi="Microsoft YaHei" w:eastAsia="Microsoft YaHei"/>
          <w:color w:val="606060"/>
        </w:rPr>
        <w:t xml:space="preserve">用 </w:t>
      </w:r>
      <w:r>
        <w:rPr>
          <w:rFonts w:ascii="Microsoft YaHei" w:hAnsi="Microsoft YaHei" w:eastAsia="Microsoft YaHei"/>
          <w:b/>
          <w:color w:val="606060"/>
        </w:rPr>
        <w:t>"用例集 / 项目池 / 轮次实例"三层数据模型</w:t>
      </w:r>
      <w:r>
        <w:rPr>
          <w:rFonts w:ascii="Microsoft YaHei" w:hAnsi="Microsoft YaHei" w:eastAsia="Microsoft YaHei"/>
          <w:color w:val="606060"/>
        </w:rPr>
        <w:t xml:space="preserve"> 解耦资产与执行；用 </w:t>
      </w:r>
      <w:r>
        <w:rPr>
          <w:rFonts w:ascii="Microsoft YaHei" w:hAnsi="Microsoft YaHei" w:eastAsia="Microsoft YaHei"/>
          <w:b/>
          <w:color w:val="606060"/>
        </w:rPr>
        <w:t>适配器层</w:t>
      </w:r>
      <w:r>
        <w:rPr>
          <w:rFonts w:ascii="Microsoft YaHei" w:hAnsi="Microsoft YaHei" w:eastAsia="Microsoft YaHei"/>
          <w:color w:val="606060"/>
        </w:rPr>
        <w:t xml:space="preserve"> 隔离外部系统；用 </w:t>
      </w:r>
      <w:r>
        <w:rPr>
          <w:rFonts w:ascii="Microsoft YaHei" w:hAnsi="Microsoft YaHei" w:eastAsia="Microsoft YaHei"/>
          <w:b/>
          <w:color w:val="606060"/>
        </w:rPr>
        <w:t>NestJS + TypeORM + SQLite</w:t>
      </w:r>
      <w:r>
        <w:rPr>
          <w:rFonts w:ascii="Microsoft YaHei" w:hAnsi="Microsoft YaHei" w:eastAsia="Microsoft YaHei"/>
          <w:color w:val="606060"/>
        </w:rPr>
        <w:t xml:space="preserve"> 做零依赖起步、平滑演进；把"人工汇总、缺陷无溯源"的痛点用 </w:t>
      </w:r>
      <w:r>
        <w:rPr>
          <w:rFonts w:ascii="Microsoft YaHei" w:hAnsi="Microsoft YaHei" w:eastAsia="Microsoft YaHei"/>
          <w:b/>
          <w:color w:val="606060"/>
        </w:rPr>
        <w:t>执行页快捷键 + 自动建单 + 报告一键导出</w:t>
      </w:r>
      <w:r>
        <w:rPr>
          <w:rFonts w:ascii="Microsoft YaHei" w:hAnsi="Microsoft YaHei" w:eastAsia="Microsoft YaHei"/>
          <w:color w:val="606060"/>
        </w:rPr>
        <w:t xml:space="preserve"> 打成闭环。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