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AEE" w:rsidRPr="009C65FA" w:rsidRDefault="0047432A" w:rsidP="0047432A">
      <w:pPr>
        <w:jc w:val="center"/>
        <w:rPr>
          <w:sz w:val="28"/>
          <w:szCs w:val="28"/>
        </w:rPr>
      </w:pPr>
      <w:r w:rsidRPr="009C65FA">
        <w:rPr>
          <w:sz w:val="28"/>
          <w:szCs w:val="28"/>
        </w:rPr>
        <w:t>Инструкция по решению проблем с резом по длине</w:t>
      </w:r>
      <w:r w:rsidR="009C65FA" w:rsidRPr="009C65FA">
        <w:rPr>
          <w:sz w:val="28"/>
          <w:szCs w:val="28"/>
        </w:rPr>
        <w:t xml:space="preserve"> для технологического персонала поста №3</w:t>
      </w:r>
      <w:r w:rsidRPr="009C65FA">
        <w:rPr>
          <w:sz w:val="28"/>
          <w:szCs w:val="28"/>
        </w:rPr>
        <w:t>.</w:t>
      </w:r>
    </w:p>
    <w:p w:rsidR="0047432A" w:rsidRDefault="0047432A" w:rsidP="009C65FA">
      <w:pPr>
        <w:ind w:firstLine="360"/>
      </w:pPr>
      <w:proofErr w:type="gramStart"/>
      <w:r>
        <w:t>При</w:t>
      </w:r>
      <w:proofErr w:type="gramEnd"/>
      <w:r>
        <w:t xml:space="preserve"> возникновений проблем с резом по длине рулона </w:t>
      </w:r>
      <w:r w:rsidR="009C65FA">
        <w:t>-</w:t>
      </w:r>
      <w:r>
        <w:t xml:space="preserve"> задание всегда приходит резаться по длине</w:t>
      </w:r>
      <w:r w:rsidR="009C65FA">
        <w:t>. Н</w:t>
      </w:r>
      <w:r>
        <w:t>еобходимо произвести следующие действия:</w:t>
      </w:r>
    </w:p>
    <w:p w:rsidR="0047432A" w:rsidRPr="0047432A" w:rsidRDefault="009C65FA" w:rsidP="0047432A">
      <w:pPr>
        <w:pStyle w:val="a3"/>
        <w:numPr>
          <w:ilvl w:val="0"/>
          <w:numId w:val="1"/>
        </w:numPr>
      </w:pPr>
      <w:r>
        <w:t xml:space="preserve">На </w:t>
      </w:r>
      <w:r>
        <w:rPr>
          <w:lang w:val="en-US"/>
        </w:rPr>
        <w:t>HMI</w:t>
      </w:r>
      <w:r w:rsidRPr="009C65FA">
        <w:t>_</w:t>
      </w:r>
      <w:r>
        <w:rPr>
          <w:lang w:val="en-US"/>
        </w:rPr>
        <w:t>L</w:t>
      </w:r>
      <w:r w:rsidRPr="009C65FA">
        <w:t xml:space="preserve">2 </w:t>
      </w:r>
      <w:r>
        <w:t>о</w:t>
      </w:r>
      <w:r w:rsidR="0047432A">
        <w:t xml:space="preserve">пределить </w:t>
      </w:r>
      <w:r w:rsidR="0047432A">
        <w:rPr>
          <w:lang w:val="en-US"/>
        </w:rPr>
        <w:t>ID</w:t>
      </w:r>
      <w:r w:rsidR="0047432A">
        <w:t xml:space="preserve"> следующего рулона(</w:t>
      </w:r>
      <w:r w:rsidR="0047432A">
        <w:rPr>
          <w:lang w:val="en-US"/>
        </w:rPr>
        <w:t>Next</w:t>
      </w:r>
      <w:r w:rsidR="0047432A" w:rsidRPr="0047432A">
        <w:t xml:space="preserve"> </w:t>
      </w:r>
      <w:r w:rsidR="0047432A">
        <w:rPr>
          <w:lang w:val="en-US"/>
        </w:rPr>
        <w:t>Coil</w:t>
      </w:r>
      <w:r w:rsidR="0047432A">
        <w:t>)</w:t>
      </w:r>
      <w:r w:rsidR="0047432A" w:rsidRPr="0047432A">
        <w:t xml:space="preserve"> </w:t>
      </w:r>
      <w:r w:rsidR="0047432A">
        <w:t xml:space="preserve">и перейти </w:t>
      </w:r>
      <w:r>
        <w:t xml:space="preserve">к </w:t>
      </w:r>
      <w:r w:rsidR="0047432A">
        <w:t>его данны</w:t>
      </w:r>
      <w:r>
        <w:t>м</w:t>
      </w:r>
      <w:r w:rsidR="0047432A">
        <w:t>(</w:t>
      </w:r>
      <w:r w:rsidR="0047432A" w:rsidRPr="009C65FA">
        <w:rPr>
          <w:color w:val="FFFFFF" w:themeColor="background1"/>
          <w:highlight w:val="darkBlue"/>
          <w:lang w:val="en-US"/>
        </w:rPr>
        <w:t>Sh</w:t>
      </w:r>
      <w:r w:rsidR="00B97235" w:rsidRPr="009C65FA">
        <w:rPr>
          <w:color w:val="FFFFFF" w:themeColor="background1"/>
          <w:highlight w:val="darkBlue"/>
          <w:lang w:val="en-US"/>
        </w:rPr>
        <w:t>ow</w:t>
      </w:r>
      <w:r w:rsidR="0047432A" w:rsidRPr="009C65FA">
        <w:rPr>
          <w:color w:val="FFFFFF" w:themeColor="background1"/>
          <w:highlight w:val="darkBlue"/>
        </w:rPr>
        <w:t xml:space="preserve"> </w:t>
      </w:r>
      <w:r w:rsidR="0047432A" w:rsidRPr="009C65FA">
        <w:rPr>
          <w:color w:val="FFFFFF" w:themeColor="background1"/>
          <w:highlight w:val="darkBlue"/>
          <w:lang w:val="en-US"/>
        </w:rPr>
        <w:t>PDI</w:t>
      </w:r>
      <w:r w:rsidR="0047432A" w:rsidRPr="009C65FA">
        <w:rPr>
          <w:color w:val="FFFFFF" w:themeColor="background1"/>
          <w:highlight w:val="darkBlue"/>
        </w:rPr>
        <w:t xml:space="preserve"> </w:t>
      </w:r>
      <w:r w:rsidR="0047432A" w:rsidRPr="009C65FA">
        <w:rPr>
          <w:color w:val="FFFFFF" w:themeColor="background1"/>
          <w:highlight w:val="darkBlue"/>
          <w:lang w:val="en-US"/>
        </w:rPr>
        <w:t>Data</w:t>
      </w:r>
      <w:r w:rsidR="0047432A">
        <w:t>)</w:t>
      </w:r>
    </w:p>
    <w:p w:rsidR="0047432A" w:rsidRDefault="00F454AC" w:rsidP="0047432A">
      <w:pPr>
        <w:pStyle w:val="a3"/>
        <w:rPr>
          <w:lang w:val="en-US"/>
        </w:rPr>
      </w:pPr>
      <w:r>
        <w:rPr>
          <w:noProof/>
          <w:lang w:eastAsia="ru-RU"/>
        </w:rPr>
        <w:pict>
          <v:oval id="_x0000_s1027" style="position:absolute;left:0;text-align:left;margin-left:260.9pt;margin-top:175.2pt;width:49.45pt;height:13.8pt;z-index:251659264" filled="f" strokecolor="red" strokeweight="1.25pt"/>
        </w:pict>
      </w:r>
      <w:r>
        <w:rPr>
          <w:noProof/>
          <w:lang w:eastAsia="ru-RU"/>
        </w:rPr>
        <w:pict>
          <v:oval id="_x0000_s1026" style="position:absolute;left:0;text-align:left;margin-left:374.85pt;margin-top:59.4pt;width:90.15pt;height:17.5pt;z-index:251658240" filled="f" strokecolor="red" strokeweight="1.25pt"/>
        </w:pict>
      </w:r>
      <w:r w:rsidR="0047432A">
        <w:rPr>
          <w:noProof/>
          <w:lang w:eastAsia="ru-RU"/>
        </w:rPr>
        <w:drawing>
          <wp:inline distT="0" distB="0" distL="0" distR="0">
            <wp:extent cx="5905983" cy="416256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5747" r="635" b="6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983" cy="416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Default="0047432A" w:rsidP="0047432A">
      <w:pPr>
        <w:pStyle w:val="a3"/>
        <w:rPr>
          <w:lang w:val="en-US"/>
        </w:rPr>
      </w:pPr>
    </w:p>
    <w:p w:rsidR="0047432A" w:rsidRPr="00B97235" w:rsidRDefault="0047432A" w:rsidP="0047432A">
      <w:pPr>
        <w:pStyle w:val="a3"/>
      </w:pPr>
      <w:r w:rsidRPr="0047432A">
        <w:t xml:space="preserve">2. </w:t>
      </w:r>
      <w:r w:rsidR="00B97235">
        <w:t>Выбрать</w:t>
      </w:r>
      <w:r w:rsidR="009C65FA">
        <w:t xml:space="preserve"> вкладку:</w:t>
      </w:r>
      <w:r w:rsidR="00B97235">
        <w:t xml:space="preserve"> данные первого</w:t>
      </w:r>
      <w:r w:rsidR="009C65FA">
        <w:t xml:space="preserve"> выходного</w:t>
      </w:r>
      <w:r w:rsidR="00B97235">
        <w:t xml:space="preserve"> рулона(</w:t>
      </w:r>
      <w:r w:rsidR="00B97235" w:rsidRPr="009C65FA">
        <w:rPr>
          <w:color w:val="FFFFFF" w:themeColor="background1"/>
          <w:highlight w:val="darkBlue"/>
          <w:lang w:val="en-US"/>
        </w:rPr>
        <w:t>Target</w:t>
      </w:r>
      <w:r w:rsidR="00B97235" w:rsidRPr="009C65FA">
        <w:rPr>
          <w:color w:val="FFFFFF" w:themeColor="background1"/>
          <w:highlight w:val="darkBlue"/>
        </w:rPr>
        <w:t xml:space="preserve"> </w:t>
      </w:r>
      <w:r w:rsidR="00B97235" w:rsidRPr="009C65FA">
        <w:rPr>
          <w:color w:val="FFFFFF" w:themeColor="background1"/>
          <w:highlight w:val="darkBlue"/>
          <w:lang w:val="en-US"/>
        </w:rPr>
        <w:t>data</w:t>
      </w:r>
      <w:r w:rsidR="00B97235" w:rsidRPr="009C65FA">
        <w:rPr>
          <w:color w:val="FFFFFF" w:themeColor="background1"/>
          <w:highlight w:val="darkBlue"/>
        </w:rPr>
        <w:t xml:space="preserve"> </w:t>
      </w:r>
      <w:r w:rsidR="00B97235" w:rsidRPr="009C65FA">
        <w:rPr>
          <w:color w:val="FFFFFF" w:themeColor="background1"/>
          <w:highlight w:val="darkBlue"/>
          <w:lang w:val="en-US"/>
        </w:rPr>
        <w:t>TCM</w:t>
      </w:r>
      <w:r w:rsidR="00B97235" w:rsidRPr="009C65FA">
        <w:rPr>
          <w:color w:val="FFFFFF" w:themeColor="background1"/>
          <w:highlight w:val="darkBlue"/>
        </w:rPr>
        <w:t xml:space="preserve"> 1)</w:t>
      </w:r>
    </w:p>
    <w:p w:rsidR="0047432A" w:rsidRDefault="00180DC8" w:rsidP="0047432A">
      <w:pPr>
        <w:pStyle w:val="a3"/>
        <w:rPr>
          <w:lang w:val="en-US"/>
        </w:rPr>
      </w:pPr>
      <w:r>
        <w:rPr>
          <w:noProof/>
          <w:lang w:eastAsia="ru-RU"/>
        </w:rPr>
        <w:pict>
          <v:oval id="_x0000_s1028" style="position:absolute;left:0;text-align:left;margin-left:114.4pt;margin-top:86.3pt;width:62pt;height:17.5pt;z-index:251660288" filled="f" strokecolor="red" strokeweight="1.25pt"/>
        </w:pict>
      </w:r>
      <w:r w:rsidR="0047432A">
        <w:rPr>
          <w:noProof/>
          <w:lang w:eastAsia="ru-RU"/>
        </w:rPr>
        <w:drawing>
          <wp:inline distT="0" distB="0" distL="0" distR="0">
            <wp:extent cx="5940425" cy="421640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5615" b="5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Default="00B97235" w:rsidP="00B97235">
      <w:pPr>
        <w:rPr>
          <w:lang w:val="en-US"/>
        </w:rPr>
      </w:pPr>
    </w:p>
    <w:p w:rsidR="00B97235" w:rsidRPr="00B97235" w:rsidRDefault="00B97235" w:rsidP="00B97235">
      <w:pPr>
        <w:rPr>
          <w:lang w:val="en-US"/>
        </w:rPr>
      </w:pPr>
    </w:p>
    <w:p w:rsidR="0047432A" w:rsidRPr="000A5708" w:rsidRDefault="00B97235" w:rsidP="000A5708">
      <w:pPr>
        <w:pStyle w:val="a3"/>
        <w:numPr>
          <w:ilvl w:val="0"/>
          <w:numId w:val="2"/>
        </w:numPr>
        <w:rPr>
          <w:lang w:val="en-US"/>
        </w:rPr>
      </w:pPr>
      <w:r>
        <w:lastRenderedPageBreak/>
        <w:t>Изменить</w:t>
      </w:r>
      <w:r w:rsidRPr="000A5708">
        <w:rPr>
          <w:lang w:val="en-US"/>
        </w:rPr>
        <w:t xml:space="preserve"> </w:t>
      </w:r>
      <w:r>
        <w:t>тип</w:t>
      </w:r>
      <w:r w:rsidRPr="000A5708">
        <w:rPr>
          <w:lang w:val="en-US"/>
        </w:rPr>
        <w:t xml:space="preserve"> </w:t>
      </w:r>
      <w:r>
        <w:t>реза</w:t>
      </w:r>
      <w:r w:rsidRPr="000A5708">
        <w:rPr>
          <w:lang w:val="en-US"/>
        </w:rPr>
        <w:t xml:space="preserve"> </w:t>
      </w:r>
      <w:r>
        <w:t>с</w:t>
      </w:r>
      <w:r w:rsidRPr="000A5708">
        <w:rPr>
          <w:lang w:val="en-US"/>
        </w:rPr>
        <w:t xml:space="preserve"> «</w:t>
      </w:r>
      <w:r w:rsidRPr="009C65FA">
        <w:rPr>
          <w:color w:val="FFFFFF" w:themeColor="background1"/>
          <w:highlight w:val="darkBlue"/>
          <w:lang w:val="en-US"/>
        </w:rPr>
        <w:t>Cut at target length</w:t>
      </w:r>
      <w:r w:rsidRPr="000A5708">
        <w:rPr>
          <w:lang w:val="en-US"/>
        </w:rPr>
        <w:t xml:space="preserve">» </w:t>
      </w:r>
      <w:r>
        <w:t>на</w:t>
      </w:r>
      <w:r w:rsidRPr="000A5708">
        <w:rPr>
          <w:lang w:val="en-US"/>
        </w:rPr>
        <w:t xml:space="preserve"> «</w:t>
      </w:r>
      <w:r w:rsidRPr="009C65FA">
        <w:rPr>
          <w:color w:val="FFFFFF" w:themeColor="background1"/>
          <w:highlight w:val="darkBlue"/>
          <w:lang w:val="en-US"/>
        </w:rPr>
        <w:t xml:space="preserve">Cut at </w:t>
      </w:r>
      <w:proofErr w:type="spellStart"/>
      <w:r w:rsidRPr="009C65FA">
        <w:rPr>
          <w:color w:val="FFFFFF" w:themeColor="background1"/>
          <w:highlight w:val="darkBlue"/>
          <w:lang w:val="en-US"/>
        </w:rPr>
        <w:t>wetd</w:t>
      </w:r>
      <w:proofErr w:type="spellEnd"/>
      <w:r w:rsidRPr="000A5708">
        <w:rPr>
          <w:lang w:val="en-US"/>
        </w:rPr>
        <w:t xml:space="preserve">». </w:t>
      </w:r>
      <w:r>
        <w:t>Сохранить данные.</w:t>
      </w:r>
    </w:p>
    <w:p w:rsidR="0047432A" w:rsidRDefault="00180DC8" w:rsidP="0047432A">
      <w:pPr>
        <w:pStyle w:val="a3"/>
        <w:rPr>
          <w:lang w:val="en-US"/>
        </w:rPr>
      </w:pPr>
      <w:r>
        <w:rPr>
          <w:noProof/>
          <w:lang w:eastAsia="ru-RU"/>
        </w:rPr>
        <w:pict>
          <v:oval id="_x0000_s1029" style="position:absolute;left:0;text-align:left;margin-left:307.95pt;margin-top:109.45pt;width:115.15pt;height:23.75pt;z-index:251661312" filled="f" strokecolor="red" strokeweight="1.25pt"/>
        </w:pict>
      </w:r>
      <w:r w:rsidR="0047432A">
        <w:rPr>
          <w:noProof/>
          <w:lang w:eastAsia="ru-RU"/>
        </w:rPr>
        <w:drawing>
          <wp:inline distT="0" distB="0" distL="0" distR="0">
            <wp:extent cx="5943751" cy="4217158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5172" b="6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751" cy="4217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235" w:rsidRPr="00B97235" w:rsidRDefault="00B97235" w:rsidP="000A5708">
      <w:pPr>
        <w:pStyle w:val="a3"/>
        <w:numPr>
          <w:ilvl w:val="0"/>
          <w:numId w:val="2"/>
        </w:numPr>
      </w:pPr>
      <w:r>
        <w:t>После изменений следующий рулон</w:t>
      </w:r>
      <w:r w:rsidR="009C65FA">
        <w:t xml:space="preserve"> </w:t>
      </w:r>
      <w:r w:rsidR="00DD5E32">
        <w:t>необходимо</w:t>
      </w:r>
      <w:r w:rsidR="009C65FA">
        <w:t xml:space="preserve"> делаться в ручном режиме. При этом</w:t>
      </w:r>
      <w:proofErr w:type="gramStart"/>
      <w:r w:rsidR="00DD5E32">
        <w:t>,</w:t>
      </w:r>
      <w:proofErr w:type="gramEnd"/>
      <w:r w:rsidR="009C65FA">
        <w:t xml:space="preserve"> на следующий за ним рулон</w:t>
      </w:r>
      <w:r w:rsidR="00DD5E32">
        <w:t>,</w:t>
      </w:r>
      <w:r w:rsidR="009C65FA">
        <w:t xml:space="preserve"> данные по резу с </w:t>
      </w:r>
      <w:r w:rsidR="009C65FA">
        <w:rPr>
          <w:lang w:val="en-US"/>
        </w:rPr>
        <w:t>L</w:t>
      </w:r>
      <w:r w:rsidR="009C65FA" w:rsidRPr="009C65FA">
        <w:t xml:space="preserve">2 </w:t>
      </w:r>
      <w:r w:rsidR="009C65FA">
        <w:t>должны прийти корректные. П</w:t>
      </w:r>
      <w:r>
        <w:t>оявиться индикатор</w:t>
      </w:r>
      <w:r w:rsidR="00F454AC">
        <w:t xml:space="preserve"> реза по длине с </w:t>
      </w:r>
      <w:r w:rsidR="00F454AC">
        <w:rPr>
          <w:lang w:val="en-US"/>
        </w:rPr>
        <w:t>L</w:t>
      </w:r>
      <w:r w:rsidR="00F454AC">
        <w:t>2. После</w:t>
      </w:r>
      <w:r w:rsidR="009C65FA">
        <w:t xml:space="preserve"> этого</w:t>
      </w:r>
      <w:r w:rsidR="00F454AC">
        <w:t xml:space="preserve"> можно переходить на рез в автоматическом режиме.</w:t>
      </w:r>
    </w:p>
    <w:sectPr w:rsidR="00B97235" w:rsidRPr="00B97235" w:rsidSect="0047432A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335DB"/>
    <w:multiLevelType w:val="hybridMultilevel"/>
    <w:tmpl w:val="55BEF61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F939ED"/>
    <w:multiLevelType w:val="hybridMultilevel"/>
    <w:tmpl w:val="50FC5D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7432A"/>
    <w:rsid w:val="000A5708"/>
    <w:rsid w:val="00180DC8"/>
    <w:rsid w:val="00287006"/>
    <w:rsid w:val="0047432A"/>
    <w:rsid w:val="008F6363"/>
    <w:rsid w:val="009C65FA"/>
    <w:rsid w:val="00B97235"/>
    <w:rsid w:val="00DD5E32"/>
    <w:rsid w:val="00ED1E3C"/>
    <w:rsid w:val="00F454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3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32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74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43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simakov.is</dc:creator>
  <cp:keywords/>
  <dc:description/>
  <cp:lastModifiedBy>simakov.is</cp:lastModifiedBy>
  <cp:revision>2</cp:revision>
  <cp:lastPrinted>2017-03-31T03:36:00Z</cp:lastPrinted>
  <dcterms:created xsi:type="dcterms:W3CDTF">2017-03-31T02:28:00Z</dcterms:created>
  <dcterms:modified xsi:type="dcterms:W3CDTF">2017-03-31T03:36:00Z</dcterms:modified>
</cp:coreProperties>
</file>