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357CC" w14:textId="307BEF59" w:rsidR="00EA7DE9" w:rsidRDefault="00814923">
      <w:r w:rsidRPr="00814923">
        <w:drawing>
          <wp:inline distT="0" distB="0" distL="0" distR="0" wp14:anchorId="20128320" wp14:editId="3B8B77EA">
            <wp:extent cx="5274310" cy="2010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923">
        <w:drawing>
          <wp:inline distT="0" distB="0" distL="0" distR="0" wp14:anchorId="10648815" wp14:editId="1333D51A">
            <wp:extent cx="5274310" cy="2046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乐观锁：先运行相应的代码，在提交前判断是否在这个期间版本号更新过，若更新则取消本次的更新</w:t>
      </w:r>
      <w:r w:rsidRPr="00814923">
        <w:drawing>
          <wp:inline distT="0" distB="0" distL="0" distR="0" wp14:anchorId="0A33253B" wp14:editId="28336DEF">
            <wp:extent cx="2330450" cy="167025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0097" cy="167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spring引以为傲的地方，任何数据库都可以用这套事务管理，不管是关系型还是非关系型</w:t>
      </w:r>
    </w:p>
    <w:p w14:paraId="1D99F2B0" w14:textId="6F146901" w:rsidR="00EA7DE9" w:rsidRDefault="00EA7DE9">
      <w:pPr>
        <w:rPr>
          <w:rFonts w:hint="eastAsia"/>
        </w:rPr>
      </w:pPr>
      <w:r>
        <w:rPr>
          <w:rFonts w:hint="eastAsia"/>
        </w:rPr>
        <w:t>通过注解，声明事务</w:t>
      </w:r>
    </w:p>
    <w:p w14:paraId="6AF8C56E" w14:textId="7D0D4771" w:rsidR="00461E40" w:rsidRDefault="00814923">
      <w:r w:rsidRPr="00814923">
        <w:drawing>
          <wp:inline distT="0" distB="0" distL="0" distR="0" wp14:anchorId="7D90065D" wp14:editId="4939AB4B">
            <wp:extent cx="3347572" cy="1974850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5289" cy="19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，spring通过@</w:t>
      </w:r>
      <w:r>
        <w:t>T</w:t>
      </w:r>
      <w:r>
        <w:rPr>
          <w:rFonts w:hint="eastAsia"/>
        </w:rPr>
        <w:t>ransactional（隔</w:t>
      </w:r>
      <w:r>
        <w:rPr>
          <w:rFonts w:hint="eastAsia"/>
        </w:rPr>
        <w:lastRenderedPageBreak/>
        <w:t>离级别，传播方式）来实现方法的事务，将一整个方法作为一个事务</w:t>
      </w:r>
      <w:r w:rsidR="00EA7DE9">
        <w:rPr>
          <w:rFonts w:hint="eastAsia"/>
        </w:rPr>
        <w:t>，事务传播方式是在a事务调用b事务的情况下引出的理念，由于最后一行代码运行错误，所以事务回滚</w:t>
      </w:r>
    </w:p>
    <w:p w14:paraId="017AB277" w14:textId="3BE739A8" w:rsidR="00EA7DE9" w:rsidRDefault="00EA7DE9">
      <w:r>
        <w:rPr>
          <w:rFonts w:hint="eastAsia"/>
        </w:rPr>
        <w:t>通过编程管理事务：</w:t>
      </w:r>
    </w:p>
    <w:p w14:paraId="309BC46A" w14:textId="201838BD" w:rsidR="000710EE" w:rsidRDefault="000710EE">
      <w:r w:rsidRPr="000710EE">
        <w:drawing>
          <wp:inline distT="0" distB="0" distL="0" distR="0" wp14:anchorId="11BA4B35" wp14:editId="56C0FD7B">
            <wp:extent cx="5274310" cy="1307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通过transaction</w:t>
      </w:r>
      <w:r>
        <w:t>T</w:t>
      </w:r>
      <w:r>
        <w:rPr>
          <w:rFonts w:hint="eastAsia"/>
        </w:rPr>
        <w:t>emplate对象来实现，spring自动装配</w:t>
      </w:r>
      <w:r w:rsidRPr="000710EE">
        <w:drawing>
          <wp:inline distT="0" distB="0" distL="0" distR="0" wp14:anchorId="1D70E948" wp14:editId="3C4F8EDC">
            <wp:extent cx="2762250" cy="45860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2989" cy="4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直接注入就可以，通过前两行设置隔离级别和传播机制，在execute方法中传入Transaction</w:t>
      </w:r>
      <w:r>
        <w:t>C</w:t>
      </w:r>
      <w:r>
        <w:rPr>
          <w:rFonts w:hint="eastAsia"/>
        </w:rPr>
        <w:t>allback</w:t>
      </w:r>
      <w:r>
        <w:t>&lt;</w:t>
      </w:r>
      <w:r>
        <w:rPr>
          <w:rFonts w:hint="eastAsia"/>
        </w:rPr>
        <w:t>object</w:t>
      </w:r>
      <w:r>
        <w:t>&gt;</w:t>
      </w:r>
      <w:r>
        <w:rPr>
          <w:rFonts w:hint="eastAsia"/>
        </w:rPr>
        <w:t>接口类型对象，其中接口中的do</w:t>
      </w:r>
      <w:r>
        <w:t>I</w:t>
      </w:r>
      <w:r>
        <w:rPr>
          <w:rFonts w:hint="eastAsia"/>
        </w:rPr>
        <w:t>n</w:t>
      </w:r>
      <w:r>
        <w:t>T</w:t>
      </w:r>
      <w:r>
        <w:rPr>
          <w:rFonts w:hint="eastAsia"/>
        </w:rPr>
        <w:t>ransactioon方法是需要添加进事务的代码</w:t>
      </w:r>
      <w:r w:rsidR="00327B58">
        <w:rPr>
          <w:rFonts w:hint="eastAsia"/>
        </w:rPr>
        <w:t>，如下图</w:t>
      </w:r>
    </w:p>
    <w:p w14:paraId="4B49211C" w14:textId="551D3AC8" w:rsidR="00327B58" w:rsidRDefault="00327B58">
      <w:r w:rsidRPr="00327B58">
        <w:drawing>
          <wp:anchor distT="0" distB="0" distL="114300" distR="114300" simplePos="0" relativeHeight="251658240" behindDoc="0" locked="0" layoutInCell="1" allowOverlap="1" wp14:anchorId="56B4FCF4" wp14:editId="21D37A9A">
            <wp:simplePos x="0" y="0"/>
            <wp:positionH relativeFrom="column">
              <wp:posOffset>641350</wp:posOffset>
            </wp:positionH>
            <wp:positionV relativeFrom="paragraph">
              <wp:posOffset>2994660</wp:posOffset>
            </wp:positionV>
            <wp:extent cx="760367" cy="209550"/>
            <wp:effectExtent l="0" t="0" r="1905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67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B58">
        <w:drawing>
          <wp:inline distT="0" distB="0" distL="0" distR="0" wp14:anchorId="58673267" wp14:editId="7A10AD1F">
            <wp:extent cx="5274310" cy="30638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5827" w14:textId="3E86D16E" w:rsidR="00327B58" w:rsidRPr="00814923" w:rsidRDefault="00327B58">
      <w:pPr>
        <w:rPr>
          <w:rFonts w:hint="eastAsia"/>
        </w:rPr>
      </w:pPr>
    </w:p>
    <w:sectPr w:rsidR="00327B58" w:rsidRPr="008149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2A"/>
    <w:rsid w:val="000710EE"/>
    <w:rsid w:val="00327B58"/>
    <w:rsid w:val="00461E40"/>
    <w:rsid w:val="00814923"/>
    <w:rsid w:val="00BA762A"/>
    <w:rsid w:val="00EA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314BF"/>
  <w15:chartTrackingRefBased/>
  <w15:docId w15:val="{94814A7C-663F-46A7-A3CA-CE960B41C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3</cp:revision>
  <dcterms:created xsi:type="dcterms:W3CDTF">2021-08-29T02:51:00Z</dcterms:created>
  <dcterms:modified xsi:type="dcterms:W3CDTF">2021-08-29T03:21:00Z</dcterms:modified>
</cp:coreProperties>
</file>