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285B" w14:textId="5C8365B1" w:rsidR="00461E40" w:rsidRDefault="0087567D">
      <w:r w:rsidRPr="0087567D">
        <w:drawing>
          <wp:inline distT="0" distB="0" distL="0" distR="0" wp14:anchorId="691CD950" wp14:editId="7CE9B952">
            <wp:extent cx="5274310" cy="245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A35" w14:textId="54BE90EA" w:rsidR="0087567D" w:rsidRDefault="0087567D">
      <w:r>
        <w:rPr>
          <w:rFonts w:hint="eastAsia"/>
        </w:rPr>
        <w:t>蓝色底纹是用到的技术栈，橙色是相关的功能，带下划线或者@符号的是重点</w:t>
      </w:r>
    </w:p>
    <w:p w14:paraId="2DCA30F5" w14:textId="2CEA35DD" w:rsidR="0087567D" w:rsidRDefault="0087567D">
      <w:pPr>
        <w:rPr>
          <w:rFonts w:hint="eastAsia"/>
        </w:rPr>
      </w:pPr>
      <w:r>
        <w:rPr>
          <w:rFonts w:hint="eastAsia"/>
        </w:rPr>
        <w:t>在部署时的位置，其中cdn（缓存服务）是静态资源，不和动态资源放一起，这样可以提高性能，而且静态资源放一起托付给相关的缓存服务，这个缓存服务是由其他公司来构建的，这个缓存服务由于构建的公司在全国各地都有服务器，当客户发出请求需要静态资源时，直接从距离最近的服务器上获取，速度更快，文件是咱们的七牛云服务器</w:t>
      </w:r>
    </w:p>
    <w:p w14:paraId="1070D86D" w14:textId="6AF8DAF0" w:rsidR="0087567D" w:rsidRDefault="0087567D">
      <w:pPr>
        <w:rPr>
          <w:rFonts w:hint="eastAsia"/>
        </w:rPr>
      </w:pPr>
      <w:r w:rsidRPr="0087567D">
        <w:drawing>
          <wp:inline distT="0" distB="0" distL="0" distR="0" wp14:anchorId="67F42258" wp14:editId="0A0DF6B7">
            <wp:extent cx="4127500" cy="217257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474" cy="2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57"/>
    <w:rsid w:val="00461E40"/>
    <w:rsid w:val="0087567D"/>
    <w:rsid w:val="00C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057"/>
  <w15:chartTrackingRefBased/>
  <w15:docId w15:val="{811055B7-2197-4158-AD9B-9F6521BF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2021-09-26T01:38:00Z</dcterms:created>
  <dcterms:modified xsi:type="dcterms:W3CDTF">2021-09-26T01:47:00Z</dcterms:modified>
</cp:coreProperties>
</file>