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XSpec="center" w:tblpY="246"/>
        <w:tblW w:w="0" w:type="auto"/>
        <w:tblLook w:val="04A0" w:firstRow="1" w:lastRow="0" w:firstColumn="1" w:lastColumn="0" w:noHBand="0" w:noVBand="1"/>
      </w:tblPr>
      <w:tblGrid>
        <w:gridCol w:w="1696"/>
        <w:gridCol w:w="1094"/>
        <w:gridCol w:w="1080"/>
        <w:gridCol w:w="1102"/>
      </w:tblGrid>
      <w:tr w:rsidR="00525A46" w14:paraId="655560E0" w14:textId="77777777" w:rsidTr="00525A46">
        <w:tc>
          <w:tcPr>
            <w:tcW w:w="1696" w:type="dxa"/>
          </w:tcPr>
          <w:p w14:paraId="30761F96" w14:textId="13337A15" w:rsidR="00525A46" w:rsidRPr="00525A46" w:rsidRDefault="00525A46" w:rsidP="00F2286F">
            <w:pPr>
              <w:jc w:val="center"/>
              <w:rPr>
                <w:sz w:val="15"/>
                <w:szCs w:val="15"/>
              </w:rPr>
            </w:pPr>
            <w:r w:rsidRPr="00525A46">
              <w:rPr>
                <w:sz w:val="18"/>
                <w:szCs w:val="18"/>
              </w:rPr>
              <w:t>Objectives/Criterion</w:t>
            </w:r>
          </w:p>
        </w:tc>
        <w:tc>
          <w:tcPr>
            <w:tcW w:w="1094" w:type="dxa"/>
          </w:tcPr>
          <w:p w14:paraId="3EA6795C" w14:textId="54C271BB" w:rsidR="00525A46" w:rsidRPr="00525A46" w:rsidRDefault="00525A46" w:rsidP="00F2286F">
            <w:pPr>
              <w:jc w:val="center"/>
              <w:rPr>
                <w:sz w:val="18"/>
                <w:szCs w:val="18"/>
              </w:rPr>
            </w:pPr>
            <w:r w:rsidRPr="00525A46">
              <w:rPr>
                <w:sz w:val="18"/>
                <w:szCs w:val="18"/>
              </w:rPr>
              <w:t>Australia</w:t>
            </w:r>
          </w:p>
        </w:tc>
        <w:tc>
          <w:tcPr>
            <w:tcW w:w="1080" w:type="dxa"/>
          </w:tcPr>
          <w:p w14:paraId="138A9D49" w14:textId="4291E4FB" w:rsidR="00525A46" w:rsidRPr="00525A46" w:rsidRDefault="00525A46" w:rsidP="00F2286F">
            <w:pPr>
              <w:jc w:val="center"/>
              <w:rPr>
                <w:sz w:val="18"/>
                <w:szCs w:val="18"/>
              </w:rPr>
            </w:pPr>
            <w:r w:rsidRPr="00525A46">
              <w:rPr>
                <w:sz w:val="18"/>
                <w:szCs w:val="18"/>
              </w:rPr>
              <w:t>Canada</w:t>
            </w:r>
          </w:p>
        </w:tc>
        <w:tc>
          <w:tcPr>
            <w:tcW w:w="1102" w:type="dxa"/>
          </w:tcPr>
          <w:p w14:paraId="47C0AB59" w14:textId="316E6971" w:rsidR="00525A46" w:rsidRPr="00525A46" w:rsidRDefault="00525A46" w:rsidP="00F2286F">
            <w:pPr>
              <w:jc w:val="center"/>
              <w:rPr>
                <w:sz w:val="18"/>
                <w:szCs w:val="18"/>
              </w:rPr>
            </w:pPr>
            <w:r w:rsidRPr="00525A46">
              <w:rPr>
                <w:sz w:val="18"/>
                <w:szCs w:val="18"/>
              </w:rPr>
              <w:t>Indonesia</w:t>
            </w:r>
          </w:p>
        </w:tc>
      </w:tr>
      <w:tr w:rsidR="00525A46" w14:paraId="01B49993" w14:textId="77777777" w:rsidTr="00256F2E">
        <w:trPr>
          <w:trHeight w:val="197"/>
        </w:trPr>
        <w:tc>
          <w:tcPr>
            <w:tcW w:w="1696" w:type="dxa"/>
          </w:tcPr>
          <w:p w14:paraId="17726D89" w14:textId="478D29D2" w:rsidR="00525A46" w:rsidRPr="00256F2E" w:rsidRDefault="00047B8C" w:rsidP="00256F2E">
            <w:pPr>
              <w:jc w:val="center"/>
              <w:rPr>
                <w:sz w:val="18"/>
                <w:szCs w:val="18"/>
              </w:rPr>
            </w:pPr>
            <w:r>
              <w:rPr>
                <w:sz w:val="18"/>
                <w:szCs w:val="18"/>
              </w:rPr>
              <w:t>NPV</w:t>
            </w:r>
          </w:p>
        </w:tc>
        <w:tc>
          <w:tcPr>
            <w:tcW w:w="1094" w:type="dxa"/>
          </w:tcPr>
          <w:p w14:paraId="1BE0D36C" w14:textId="77777777" w:rsidR="00525A46" w:rsidRDefault="00525A46" w:rsidP="00525A46"/>
        </w:tc>
        <w:tc>
          <w:tcPr>
            <w:tcW w:w="1080" w:type="dxa"/>
          </w:tcPr>
          <w:p w14:paraId="1B1BA7FC" w14:textId="77777777" w:rsidR="00525A46" w:rsidRDefault="00525A46" w:rsidP="00525A46"/>
        </w:tc>
        <w:tc>
          <w:tcPr>
            <w:tcW w:w="1102" w:type="dxa"/>
          </w:tcPr>
          <w:p w14:paraId="0F08288B" w14:textId="77777777" w:rsidR="00525A46" w:rsidRDefault="00525A46" w:rsidP="00525A46"/>
        </w:tc>
      </w:tr>
      <w:tr w:rsidR="00525A46" w14:paraId="00755973" w14:textId="77777777" w:rsidTr="00525A46">
        <w:tc>
          <w:tcPr>
            <w:tcW w:w="1696" w:type="dxa"/>
          </w:tcPr>
          <w:p w14:paraId="08744804" w14:textId="634C0B5A" w:rsidR="00525A46" w:rsidRDefault="00047B8C" w:rsidP="00047B8C">
            <w:pPr>
              <w:jc w:val="center"/>
            </w:pPr>
            <w:r w:rsidRPr="00047B8C">
              <w:rPr>
                <w:sz w:val="18"/>
                <w:szCs w:val="18"/>
              </w:rPr>
              <w:t>Profit</w:t>
            </w:r>
          </w:p>
        </w:tc>
        <w:tc>
          <w:tcPr>
            <w:tcW w:w="1094" w:type="dxa"/>
          </w:tcPr>
          <w:p w14:paraId="6FFB69FD" w14:textId="77777777" w:rsidR="00525A46" w:rsidRDefault="00525A46" w:rsidP="00525A46"/>
        </w:tc>
        <w:tc>
          <w:tcPr>
            <w:tcW w:w="1080" w:type="dxa"/>
          </w:tcPr>
          <w:p w14:paraId="1B1E0A03" w14:textId="77777777" w:rsidR="00525A46" w:rsidRDefault="00525A46" w:rsidP="00525A46"/>
        </w:tc>
        <w:tc>
          <w:tcPr>
            <w:tcW w:w="1102" w:type="dxa"/>
          </w:tcPr>
          <w:p w14:paraId="6A72CA10" w14:textId="77777777" w:rsidR="00525A46" w:rsidRDefault="00525A46" w:rsidP="00525A46"/>
        </w:tc>
      </w:tr>
      <w:tr w:rsidR="00525A46" w14:paraId="2447B51F" w14:textId="77777777" w:rsidTr="00525A46">
        <w:tc>
          <w:tcPr>
            <w:tcW w:w="1696" w:type="dxa"/>
          </w:tcPr>
          <w:p w14:paraId="30F5515E" w14:textId="7CCD2657" w:rsidR="00525A46" w:rsidRDefault="00F2286F" w:rsidP="00F2286F">
            <w:pPr>
              <w:jc w:val="center"/>
            </w:pPr>
            <w:r w:rsidRPr="00F2286F">
              <w:rPr>
                <w:sz w:val="18"/>
                <w:szCs w:val="18"/>
              </w:rPr>
              <w:t>Business Ethics</w:t>
            </w:r>
          </w:p>
        </w:tc>
        <w:tc>
          <w:tcPr>
            <w:tcW w:w="1094" w:type="dxa"/>
          </w:tcPr>
          <w:p w14:paraId="4E3F4CA7" w14:textId="77777777" w:rsidR="00525A46" w:rsidRDefault="00525A46" w:rsidP="00525A46"/>
        </w:tc>
        <w:tc>
          <w:tcPr>
            <w:tcW w:w="1080" w:type="dxa"/>
          </w:tcPr>
          <w:p w14:paraId="6D6C8F46" w14:textId="77777777" w:rsidR="00525A46" w:rsidRDefault="00525A46" w:rsidP="00525A46"/>
        </w:tc>
        <w:tc>
          <w:tcPr>
            <w:tcW w:w="1102" w:type="dxa"/>
          </w:tcPr>
          <w:p w14:paraId="78C16876" w14:textId="77777777" w:rsidR="00525A46" w:rsidRDefault="00525A46" w:rsidP="00525A46"/>
        </w:tc>
      </w:tr>
      <w:tr w:rsidR="00525A46" w14:paraId="44C2BF9B" w14:textId="77777777" w:rsidTr="00525A46">
        <w:tc>
          <w:tcPr>
            <w:tcW w:w="1696" w:type="dxa"/>
          </w:tcPr>
          <w:p w14:paraId="6DFC3469" w14:textId="62AFD713" w:rsidR="00525A46" w:rsidRPr="00F2286F" w:rsidRDefault="00F2286F" w:rsidP="00F2286F">
            <w:pPr>
              <w:jc w:val="center"/>
              <w:rPr>
                <w:sz w:val="18"/>
                <w:szCs w:val="18"/>
              </w:rPr>
            </w:pPr>
            <w:r w:rsidRPr="00F2286F">
              <w:rPr>
                <w:sz w:val="18"/>
                <w:szCs w:val="18"/>
              </w:rPr>
              <w:t>Human Rights</w:t>
            </w:r>
          </w:p>
        </w:tc>
        <w:tc>
          <w:tcPr>
            <w:tcW w:w="1094" w:type="dxa"/>
          </w:tcPr>
          <w:p w14:paraId="7F738B4A" w14:textId="77777777" w:rsidR="00525A46" w:rsidRDefault="00525A46" w:rsidP="00525A46"/>
        </w:tc>
        <w:tc>
          <w:tcPr>
            <w:tcW w:w="1080" w:type="dxa"/>
          </w:tcPr>
          <w:p w14:paraId="0EB38C7F" w14:textId="77777777" w:rsidR="00525A46" w:rsidRDefault="00525A46" w:rsidP="00525A46"/>
        </w:tc>
        <w:tc>
          <w:tcPr>
            <w:tcW w:w="1102" w:type="dxa"/>
          </w:tcPr>
          <w:p w14:paraId="1921AC4C" w14:textId="77777777" w:rsidR="00525A46" w:rsidRDefault="00525A46" w:rsidP="00525A46"/>
        </w:tc>
      </w:tr>
      <w:tr w:rsidR="00525A46" w14:paraId="7B20CDDA" w14:textId="77777777" w:rsidTr="00525A46">
        <w:tc>
          <w:tcPr>
            <w:tcW w:w="1696" w:type="dxa"/>
          </w:tcPr>
          <w:p w14:paraId="7E3D7113" w14:textId="76F5F4EF" w:rsidR="00525A46" w:rsidRPr="00F2286F" w:rsidRDefault="00F2286F" w:rsidP="00F2286F">
            <w:pPr>
              <w:jc w:val="center"/>
              <w:rPr>
                <w:sz w:val="18"/>
                <w:szCs w:val="18"/>
              </w:rPr>
            </w:pPr>
            <w:r w:rsidRPr="00F2286F">
              <w:rPr>
                <w:sz w:val="18"/>
                <w:szCs w:val="18"/>
              </w:rPr>
              <w:t>Reliability</w:t>
            </w:r>
          </w:p>
        </w:tc>
        <w:tc>
          <w:tcPr>
            <w:tcW w:w="1094" w:type="dxa"/>
          </w:tcPr>
          <w:p w14:paraId="1627E8F4" w14:textId="77777777" w:rsidR="00525A46" w:rsidRDefault="00525A46" w:rsidP="00525A46"/>
        </w:tc>
        <w:tc>
          <w:tcPr>
            <w:tcW w:w="1080" w:type="dxa"/>
          </w:tcPr>
          <w:p w14:paraId="1420A6A5" w14:textId="77777777" w:rsidR="00525A46" w:rsidRDefault="00525A46" w:rsidP="00525A46"/>
        </w:tc>
        <w:tc>
          <w:tcPr>
            <w:tcW w:w="1102" w:type="dxa"/>
          </w:tcPr>
          <w:p w14:paraId="43A5BECA" w14:textId="77777777" w:rsidR="00525A46" w:rsidRDefault="00525A46" w:rsidP="00525A46"/>
        </w:tc>
      </w:tr>
      <w:tr w:rsidR="00525A46" w14:paraId="11AA8483" w14:textId="77777777" w:rsidTr="00525A46">
        <w:tc>
          <w:tcPr>
            <w:tcW w:w="1696" w:type="dxa"/>
          </w:tcPr>
          <w:p w14:paraId="34860CA5" w14:textId="77777777" w:rsidR="00525A46" w:rsidRDefault="00525A46" w:rsidP="00525A46"/>
        </w:tc>
        <w:tc>
          <w:tcPr>
            <w:tcW w:w="1094" w:type="dxa"/>
          </w:tcPr>
          <w:p w14:paraId="159FF7E0" w14:textId="77777777" w:rsidR="00525A46" w:rsidRDefault="00525A46" w:rsidP="00525A46"/>
        </w:tc>
        <w:tc>
          <w:tcPr>
            <w:tcW w:w="1080" w:type="dxa"/>
          </w:tcPr>
          <w:p w14:paraId="34F50F5D" w14:textId="77777777" w:rsidR="00525A46" w:rsidRDefault="00525A46" w:rsidP="00525A46"/>
        </w:tc>
        <w:tc>
          <w:tcPr>
            <w:tcW w:w="1102" w:type="dxa"/>
          </w:tcPr>
          <w:p w14:paraId="385B2519" w14:textId="77777777" w:rsidR="00525A46" w:rsidRDefault="00525A46" w:rsidP="00525A46"/>
        </w:tc>
      </w:tr>
    </w:tbl>
    <w:p w14:paraId="1F1B8ABC" w14:textId="46693979" w:rsidR="0023088A" w:rsidRDefault="0023088A"/>
    <w:p w14:paraId="4DCEBB96" w14:textId="0EFF4129" w:rsidR="00525A46" w:rsidRDefault="00525A46"/>
    <w:p w14:paraId="7173894C" w14:textId="78672CC8" w:rsidR="00525A46" w:rsidRDefault="00525A46"/>
    <w:p w14:paraId="292DDE62" w14:textId="5FB91477" w:rsidR="00525A46" w:rsidRDefault="00525A46"/>
    <w:p w14:paraId="5A530247" w14:textId="3D8B50F5" w:rsidR="00525A46" w:rsidRDefault="00525A46"/>
    <w:p w14:paraId="24ADA7D0" w14:textId="350BA41D" w:rsidR="00525A46" w:rsidRDefault="00525A46"/>
    <w:p w14:paraId="1AA3C64D" w14:textId="17FB42AE" w:rsidR="00525A46" w:rsidRDefault="00525A46"/>
    <w:p w14:paraId="1D39C45C" w14:textId="4C2ECB46" w:rsidR="00525A46" w:rsidRDefault="00525A46"/>
    <w:p w14:paraId="18A86938" w14:textId="76D927B5" w:rsidR="0027796F" w:rsidRDefault="0027796F"/>
    <w:p w14:paraId="10900609" w14:textId="37B530FC" w:rsidR="0027796F" w:rsidRDefault="0027796F" w:rsidP="0027796F">
      <w:pPr>
        <w:pStyle w:val="ListParagraph"/>
        <w:numPr>
          <w:ilvl w:val="0"/>
          <w:numId w:val="4"/>
        </w:numPr>
      </w:pPr>
      <m:oMath>
        <m:r>
          <w:rPr>
            <w:rFonts w:ascii="Cambria Math" w:hAnsi="Cambria Math"/>
          </w:rPr>
          <m:t xml:space="preserve">NPV= </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t</m:t>
                    </m:r>
                  </m:sub>
                </m:sSub>
              </m:num>
              <m:den>
                <m:sSup>
                  <m:sSupPr>
                    <m:ctrlPr>
                      <w:rPr>
                        <w:rFonts w:ascii="Cambria Math" w:hAnsi="Cambria Math"/>
                        <w:i/>
                      </w:rPr>
                    </m:ctrlPr>
                  </m:sSupPr>
                  <m:e>
                    <m:r>
                      <w:rPr>
                        <w:rFonts w:ascii="Cambria Math" w:hAnsi="Cambria Math"/>
                      </w:rPr>
                      <m:t>(1+i)</m:t>
                    </m:r>
                  </m:e>
                  <m:sup>
                    <m:r>
                      <w:rPr>
                        <w:rFonts w:ascii="Cambria Math" w:hAnsi="Cambria Math"/>
                      </w:rPr>
                      <m:t>t</m:t>
                    </m:r>
                  </m:sup>
                </m:sSup>
              </m:den>
            </m:f>
          </m:e>
        </m:nary>
      </m:oMath>
      <w:r>
        <w:t xml:space="preserve"> </w:t>
      </w:r>
    </w:p>
    <w:p w14:paraId="3D251434" w14:textId="47A978B6" w:rsidR="0027796F" w:rsidRDefault="0027796F" w:rsidP="00317945">
      <w:pPr>
        <w:pStyle w:val="ListParagraph"/>
        <w:numPr>
          <w:ilvl w:val="1"/>
          <w:numId w:val="4"/>
        </w:numPr>
      </w:pPr>
      <w:r>
        <w:t>The t?</w:t>
      </w:r>
    </w:p>
    <w:p w14:paraId="4B88CA3D" w14:textId="21F8140D" w:rsidR="0027796F" w:rsidRDefault="0027796F" w:rsidP="00317945">
      <w:pPr>
        <w:pStyle w:val="ListParagraph"/>
        <w:numPr>
          <w:ilvl w:val="2"/>
          <w:numId w:val="4"/>
        </w:numPr>
      </w:pPr>
      <w:r>
        <w:t>10 years</w:t>
      </w:r>
    </w:p>
    <w:p w14:paraId="4FBC83A0" w14:textId="1C55EF85" w:rsidR="0027796F" w:rsidRDefault="0027796F" w:rsidP="00317945">
      <w:pPr>
        <w:pStyle w:val="ListParagraph"/>
        <w:numPr>
          <w:ilvl w:val="1"/>
          <w:numId w:val="4"/>
        </w:numPr>
      </w:pPr>
      <w:r>
        <w:t xml:space="preserve">What would be the yearly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(Net cash inflows during t)?</w:t>
      </w:r>
    </w:p>
    <w:p w14:paraId="5B097306" w14:textId="5999831D" w:rsidR="0027796F" w:rsidRDefault="0027796F" w:rsidP="00317945">
      <w:pPr>
        <w:pStyle w:val="ListParagraph"/>
        <w:numPr>
          <w:ilvl w:val="1"/>
          <w:numId w:val="4"/>
        </w:numPr>
      </w:pPr>
      <w:r>
        <w:t xml:space="preserve">What is the discount rate? </w:t>
      </w:r>
    </w:p>
    <w:p w14:paraId="3DDDFB8F" w14:textId="47269A2A" w:rsidR="00AB3F43" w:rsidRDefault="00317945" w:rsidP="00E95DD5">
      <w:pPr>
        <w:pStyle w:val="ListParagraph"/>
        <w:numPr>
          <w:ilvl w:val="2"/>
          <w:numId w:val="4"/>
        </w:numPr>
      </w:pPr>
      <w:r>
        <w:t>8%.</w:t>
      </w:r>
    </w:p>
    <w:p w14:paraId="64F9E285" w14:textId="0D6DFE7D" w:rsidR="00D741FA" w:rsidRDefault="009D4779" w:rsidP="00D741FA">
      <w:pPr>
        <w:pStyle w:val="ListParagraph"/>
        <w:numPr>
          <w:ilvl w:val="0"/>
          <w:numId w:val="4"/>
        </w:numPr>
      </w:pPr>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3</m:t>
                </m:r>
              </m:sub>
            </m:sSub>
          </m:e>
        </m:d>
        <m:r>
          <w:rPr>
            <w:rFonts w:ascii="Cambria Math" w:hAnsi="Cambria Math"/>
            <w:sz w:val="22"/>
            <w:szCs w:val="22"/>
          </w:rPr>
          <m:t>=</m:t>
        </m:r>
        <m:d>
          <m:dPr>
            <m:begChr m:val="["/>
            <m:endChr m:val="]"/>
            <m:ctrlPr>
              <w:rPr>
                <w:rFonts w:ascii="Cambria Math" w:hAnsi="Cambria Math"/>
                <w:i/>
                <w:sz w:val="22"/>
                <w:szCs w:val="22"/>
              </w:rPr>
            </m:ctrlPr>
          </m:dPr>
          <m:e>
            <m:d>
              <m:dPr>
                <m:ctrlPr>
                  <w:rPr>
                    <w:rFonts w:ascii="Cambria Math" w:hAnsi="Cambria Math"/>
                    <w:i/>
                    <w:sz w:val="22"/>
                    <w:szCs w:val="22"/>
                  </w:rPr>
                </m:ctrlPr>
              </m:dPr>
              <m:e>
                <m:r>
                  <w:rPr>
                    <w:rFonts w:ascii="Cambria Math" w:hAnsi="Cambria Math"/>
                    <w:sz w:val="22"/>
                    <w:szCs w:val="22"/>
                  </w:rPr>
                  <m:t>Retail Price of Cubic</m:t>
                </m:r>
              </m:e>
            </m:d>
            <m:d>
              <m:dPr>
                <m:ctrlPr>
                  <w:rPr>
                    <w:rFonts w:ascii="Cambria Math" w:hAnsi="Cambria Math"/>
                    <w:i/>
                    <w:sz w:val="22"/>
                    <w:szCs w:val="22"/>
                  </w:rPr>
                </m:ctrlPr>
              </m:dPr>
              <m:e>
                <m:r>
                  <w:rPr>
                    <w:rFonts w:ascii="Cambria Math" w:hAnsi="Cambria Math"/>
                    <w:sz w:val="22"/>
                    <w:szCs w:val="22"/>
                  </w:rPr>
                  <m:t>1-labour cost proportion</m:t>
                </m:r>
              </m:e>
            </m:d>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Materials cost</m:t>
                </m:r>
              </m:e>
            </m:d>
          </m:e>
        </m:d>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d>
          <m:dPr>
            <m:begChr m:val="["/>
            <m:endChr m:val="]"/>
            <m:ctrlPr>
              <w:rPr>
                <w:rFonts w:ascii="Cambria Math" w:hAnsi="Cambria Math"/>
                <w:i/>
                <w:sz w:val="22"/>
                <w:szCs w:val="22"/>
              </w:rPr>
            </m:ctrlPr>
          </m:dPr>
          <m:e>
            <m:d>
              <m:dPr>
                <m:ctrlPr>
                  <w:rPr>
                    <w:rFonts w:ascii="Cambria Math" w:hAnsi="Cambria Math"/>
                    <w:i/>
                    <w:sz w:val="22"/>
                    <w:szCs w:val="22"/>
                  </w:rPr>
                </m:ctrlPr>
              </m:dPr>
              <m:e>
                <m:r>
                  <w:rPr>
                    <w:rFonts w:ascii="Cambria Math" w:hAnsi="Cambria Math"/>
                    <w:sz w:val="22"/>
                    <w:szCs w:val="22"/>
                  </w:rPr>
                  <m:t>Retail Price of</m:t>
                </m:r>
                <m:r>
                  <w:rPr>
                    <w:rFonts w:ascii="Cambria Math" w:hAnsi="Cambria Math"/>
                    <w:sz w:val="22"/>
                    <w:szCs w:val="22"/>
                  </w:rPr>
                  <m:t xml:space="preserve"> Traveller</m:t>
                </m:r>
              </m:e>
            </m:d>
            <m:d>
              <m:dPr>
                <m:ctrlPr>
                  <w:rPr>
                    <w:rFonts w:ascii="Cambria Math" w:hAnsi="Cambria Math"/>
                    <w:i/>
                    <w:sz w:val="22"/>
                    <w:szCs w:val="22"/>
                  </w:rPr>
                </m:ctrlPr>
              </m:dPr>
              <m:e>
                <m:r>
                  <w:rPr>
                    <w:rFonts w:ascii="Cambria Math" w:hAnsi="Cambria Math"/>
                    <w:sz w:val="22"/>
                    <w:szCs w:val="22"/>
                  </w:rPr>
                  <m:t>1-labour cost proportion</m:t>
                </m:r>
              </m:e>
            </m:d>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Materials cost</m:t>
                </m:r>
              </m:e>
            </m:d>
          </m:e>
        </m:d>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m:t>
        </m:r>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 xml:space="preserve">Retail Price of </m:t>
            </m:r>
            <m:r>
              <w:rPr>
                <w:rFonts w:ascii="Cambria Math" w:hAnsi="Cambria Math"/>
                <w:sz w:val="22"/>
                <w:szCs w:val="22"/>
              </w:rPr>
              <m:t>Adventurer</m:t>
            </m:r>
          </m:e>
        </m:d>
        <m:d>
          <m:dPr>
            <m:ctrlPr>
              <w:rPr>
                <w:rFonts w:ascii="Cambria Math" w:hAnsi="Cambria Math"/>
                <w:i/>
                <w:sz w:val="22"/>
                <w:szCs w:val="22"/>
              </w:rPr>
            </m:ctrlPr>
          </m:dPr>
          <m:e>
            <m:r>
              <w:rPr>
                <w:rFonts w:ascii="Cambria Math" w:hAnsi="Cambria Math"/>
                <w:sz w:val="22"/>
                <w:szCs w:val="22"/>
              </w:rPr>
              <m:t>1-labour cost proportion</m:t>
            </m:r>
          </m:e>
        </m:d>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Materials cost</m:t>
            </m:r>
          </m:e>
        </m:d>
        <m:sSub>
          <m:sSubPr>
            <m:ctrlPr>
              <w:rPr>
                <w:rFonts w:ascii="Cambria Math" w:hAnsi="Cambria Math"/>
                <w:i/>
                <w:sz w:val="22"/>
                <w:szCs w:val="22"/>
              </w:rPr>
            </m:ctrlPr>
          </m:sSubPr>
          <m:e>
            <m:r>
              <w:rPr>
                <w:rFonts w:ascii="Cambria Math" w:hAnsi="Cambria Math"/>
                <w:sz w:val="22"/>
                <w:szCs w:val="22"/>
              </w:rPr>
              <m:t>]</m:t>
            </m:r>
            <m:r>
              <w:rPr>
                <w:rFonts w:ascii="Cambria Math" w:hAnsi="Cambria Math"/>
                <w:sz w:val="22"/>
                <w:szCs w:val="22"/>
              </w:rPr>
              <m:t>x</m:t>
            </m:r>
          </m:e>
          <m:sub>
            <m:r>
              <w:rPr>
                <w:rFonts w:ascii="Cambria Math" w:hAnsi="Cambria Math"/>
                <w:sz w:val="22"/>
                <w:szCs w:val="22"/>
              </w:rPr>
              <m:t>3</m:t>
            </m:r>
          </m:sub>
        </m:sSub>
      </m:oMath>
    </w:p>
    <w:p w14:paraId="11E507D1" w14:textId="16ABE590" w:rsidR="0027796F" w:rsidRDefault="0027796F"/>
    <w:p w14:paraId="61E08E0A" w14:textId="7EB6111C" w:rsidR="0027796F" w:rsidRDefault="0027796F"/>
    <w:p w14:paraId="29BB6C90" w14:textId="1640A0DD" w:rsidR="0027796F" w:rsidRDefault="0027796F"/>
    <w:p w14:paraId="4867FBE0" w14:textId="5836A60D" w:rsidR="0027796F" w:rsidRDefault="0027796F"/>
    <w:p w14:paraId="438D2D38" w14:textId="1A0C97C9" w:rsidR="0027796F" w:rsidRDefault="0027796F"/>
    <w:p w14:paraId="7027B6B5" w14:textId="77777777" w:rsidR="0027796F" w:rsidRDefault="0027796F"/>
    <w:p w14:paraId="542AACB9" w14:textId="4BC7A697" w:rsidR="00047B8C" w:rsidRPr="00F2286F" w:rsidRDefault="00FC4A99">
      <w:pPr>
        <w:rPr>
          <w:b/>
          <w:bCs/>
          <w:u w:val="single"/>
        </w:rPr>
      </w:pPr>
      <w:r w:rsidRPr="00F2286F">
        <w:rPr>
          <w:b/>
          <w:bCs/>
          <w:u w:val="single"/>
        </w:rPr>
        <w:t>What is NPV?</w:t>
      </w:r>
    </w:p>
    <w:p w14:paraId="7B5C1BFD" w14:textId="7B6320B0" w:rsidR="00047B8C" w:rsidRPr="00F2286F" w:rsidRDefault="00047B8C" w:rsidP="00FC4A99">
      <w:pPr>
        <w:pStyle w:val="ListParagraph"/>
        <w:numPr>
          <w:ilvl w:val="0"/>
          <w:numId w:val="2"/>
        </w:numPr>
        <w:rPr>
          <w:b/>
          <w:bCs/>
          <w:i/>
          <w:iCs/>
        </w:rPr>
      </w:pPr>
      <w:r w:rsidRPr="00F2286F">
        <w:rPr>
          <w:b/>
          <w:bCs/>
          <w:i/>
          <w:iCs/>
        </w:rPr>
        <w:t>What is PV?</w:t>
      </w:r>
    </w:p>
    <w:p w14:paraId="5A36D7ED" w14:textId="6D0CDFF2" w:rsidR="00C5601E" w:rsidRDefault="00C5601E" w:rsidP="00C5601E">
      <w:pPr>
        <w:pStyle w:val="ListParagraph"/>
        <w:numPr>
          <w:ilvl w:val="1"/>
          <w:numId w:val="2"/>
        </w:numPr>
      </w:pPr>
      <w:r>
        <w:t>Tells you how much you’d need in today’s dollars to earn a specific amount in the future.</w:t>
      </w:r>
    </w:p>
    <w:p w14:paraId="30D3679F" w14:textId="3CF1D0AF" w:rsidR="00EE00C2" w:rsidRDefault="00C5601E" w:rsidP="00EE00C2">
      <w:pPr>
        <w:pStyle w:val="ListParagraph"/>
        <w:numPr>
          <w:ilvl w:val="1"/>
          <w:numId w:val="2"/>
        </w:numPr>
        <w:rPr>
          <w:highlight w:val="yellow"/>
        </w:rPr>
      </w:pPr>
      <w:r w:rsidRPr="00EE00C2">
        <w:rPr>
          <w:highlight w:val="yellow"/>
        </w:rPr>
        <w:t xml:space="preserve">It is the current value of a future sum of money given a specified </w:t>
      </w:r>
      <w:r w:rsidR="00EE00C2" w:rsidRPr="00EE00C2">
        <w:rPr>
          <w:highlight w:val="yellow"/>
        </w:rPr>
        <w:t xml:space="preserve">interest rate. </w:t>
      </w:r>
    </w:p>
    <w:p w14:paraId="3FA691B0" w14:textId="77777777" w:rsidR="005447C4" w:rsidRDefault="00EE00C2" w:rsidP="00EE00C2">
      <w:pPr>
        <w:pStyle w:val="ListParagraph"/>
        <w:numPr>
          <w:ilvl w:val="1"/>
          <w:numId w:val="2"/>
        </w:numPr>
        <w:rPr>
          <w:highlight w:val="yellow"/>
        </w:rPr>
      </w:pPr>
      <w:r>
        <w:rPr>
          <w:highlight w:val="yellow"/>
        </w:rPr>
        <w:t>The discount rate is the investment rate of return that is applied to the PV calculation. It is also the forgone rate of return if an investor chose to accept an amount in the future vs the same amount in the present.</w:t>
      </w:r>
    </w:p>
    <w:p w14:paraId="23DFA49D" w14:textId="016634D1" w:rsidR="00EE00C2" w:rsidRPr="003919F5" w:rsidRDefault="005447C4" w:rsidP="00EE00C2">
      <w:pPr>
        <w:pStyle w:val="ListParagraph"/>
        <w:numPr>
          <w:ilvl w:val="1"/>
          <w:numId w:val="2"/>
        </w:numPr>
        <w:rPr>
          <w:b/>
          <w:bCs/>
          <w:i/>
          <w:iCs/>
        </w:rPr>
      </w:pPr>
      <w:r w:rsidRPr="003919F5">
        <w:rPr>
          <w:b/>
          <w:bCs/>
          <w:i/>
          <w:iCs/>
        </w:rPr>
        <w:t>Why is PV important?</w:t>
      </w:r>
      <w:r w:rsidR="00EE00C2" w:rsidRPr="003919F5">
        <w:rPr>
          <w:b/>
          <w:bCs/>
          <w:i/>
          <w:iCs/>
        </w:rPr>
        <w:t xml:space="preserve"> </w:t>
      </w:r>
    </w:p>
    <w:p w14:paraId="70062F84" w14:textId="5BA85A89" w:rsidR="005447C4" w:rsidRDefault="005447C4" w:rsidP="005447C4">
      <w:pPr>
        <w:pStyle w:val="ListParagraph"/>
        <w:numPr>
          <w:ilvl w:val="2"/>
          <w:numId w:val="2"/>
        </w:numPr>
      </w:pPr>
      <w:r>
        <w:t xml:space="preserve">Tells the investor whether or not the price they pay for an investment today is appropriate. </w:t>
      </w:r>
    </w:p>
    <w:p w14:paraId="64A62C68" w14:textId="0DC32E76" w:rsidR="005447C4" w:rsidRDefault="005447C4" w:rsidP="005447C4">
      <w:pPr>
        <w:pStyle w:val="ListParagraph"/>
        <w:numPr>
          <w:ilvl w:val="2"/>
          <w:numId w:val="2"/>
        </w:numPr>
      </w:pPr>
      <w:r>
        <w:t xml:space="preserve">Ex: </w:t>
      </w:r>
    </w:p>
    <w:p w14:paraId="13DA259C" w14:textId="7D5819D0" w:rsidR="005447C4" w:rsidRDefault="005447C4" w:rsidP="005447C4">
      <w:pPr>
        <w:pStyle w:val="ListParagraph"/>
        <w:numPr>
          <w:ilvl w:val="3"/>
          <w:numId w:val="2"/>
        </w:numPr>
      </w:pPr>
      <w:r>
        <w:t xml:space="preserve">You expect to earn 5000$ in the 5 years. The discount rate is 8.25%. </w:t>
      </w:r>
    </w:p>
    <w:p w14:paraId="1DDBEF07" w14:textId="7A279EFC" w:rsidR="005447C4" w:rsidRDefault="005447C4" w:rsidP="005447C4">
      <w:pPr>
        <w:pStyle w:val="ListParagraph"/>
        <w:numPr>
          <w:ilvl w:val="4"/>
          <w:numId w:val="2"/>
        </w:numPr>
      </w:pPr>
      <m:oMath>
        <m:r>
          <w:rPr>
            <w:rFonts w:ascii="Cambria Math" w:hAnsi="Cambria Math"/>
          </w:rPr>
          <m:t xml:space="preserve">PV= </m:t>
        </m:r>
        <m:f>
          <m:fPr>
            <m:ctrlPr>
              <w:rPr>
                <w:rFonts w:ascii="Cambria Math" w:hAnsi="Cambria Math"/>
                <w:i/>
              </w:rPr>
            </m:ctrlPr>
          </m:fPr>
          <m:num>
            <m:r>
              <w:rPr>
                <w:rFonts w:ascii="Cambria Math" w:hAnsi="Cambria Math"/>
              </w:rPr>
              <m:t>5000</m:t>
            </m:r>
          </m:num>
          <m:den>
            <m:sSup>
              <m:sSupPr>
                <m:ctrlPr>
                  <w:rPr>
                    <w:rFonts w:ascii="Cambria Math" w:hAnsi="Cambria Math"/>
                    <w:i/>
                  </w:rPr>
                </m:ctrlPr>
              </m:sSupPr>
              <m:e>
                <m:r>
                  <w:rPr>
                    <w:rFonts w:ascii="Cambria Math" w:hAnsi="Cambria Math"/>
                  </w:rPr>
                  <m:t>(1+0.0825)</m:t>
                </m:r>
              </m:e>
              <m:sup>
                <m:r>
                  <w:rPr>
                    <w:rFonts w:ascii="Cambria Math" w:hAnsi="Cambria Math"/>
                  </w:rPr>
                  <m:t>5</m:t>
                </m:r>
              </m:sup>
            </m:sSup>
            <m:r>
              <w:rPr>
                <w:rFonts w:ascii="Cambria Math" w:hAnsi="Cambria Math"/>
              </w:rPr>
              <m:t xml:space="preserve"> </m:t>
            </m:r>
          </m:den>
        </m:f>
        <m:r>
          <w:rPr>
            <w:rFonts w:ascii="Cambria Math" w:hAnsi="Cambria Math"/>
          </w:rPr>
          <m:t>=3363.80$</m:t>
        </m:r>
      </m:oMath>
    </w:p>
    <w:p w14:paraId="5D0B172A" w14:textId="36D1D1CC" w:rsidR="005447C4" w:rsidRDefault="005447C4" w:rsidP="005447C4">
      <w:pPr>
        <w:pStyle w:val="ListParagraph"/>
        <w:numPr>
          <w:ilvl w:val="3"/>
          <w:numId w:val="2"/>
        </w:numPr>
      </w:pPr>
      <w:r>
        <w:t>What if the discount rate is 12%?</w:t>
      </w:r>
    </w:p>
    <w:p w14:paraId="2A6A57D3" w14:textId="68C3B242" w:rsidR="005447C4" w:rsidRDefault="005447C4" w:rsidP="005447C4">
      <w:pPr>
        <w:pStyle w:val="ListParagraph"/>
        <w:numPr>
          <w:ilvl w:val="4"/>
          <w:numId w:val="2"/>
        </w:numPr>
      </w:pPr>
      <m:oMath>
        <m:r>
          <w:rPr>
            <w:rFonts w:ascii="Cambria Math" w:hAnsi="Cambria Math"/>
          </w:rPr>
          <m:t xml:space="preserve">PV= </m:t>
        </m:r>
        <m:f>
          <m:fPr>
            <m:ctrlPr>
              <w:rPr>
                <w:rFonts w:ascii="Cambria Math" w:hAnsi="Cambria Math"/>
                <w:i/>
              </w:rPr>
            </m:ctrlPr>
          </m:fPr>
          <m:num>
            <m:r>
              <w:rPr>
                <w:rFonts w:ascii="Cambria Math" w:hAnsi="Cambria Math"/>
              </w:rPr>
              <m:t>5000</m:t>
            </m:r>
          </m:num>
          <m:den>
            <m:sSup>
              <m:sSupPr>
                <m:ctrlPr>
                  <w:rPr>
                    <w:rFonts w:ascii="Cambria Math" w:hAnsi="Cambria Math"/>
                    <w:i/>
                  </w:rPr>
                </m:ctrlPr>
              </m:sSupPr>
              <m:e>
                <m:r>
                  <w:rPr>
                    <w:rFonts w:ascii="Cambria Math" w:hAnsi="Cambria Math"/>
                  </w:rPr>
                  <m:t>(1+0.</m:t>
                </m:r>
                <m:r>
                  <w:rPr>
                    <w:rFonts w:ascii="Cambria Math" w:hAnsi="Cambria Math"/>
                  </w:rPr>
                  <m:t>12</m:t>
                </m:r>
                <m:r>
                  <w:rPr>
                    <w:rFonts w:ascii="Cambria Math" w:hAnsi="Cambria Math"/>
                  </w:rPr>
                  <m:t>)</m:t>
                </m:r>
              </m:e>
              <m:sup>
                <m:r>
                  <w:rPr>
                    <w:rFonts w:ascii="Cambria Math" w:hAnsi="Cambria Math"/>
                  </w:rPr>
                  <m:t>5</m:t>
                </m:r>
              </m:sup>
            </m:sSup>
            <m:r>
              <w:rPr>
                <w:rFonts w:ascii="Cambria Math" w:hAnsi="Cambria Math"/>
              </w:rPr>
              <m:t xml:space="preserve"> </m:t>
            </m:r>
          </m:den>
        </m:f>
        <m:r>
          <w:rPr>
            <w:rFonts w:ascii="Cambria Math" w:hAnsi="Cambria Math"/>
          </w:rPr>
          <m:t>=</m:t>
        </m:r>
        <m:r>
          <w:rPr>
            <w:rFonts w:ascii="Cambria Math" w:hAnsi="Cambria Math"/>
          </w:rPr>
          <m:t>1802.39$</m:t>
        </m:r>
      </m:oMath>
    </w:p>
    <w:p w14:paraId="369A7527" w14:textId="749EB697" w:rsidR="005447C4" w:rsidRPr="005447C4" w:rsidRDefault="005447C4" w:rsidP="005447C4">
      <w:pPr>
        <w:pStyle w:val="ListParagraph"/>
        <w:numPr>
          <w:ilvl w:val="3"/>
          <w:numId w:val="2"/>
        </w:numPr>
      </w:pPr>
      <w:r>
        <w:t xml:space="preserve">Based on the results above, an investor would be very reluctant to pay more than 1802.39$ because </w:t>
      </w:r>
      <w:r w:rsidR="003919F5">
        <w:t xml:space="preserve">the PV indicates that we could find better opportunities elsewhere. </w:t>
      </w:r>
    </w:p>
    <w:p w14:paraId="24E9FABF" w14:textId="13DD2372" w:rsidR="00047B8C" w:rsidRPr="003919F5" w:rsidRDefault="00C5601E" w:rsidP="00C5601E">
      <w:pPr>
        <w:pStyle w:val="ListParagraph"/>
        <w:numPr>
          <w:ilvl w:val="0"/>
          <w:numId w:val="2"/>
        </w:numPr>
        <w:rPr>
          <w:b/>
          <w:bCs/>
          <w:i/>
          <w:iCs/>
        </w:rPr>
      </w:pPr>
      <w:r w:rsidRPr="003919F5">
        <w:rPr>
          <w:b/>
          <w:bCs/>
          <w:i/>
          <w:iCs/>
        </w:rPr>
        <w:lastRenderedPageBreak/>
        <w:t>What is FV?</w:t>
      </w:r>
    </w:p>
    <w:p w14:paraId="25A5758D" w14:textId="1D62A97D" w:rsidR="00C5601E" w:rsidRDefault="00C5601E" w:rsidP="00C5601E">
      <w:pPr>
        <w:pStyle w:val="ListParagraph"/>
        <w:numPr>
          <w:ilvl w:val="1"/>
          <w:numId w:val="2"/>
        </w:numPr>
      </w:pPr>
      <w:r>
        <w:t xml:space="preserve">Tells you what an investment is worth in the future given a constant interest rate. </w:t>
      </w:r>
    </w:p>
    <w:p w14:paraId="493E92B9" w14:textId="720A470C" w:rsidR="00FC4A99" w:rsidRPr="00F2286F" w:rsidRDefault="00FC4A99" w:rsidP="00FC4A99">
      <w:pPr>
        <w:pStyle w:val="ListParagraph"/>
        <w:numPr>
          <w:ilvl w:val="0"/>
          <w:numId w:val="2"/>
        </w:numPr>
        <w:rPr>
          <w:b/>
          <w:bCs/>
          <w:i/>
          <w:iCs/>
        </w:rPr>
      </w:pPr>
      <w:r w:rsidRPr="00F2286F">
        <w:rPr>
          <w:b/>
          <w:bCs/>
          <w:i/>
          <w:iCs/>
        </w:rPr>
        <w:t xml:space="preserve">What is discount rate? </w:t>
      </w:r>
    </w:p>
    <w:p w14:paraId="0F549DB6" w14:textId="77777777" w:rsidR="00F2286F" w:rsidRDefault="00F2286F" w:rsidP="00F2286F">
      <w:pPr>
        <w:pStyle w:val="ListParagraph"/>
        <w:numPr>
          <w:ilvl w:val="1"/>
          <w:numId w:val="2"/>
        </w:numPr>
      </w:pPr>
    </w:p>
    <w:p w14:paraId="3D38BDFC" w14:textId="746D03FB" w:rsidR="00C5601E" w:rsidRPr="00C5601E" w:rsidRDefault="00047B8C" w:rsidP="00C5601E">
      <w:pPr>
        <w:pStyle w:val="ListParagraph"/>
        <w:numPr>
          <w:ilvl w:val="1"/>
          <w:numId w:val="2"/>
        </w:numPr>
        <w:rPr>
          <w:b/>
          <w:bCs/>
        </w:rPr>
      </w:pPr>
      <w:r w:rsidRPr="00F2286F">
        <w:rPr>
          <w:b/>
          <w:bCs/>
        </w:rPr>
        <w:t>In Discounted Cash Flow (DCF) Analysis:</w:t>
      </w:r>
    </w:p>
    <w:p w14:paraId="2739B3E3" w14:textId="268D2F08" w:rsidR="00C5601E" w:rsidRPr="00C5601E" w:rsidRDefault="00C5601E" w:rsidP="00C5601E">
      <w:pPr>
        <w:pStyle w:val="ListParagraph"/>
        <w:numPr>
          <w:ilvl w:val="2"/>
          <w:numId w:val="2"/>
        </w:numPr>
        <w:rPr>
          <w:b/>
          <w:bCs/>
          <w:highlight w:val="yellow"/>
        </w:rPr>
      </w:pPr>
      <w:r w:rsidRPr="00C5601E">
        <w:rPr>
          <w:highlight w:val="yellow"/>
        </w:rPr>
        <w:t xml:space="preserve">It is a method used to estimate the value of an investment based on its expected future cash flows using the discount rate. </w:t>
      </w:r>
      <w:r>
        <w:rPr>
          <w:highlight w:val="yellow"/>
        </w:rPr>
        <w:t xml:space="preserve"> </w:t>
      </w:r>
    </w:p>
    <w:p w14:paraId="1531643A" w14:textId="4F479BD6" w:rsidR="00C5601E" w:rsidRDefault="00C5601E" w:rsidP="00047B8C">
      <w:pPr>
        <w:pStyle w:val="ListParagraph"/>
        <w:numPr>
          <w:ilvl w:val="2"/>
          <w:numId w:val="2"/>
        </w:numPr>
      </w:pPr>
      <w:r>
        <w:t xml:space="preserve">This will tell you whether an investment is viable or not. </w:t>
      </w:r>
    </w:p>
    <w:p w14:paraId="6997F127" w14:textId="11521662" w:rsidR="00047B8C" w:rsidRDefault="00F2286F" w:rsidP="00047B8C">
      <w:pPr>
        <w:pStyle w:val="ListParagraph"/>
        <w:numPr>
          <w:ilvl w:val="2"/>
          <w:numId w:val="2"/>
        </w:numPr>
      </w:pPr>
      <w:r>
        <w:t>Interest rate used to determine the PV.</w:t>
      </w:r>
    </w:p>
    <w:p w14:paraId="172EC9BD" w14:textId="4B87509C" w:rsidR="00F2286F" w:rsidRDefault="00F2286F" w:rsidP="00F2286F">
      <w:pPr>
        <w:pStyle w:val="ListParagraph"/>
        <w:numPr>
          <w:ilvl w:val="3"/>
          <w:numId w:val="2"/>
        </w:numPr>
      </w:pPr>
      <w:r>
        <w:t>Ex</w:t>
      </w:r>
      <w:r w:rsidR="00C5601E">
        <w:t>ample</w:t>
      </w:r>
      <w:r>
        <w:t>:</w:t>
      </w:r>
    </w:p>
    <w:p w14:paraId="31DF9D3B" w14:textId="5E1D5B3A" w:rsidR="00F2286F" w:rsidRDefault="00F2286F" w:rsidP="00F2286F">
      <w:pPr>
        <w:pStyle w:val="ListParagraph"/>
        <w:numPr>
          <w:ilvl w:val="4"/>
          <w:numId w:val="2"/>
        </w:numPr>
      </w:pPr>
      <w:r>
        <w:t xml:space="preserve">100$ invested in a saving scheme with 10% interest rate. This 100$ will grow to 110$ in the future. </w:t>
      </w:r>
    </w:p>
    <w:p w14:paraId="2741A2FA" w14:textId="72C23F8F" w:rsidR="00F2286F" w:rsidRDefault="00F2286F" w:rsidP="00F2286F">
      <w:pPr>
        <w:pStyle w:val="ListParagraph"/>
        <w:numPr>
          <w:ilvl w:val="4"/>
          <w:numId w:val="2"/>
        </w:numPr>
      </w:pPr>
      <w:r>
        <w:t>If I take 110$(future value) and discount it by the rate of 10%, (present value) 100$.</w:t>
      </w:r>
    </w:p>
    <w:p w14:paraId="6D830013" w14:textId="2AC0A754" w:rsidR="00EE00C2" w:rsidRDefault="00F2286F" w:rsidP="00EE00C2">
      <w:pPr>
        <w:pStyle w:val="ListParagraph"/>
        <w:numPr>
          <w:ilvl w:val="4"/>
          <w:numId w:val="2"/>
        </w:numPr>
        <w:rPr>
          <w:highlight w:val="yellow"/>
        </w:rPr>
      </w:pPr>
      <w:r w:rsidRPr="00F2286F">
        <w:rPr>
          <w:highlight w:val="yellow"/>
        </w:rPr>
        <w:t xml:space="preserve">Basically, we can reasonably predict all such future and present cashflows given a particular discount rate. </w:t>
      </w:r>
    </w:p>
    <w:p w14:paraId="76579B58" w14:textId="06B0E6DC" w:rsidR="00EE00C2" w:rsidRDefault="005447C4" w:rsidP="00EE00C2">
      <w:pPr>
        <w:pStyle w:val="ListParagraph"/>
        <w:numPr>
          <w:ilvl w:val="0"/>
          <w:numId w:val="2"/>
        </w:numPr>
      </w:pPr>
      <w:r w:rsidRPr="003919F5">
        <w:t xml:space="preserve">NPV = </w:t>
      </w:r>
      <w:proofErr w:type="gramStart"/>
      <w:r w:rsidRPr="003919F5">
        <w:t>TVECF</w:t>
      </w:r>
      <w:r w:rsidR="0027796F">
        <w:t>(</w:t>
      </w:r>
      <w:proofErr w:type="gramEnd"/>
      <w:r w:rsidR="0027796F">
        <w:t>inflow)</w:t>
      </w:r>
      <w:r w:rsidRPr="003919F5">
        <w:t xml:space="preserve"> – TVIC</w:t>
      </w:r>
      <w:r w:rsidR="0027796F">
        <w:t>(outflow)</w:t>
      </w:r>
      <w:r w:rsidR="003919F5" w:rsidRPr="003919F5">
        <w:t xml:space="preserve">, The difference between </w:t>
      </w:r>
    </w:p>
    <w:p w14:paraId="7A3798B7" w14:textId="20775F7F" w:rsidR="003919F5" w:rsidRDefault="003919F5" w:rsidP="003919F5">
      <w:pPr>
        <w:pStyle w:val="ListParagraph"/>
        <w:numPr>
          <w:ilvl w:val="1"/>
          <w:numId w:val="2"/>
        </w:numPr>
      </w:pPr>
      <w:r>
        <w:t>Used to analyse the profitability of an investment or project on the basis that a dollar today is worth more than a dollar in the future due to inflation.</w:t>
      </w:r>
    </w:p>
    <w:p w14:paraId="1E973E64" w14:textId="0D3BDAF8" w:rsidR="003919F5" w:rsidRDefault="003919F5" w:rsidP="003919F5">
      <w:pPr>
        <w:pStyle w:val="ListParagraph"/>
        <w:numPr>
          <w:ilvl w:val="1"/>
          <w:numId w:val="2"/>
        </w:numPr>
      </w:pPr>
      <w:r>
        <w:t xml:space="preserve">It seeks to </w:t>
      </w:r>
      <w:r w:rsidR="0027796F">
        <w:t xml:space="preserve">determine the PV of an investment future cash flows above the investment’s initial cost. </w:t>
      </w:r>
    </w:p>
    <w:p w14:paraId="57F10FE9" w14:textId="3728C231" w:rsidR="0027796F" w:rsidRPr="003919F5" w:rsidRDefault="0027796F" w:rsidP="0027796F">
      <w:pPr>
        <w:pStyle w:val="ListParagraph"/>
        <w:numPr>
          <w:ilvl w:val="1"/>
          <w:numId w:val="2"/>
        </w:numPr>
      </w:pPr>
      <w:r>
        <w:t xml:space="preserve">The discount rate discount the future cash flows to present-day value. </w:t>
      </w:r>
    </w:p>
    <w:p w14:paraId="6BCAA777" w14:textId="5A8552DB" w:rsidR="00525A46" w:rsidRPr="00F2286F" w:rsidRDefault="00256F2E">
      <w:pPr>
        <w:rPr>
          <w:b/>
          <w:bCs/>
          <w:u w:val="single"/>
        </w:rPr>
      </w:pPr>
      <w:r w:rsidRPr="00F2286F">
        <w:rPr>
          <w:b/>
          <w:bCs/>
          <w:u w:val="single"/>
        </w:rPr>
        <w:t>How to calculate profit?</w:t>
      </w:r>
    </w:p>
    <w:p w14:paraId="47C888BB" w14:textId="483F9169" w:rsidR="00256F2E" w:rsidRDefault="00256F2E" w:rsidP="001D3564"/>
    <w:p w14:paraId="49BA5305" w14:textId="0C0FB38C" w:rsidR="001D3564" w:rsidRDefault="001D3564" w:rsidP="001D3564"/>
    <w:p w14:paraId="5167B556" w14:textId="4BCFAD3B" w:rsidR="001D3564" w:rsidRDefault="001D3564" w:rsidP="001D3564">
      <w:pPr>
        <w:rPr>
          <w:b/>
          <w:bCs/>
          <w:u w:val="single"/>
        </w:rPr>
      </w:pPr>
      <w:r w:rsidRPr="001D3564">
        <w:rPr>
          <w:b/>
          <w:bCs/>
          <w:u w:val="single"/>
        </w:rPr>
        <w:t>What is Year to Date (YTD)?</w:t>
      </w:r>
    </w:p>
    <w:p w14:paraId="79358600" w14:textId="3890DA18" w:rsidR="001D3564" w:rsidRDefault="001D3564" w:rsidP="001D3564">
      <w:pPr>
        <w:pStyle w:val="ListParagraph"/>
        <w:numPr>
          <w:ilvl w:val="0"/>
          <w:numId w:val="5"/>
        </w:numPr>
      </w:pPr>
      <w:r>
        <w:t>A period of time beginning the first day of the current calendar year or fiscal year (typically from January 1</w:t>
      </w:r>
      <w:r w:rsidRPr="001D3564">
        <w:rPr>
          <w:vertAlign w:val="superscript"/>
        </w:rPr>
        <w:t>st</w:t>
      </w:r>
      <w:r>
        <w:t xml:space="preserve"> to December 31</w:t>
      </w:r>
      <w:r w:rsidRPr="001D3564">
        <w:rPr>
          <w:vertAlign w:val="superscript"/>
        </w:rPr>
        <w:t>st</w:t>
      </w:r>
      <w:r>
        <w:t xml:space="preserve">) up to the current date. </w:t>
      </w:r>
    </w:p>
    <w:p w14:paraId="228B224D" w14:textId="32E09AA6" w:rsidR="001D3564" w:rsidRPr="001D3564" w:rsidRDefault="001D3564" w:rsidP="001D3564">
      <w:pPr>
        <w:pStyle w:val="ListParagraph"/>
        <w:numPr>
          <w:ilvl w:val="0"/>
          <w:numId w:val="5"/>
        </w:numPr>
      </w:pPr>
      <w:r>
        <w:t>Allow managers to review interim (covering a period less than a year) financial statements in comparison to historical YTD financial statements.</w:t>
      </w:r>
    </w:p>
    <w:sectPr w:rsidR="001D3564" w:rsidRPr="001D35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E58EA"/>
    <w:multiLevelType w:val="hybridMultilevel"/>
    <w:tmpl w:val="C7826B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347D7D"/>
    <w:multiLevelType w:val="hybridMultilevel"/>
    <w:tmpl w:val="09EC155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8757B0"/>
    <w:multiLevelType w:val="hybridMultilevel"/>
    <w:tmpl w:val="6F5454E8"/>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6B84585"/>
    <w:multiLevelType w:val="hybridMultilevel"/>
    <w:tmpl w:val="719273C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6C902200"/>
    <w:multiLevelType w:val="hybridMultilevel"/>
    <w:tmpl w:val="28E6754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9C3"/>
    <w:rsid w:val="00047B8C"/>
    <w:rsid w:val="001D3564"/>
    <w:rsid w:val="0023088A"/>
    <w:rsid w:val="00256F2E"/>
    <w:rsid w:val="0027796F"/>
    <w:rsid w:val="00317945"/>
    <w:rsid w:val="003919F5"/>
    <w:rsid w:val="00525A46"/>
    <w:rsid w:val="005447C4"/>
    <w:rsid w:val="005F69C3"/>
    <w:rsid w:val="007F4AC0"/>
    <w:rsid w:val="009D4779"/>
    <w:rsid w:val="00A8106C"/>
    <w:rsid w:val="00AB3F43"/>
    <w:rsid w:val="00C5601E"/>
    <w:rsid w:val="00D741FA"/>
    <w:rsid w:val="00E146F3"/>
    <w:rsid w:val="00E95DD5"/>
    <w:rsid w:val="00EE00C2"/>
    <w:rsid w:val="00F2286F"/>
    <w:rsid w:val="00FC4A9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236DA"/>
  <w15:chartTrackingRefBased/>
  <w15:docId w15:val="{019219F9-133C-2C46-93AF-4E5EA4F04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5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25A4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256F2E"/>
    <w:pPr>
      <w:ind w:left="720"/>
      <w:contextualSpacing/>
    </w:pPr>
  </w:style>
  <w:style w:type="character" w:styleId="PlaceholderText">
    <w:name w:val="Placeholder Text"/>
    <w:basedOn w:val="DefaultParagraphFont"/>
    <w:uiPriority w:val="99"/>
    <w:semiHidden/>
    <w:rsid w:val="005447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134C7-EF74-404D-9BDE-895EA04AB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2</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Ming Soh</dc:creator>
  <cp:keywords/>
  <dc:description/>
  <cp:lastModifiedBy>Zhao Ming Soh</cp:lastModifiedBy>
  <cp:revision>2</cp:revision>
  <dcterms:created xsi:type="dcterms:W3CDTF">2021-05-20T10:44:00Z</dcterms:created>
  <dcterms:modified xsi:type="dcterms:W3CDTF">2021-05-26T08:52:00Z</dcterms:modified>
</cp:coreProperties>
</file>