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rPr>
        <w:t>UnitOfWork</w:t>
      </w:r>
      <w:r>
        <w:rPr>
          <w:rFonts w:hint="eastAsia"/>
          <w:lang w:val="en-US" w:eastAsia="zh-CN"/>
        </w:rPr>
        <w:t>和Repository</w:t>
      </w:r>
    </w:p>
    <w:p>
      <w:pPr>
        <w:rPr>
          <w:rFonts w:hint="eastAsia"/>
          <w:lang w:val="en-US" w:eastAsia="zh-CN"/>
        </w:rPr>
      </w:pPr>
      <w:r>
        <w:rPr>
          <w:rFonts w:hint="eastAsia"/>
          <w:lang w:val="en-US" w:eastAsia="zh-CN"/>
        </w:rPr>
        <w:t>1 使用环境：</w:t>
      </w:r>
    </w:p>
    <w:p>
      <w:pPr>
        <w:rPr>
          <w:rFonts w:hint="eastAsia"/>
          <w:lang w:val="en-US" w:eastAsia="zh-CN"/>
        </w:rPr>
      </w:pPr>
      <w:r>
        <w:rPr>
          <w:rFonts w:hint="eastAsia"/>
          <w:lang w:val="en-US" w:eastAsia="zh-CN"/>
        </w:rPr>
        <w:t>因为.net core 自带依赖注入，所以容器与控制器之间会产生依赖。</w:t>
      </w:r>
    </w:p>
    <w:p>
      <w:pPr>
        <w:rPr>
          <w:rFonts w:hint="eastAsia"/>
          <w:lang w:val="en-US" w:eastAsia="zh-CN"/>
        </w:rPr>
      </w:pPr>
    </w:p>
    <w:p>
      <w:pPr>
        <w:rPr>
          <w:rFonts w:hint="eastAsia"/>
          <w:lang w:val="en-US" w:eastAsia="zh-CN"/>
        </w:rPr>
      </w:pPr>
      <w:r>
        <w:rPr>
          <w:rFonts w:hint="eastAsia"/>
          <w:lang w:val="en-US" w:eastAsia="zh-CN"/>
        </w:rPr>
        <w:t>2 解决的问题：</w:t>
      </w:r>
    </w:p>
    <w:p>
      <w:pPr>
        <w:rPr>
          <w:rFonts w:hint="eastAsia"/>
          <w:lang w:val="en-US" w:eastAsia="zh-CN"/>
        </w:rPr>
      </w:pPr>
    </w:p>
    <w:p>
      <w:pPr>
        <w:rPr>
          <w:rFonts w:hint="eastAsia"/>
          <w:lang w:val="en-US" w:eastAsia="zh-CN"/>
        </w:rPr>
      </w:pPr>
      <w:r>
        <w:rPr>
          <w:rFonts w:hint="eastAsia"/>
          <w:lang w:val="en-US" w:eastAsia="zh-CN"/>
        </w:rPr>
        <w:t>当在依赖注入中注入dbcontext的时候，dbcontext与控制器产生依赖，但一个网站可能会在某些情况下从一种数据库切换带另外一种数据库，为了减少切换数据库时的工作量，所以使用</w:t>
      </w:r>
      <w:r>
        <w:rPr>
          <w:rFonts w:hint="eastAsia"/>
        </w:rPr>
        <w:t>UnitOfWork</w:t>
      </w:r>
      <w:r>
        <w:rPr>
          <w:rFonts w:hint="eastAsia"/>
          <w:lang w:val="en-US" w:eastAsia="zh-CN"/>
        </w:rPr>
        <w:t xml:space="preserve"> &amp; Repository</w:t>
      </w:r>
    </w:p>
    <w:p>
      <w:pPr>
        <w:rPr>
          <w:rFonts w:hint="eastAsia"/>
          <w:lang w:val="en-US" w:eastAsia="zh-CN"/>
        </w:rPr>
      </w:pPr>
    </w:p>
    <w:p>
      <w:pPr>
        <w:rPr>
          <w:rFonts w:hint="default"/>
          <w:lang w:val="en-US" w:eastAsia="zh-CN"/>
        </w:rPr>
      </w:pPr>
      <w:r>
        <w:rPr>
          <w:rFonts w:hint="eastAsia"/>
          <w:lang w:val="en-US" w:eastAsia="zh-CN"/>
        </w:rPr>
        <w:t>提高代码重用</w:t>
      </w:r>
    </w:p>
    <w:p>
      <w:pPr>
        <w:rPr>
          <w:rFonts w:hint="eastAsia"/>
          <w:lang w:val="en-US" w:eastAsia="zh-CN"/>
        </w:rPr>
      </w:pPr>
    </w:p>
    <w:p>
      <w:pPr>
        <w:rPr>
          <w:rFonts w:hint="eastAsia"/>
          <w:lang w:val="en-US" w:eastAsia="zh-CN"/>
        </w:rPr>
      </w:pPr>
      <w:r>
        <w:rPr>
          <w:rFonts w:hint="eastAsia"/>
          <w:lang w:val="en-US" w:eastAsia="zh-CN"/>
        </w:rPr>
        <w:t>3 原理：</w:t>
      </w:r>
    </w:p>
    <w:p>
      <w:pPr>
        <w:rPr>
          <w:rFonts w:hint="eastAsia"/>
          <w:lang w:val="en-US" w:eastAsia="zh-CN"/>
        </w:rPr>
      </w:pPr>
    </w:p>
    <w:p>
      <w:pPr>
        <w:rPr>
          <w:rFonts w:hint="eastAsia"/>
          <w:lang w:val="en-US" w:eastAsia="zh-CN"/>
        </w:rPr>
      </w:pPr>
      <w:r>
        <w:rPr>
          <w:rFonts w:hint="eastAsia"/>
          <w:lang w:val="en-US" w:eastAsia="zh-CN"/>
        </w:rPr>
        <w:t>1在容器中注入&lt;接口，实现类&gt;服务之后，控制器接收注入进来的实现类：</w:t>
      </w:r>
    </w:p>
    <w:p>
      <w:pPr>
        <w:rPr>
          <w:rFonts w:hint="eastAsia"/>
          <w:lang w:val="en-US" w:eastAsia="zh-CN"/>
        </w:rPr>
      </w:pPr>
    </w:p>
    <w:p>
      <w:pPr>
        <w:spacing w:beforeLines="0" w:afterLines="0"/>
        <w:ind w:firstLine="760" w:firstLineChars="40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readonly</w:t>
      </w:r>
      <w:r>
        <w:rPr>
          <w:rFonts w:hint="eastAsia" w:ascii="新宋体" w:hAnsi="新宋体" w:eastAsia="新宋体"/>
          <w:color w:val="000000"/>
          <w:sz w:val="19"/>
        </w:rPr>
        <w:t xml:space="preserve"> IPostRepository repository;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readonly</w:t>
      </w:r>
      <w:r>
        <w:rPr>
          <w:rFonts w:hint="eastAsia" w:ascii="新宋体" w:hAnsi="新宋体" w:eastAsia="新宋体"/>
          <w:color w:val="000000"/>
          <w:sz w:val="19"/>
        </w:rPr>
        <w:t xml:space="preserve"> IUnitOfWork unitOfWork;</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PostsController(IPostRepository Repository,IUnitOfWork unitOfWork)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repository = Repository;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.unitOfWork = unitOfWork;</w:t>
      </w:r>
    </w:p>
    <w:p>
      <w:pPr>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这样控制器与容器之间进行了解耦</w:t>
      </w:r>
    </w:p>
    <w:p>
      <w:pPr>
        <w:rPr>
          <w:rFonts w:hint="default" w:ascii="新宋体" w:hAnsi="新宋体" w:eastAsia="新宋体"/>
          <w:color w:val="000000"/>
          <w:sz w:val="19"/>
          <w:lang w:val="en-US" w:eastAsia="zh-CN"/>
        </w:rPr>
      </w:pP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2 接口类中写一些方法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interface</w:t>
      </w:r>
      <w:r>
        <w:rPr>
          <w:rFonts w:hint="eastAsia" w:ascii="新宋体" w:hAnsi="新宋体" w:eastAsia="新宋体"/>
          <w:color w:val="000000"/>
          <w:sz w:val="19"/>
        </w:rPr>
        <w:t xml:space="preserve"> </w:t>
      </w:r>
      <w:r>
        <w:rPr>
          <w:rFonts w:hint="eastAsia" w:ascii="新宋体" w:hAnsi="新宋体" w:eastAsia="新宋体"/>
          <w:color w:val="2B91AF"/>
          <w:sz w:val="19"/>
        </w:rPr>
        <w:t>IPostRepository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Task&lt;IEnumerable&lt;Post&gt;&gt; GetPostsAllAsync();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AddPost(Post post);</w:t>
      </w:r>
    </w:p>
    <w:p>
      <w:pPr>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p>
    <w:p>
      <w:pPr>
        <w:rPr>
          <w:rFonts w:hint="eastAsia" w:ascii="新宋体" w:hAnsi="新宋体" w:eastAsia="新宋体"/>
          <w:color w:val="000000"/>
          <w:sz w:val="19"/>
        </w:rPr>
      </w:pP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3 实现类中写实现（一般写一些层删改查的方法）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PostRepository</w:t>
      </w:r>
      <w:r>
        <w:rPr>
          <w:rFonts w:hint="eastAsia" w:ascii="新宋体" w:hAnsi="新宋体" w:eastAsia="新宋体"/>
          <w:color w:val="000000"/>
          <w:sz w:val="19"/>
        </w:rPr>
        <w:t xml:space="preserve"> : IPostRepository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readonly</w:t>
      </w:r>
      <w:r>
        <w:rPr>
          <w:rFonts w:hint="eastAsia" w:ascii="新宋体" w:hAnsi="新宋体" w:eastAsia="新宋体"/>
          <w:color w:val="000000"/>
          <w:sz w:val="19"/>
        </w:rPr>
        <w:t xml:space="preserve"> MyContext myContext;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PostRepository(MyContext myContext)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.myContext = myContext;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AddPost(Post post)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myContext.Posts.Add(post);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async</w:t>
      </w:r>
      <w:r>
        <w:rPr>
          <w:rFonts w:hint="eastAsia" w:ascii="新宋体" w:hAnsi="新宋体" w:eastAsia="新宋体"/>
          <w:color w:val="000000"/>
          <w:sz w:val="19"/>
        </w:rPr>
        <w:t xml:space="preserve"> Task&lt;IEnumerable&lt;Post&gt;&gt; GetPostsAllAsync()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await</w:t>
      </w:r>
      <w:r>
        <w:rPr>
          <w:rFonts w:hint="eastAsia" w:ascii="新宋体" w:hAnsi="新宋体" w:eastAsia="新宋体"/>
          <w:color w:val="000000"/>
          <w:sz w:val="19"/>
        </w:rPr>
        <w:t xml:space="preserve"> myContext.Posts.ToListAsync();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p>
    <w:p>
      <w:pPr>
        <w:rPr>
          <w:rFonts w:hint="eastAsia"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4 至此实现下图的结构</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r>
        <w:rPr>
          <w:sz w:val="21"/>
        </w:rPr>
        <mc:AlternateContent>
          <mc:Choice Requires="wpg">
            <w:drawing>
              <wp:anchor distT="0" distB="0" distL="114300" distR="114300" simplePos="0" relativeHeight="251658240" behindDoc="0" locked="0" layoutInCell="1" allowOverlap="1">
                <wp:simplePos x="0" y="0"/>
                <wp:positionH relativeFrom="column">
                  <wp:posOffset>-182245</wp:posOffset>
                </wp:positionH>
                <wp:positionV relativeFrom="paragraph">
                  <wp:posOffset>47625</wp:posOffset>
                </wp:positionV>
                <wp:extent cx="4904740" cy="1833880"/>
                <wp:effectExtent l="4445" t="4445" r="5715" b="9525"/>
                <wp:wrapNone/>
                <wp:docPr id="18" name="组合 18"/>
                <wp:cNvGraphicFramePr/>
                <a:graphic xmlns:a="http://schemas.openxmlformats.org/drawingml/2006/main">
                  <a:graphicData uri="http://schemas.microsoft.com/office/word/2010/wordprocessingGroup">
                    <wpg:wgp>
                      <wpg:cNvGrpSpPr/>
                      <wpg:grpSpPr>
                        <a:xfrm>
                          <a:off x="0" y="0"/>
                          <a:ext cx="4904740" cy="1833880"/>
                          <a:chOff x="3645" y="25093"/>
                          <a:chExt cx="7724" cy="2888"/>
                        </a:xfrm>
                      </wpg:grpSpPr>
                      <wpg:grpSp>
                        <wpg:cNvPr id="16" name="组合 16"/>
                        <wpg:cNvGrpSpPr/>
                        <wpg:grpSpPr>
                          <a:xfrm>
                            <a:off x="3645" y="25093"/>
                            <a:ext cx="7725" cy="2888"/>
                            <a:chOff x="3495" y="7089"/>
                            <a:chExt cx="7725" cy="2888"/>
                          </a:xfrm>
                        </wpg:grpSpPr>
                        <wps:wsp>
                          <wps:cNvPr id="8" name="直接箭头连接符 8"/>
                          <wps:cNvCnPr/>
                          <wps:spPr>
                            <a:xfrm flipH="1">
                              <a:off x="8550" y="7602"/>
                              <a:ext cx="1710" cy="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3495" y="7254"/>
                              <a:ext cx="1110" cy="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DI容器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6705" y="7089"/>
                              <a:ext cx="1769" cy="82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eastAsia"/>
                                    <w:lang w:val="en-US" w:eastAsia="zh-CN"/>
                                  </w:rPr>
                                  <w:t>Repository接口</w:t>
                                </w:r>
                              </w:p>
                              <w:p>
                                <w:pPr>
                                  <w:rPr>
                                    <w:rFonts w:hint="eastAsia" w:eastAsiaTheme="minorEastAsia"/>
                                    <w:lang w:val="en-US" w:eastAsia="zh-CN"/>
                                  </w:rPr>
                                </w:pPr>
                                <w:r>
                                  <w:rPr>
                                    <w:rFonts w:hint="eastAsia"/>
                                  </w:rPr>
                                  <w:t>UnitOfWork</w:t>
                                </w:r>
                                <w:r>
                                  <w:rPr>
                                    <w:rFonts w:hint="eastAsia"/>
                                    <w:lang w:val="en-US" w:eastAsia="zh-CN"/>
                                  </w:rPr>
                                  <w:t>接口</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10110" y="7269"/>
                              <a:ext cx="1110" cy="60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控制器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直接箭头连接符 13"/>
                          <wps:cNvCnPr/>
                          <wps:spPr>
                            <a:xfrm>
                              <a:off x="4680" y="7611"/>
                              <a:ext cx="1950" cy="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文本框 14"/>
                          <wps:cNvSpPr txBox="1"/>
                          <wps:spPr>
                            <a:xfrm>
                              <a:off x="6690" y="8973"/>
                              <a:ext cx="1920" cy="1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Repository实现类</w:t>
                                </w:r>
                              </w:p>
                              <w:p>
                                <w:pPr>
                                  <w:rPr>
                                    <w:rFonts w:hint="eastAsia" w:eastAsiaTheme="minorEastAsia"/>
                                    <w:lang w:val="en-US" w:eastAsia="zh-CN"/>
                                  </w:rPr>
                                </w:pPr>
                                <w:r>
                                  <w:rPr>
                                    <w:rFonts w:hint="eastAsia"/>
                                  </w:rPr>
                                  <w:t>UnitOfWor</w:t>
                                </w:r>
                                <w:r>
                                  <w:rPr>
                                    <w:rFonts w:hint="eastAsia"/>
                                    <w:lang w:val="en-US" w:eastAsia="zh-CN"/>
                                  </w:rPr>
                                  <w:t>实现类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箭头连接符 15"/>
                          <wps:cNvCnPr>
                            <a:stCxn id="14" idx="0"/>
                          </wps:cNvCnPr>
                          <wps:spPr>
                            <a:xfrm flipV="1">
                              <a:off x="7650" y="8067"/>
                              <a:ext cx="0" cy="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7" name="直接箭头连接符 17"/>
                        <wps:cNvCnPr>
                          <a:stCxn id="14" idx="1"/>
                        </wps:cNvCnPr>
                        <wps:spPr>
                          <a:xfrm flipH="1" flipV="1">
                            <a:off x="4950" y="26161"/>
                            <a:ext cx="1890" cy="1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4.35pt;margin-top:3.75pt;height:144.4pt;width:386.2pt;z-index:251658240;mso-width-relative:page;mso-height-relative:page;" coordorigin="3645,25093" coordsize="7724,2888" o:gfxdata="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">
                <o:lock v:ext="edit" aspectratio="f"/>
                <v:group id="_x0000_s1026" o:spid="_x0000_s1026" o:spt="203" style="position:absolute;left:3645;top:25093;height:2888;width:7725;" coordorigin="3495,7089" coordsize="7725,2888"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8550;top:7602;flip:x;height:12;width:1710;" filled="f" stroked="t" coordsize="21600,21600" o:gfxdata="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9ivYO5AAAA2g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202" type="#_x0000_t202" style="position:absolute;left:3495;top:7254;height:735;width:1110;" fillcolor="#FFFFFF [3201]" filled="t" stroked="t" coordsize="21600,21600" o:gfxdata="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SCJrgAAADb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jc w:val="center"/>
                            <w:rPr>
                              <w:rFonts w:hint="default" w:eastAsiaTheme="minorEastAsia"/>
                              <w:lang w:val="en-US" w:eastAsia="zh-CN"/>
                            </w:rPr>
                          </w:pPr>
                          <w:r>
                            <w:rPr>
                              <w:rFonts w:hint="eastAsia"/>
                              <w:lang w:val="en-US" w:eastAsia="zh-CN"/>
                            </w:rPr>
                            <w:t>DI容器</w:t>
                          </w:r>
                        </w:p>
                      </w:txbxContent>
                    </v:textbox>
                  </v:shape>
                  <v:shape id="_x0000_s1026" o:spid="_x0000_s1026" o:spt="202" type="#_x0000_t202" style="position:absolute;left:6705;top:7089;height:826;width:1769;" fillcolor="#FFFFFF [3201]" filled="t" stroked="t" coordsize="21600,21600" o:gfxdata="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TuCe9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rPr>
                              <w:rFonts w:hint="default"/>
                              <w:lang w:val="en-US"/>
                            </w:rPr>
                          </w:pPr>
                          <w:r>
                            <w:rPr>
                              <w:rFonts w:hint="eastAsia"/>
                              <w:lang w:val="en-US" w:eastAsia="zh-CN"/>
                            </w:rPr>
                            <w:t>Repository接口</w:t>
                          </w:r>
                        </w:p>
                        <w:p>
                          <w:pPr>
                            <w:rPr>
                              <w:rFonts w:hint="eastAsia" w:eastAsiaTheme="minorEastAsia"/>
                              <w:lang w:val="en-US" w:eastAsia="zh-CN"/>
                            </w:rPr>
                          </w:pPr>
                          <w:r>
                            <w:rPr>
                              <w:rFonts w:hint="eastAsia"/>
                            </w:rPr>
                            <w:t>UnitOfWork</w:t>
                          </w:r>
                          <w:r>
                            <w:rPr>
                              <w:rFonts w:hint="eastAsia"/>
                              <w:lang w:val="en-US" w:eastAsia="zh-CN"/>
                            </w:rPr>
                            <w:t>接口</w:t>
                          </w:r>
                        </w:p>
                      </w:txbxContent>
                    </v:textbox>
                  </v:shape>
                  <v:shape id="_x0000_s1026" o:spid="_x0000_s1026" o:spt="202" type="#_x0000_t202" style="position:absolute;left:10110;top:7269;height:601;width:1110;" fillcolor="#FFFFFF [3201]" filled="t" stroked="t" coordsize="21600,21600" o:gfxdata="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jarnK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控制器</w:t>
                          </w:r>
                        </w:p>
                      </w:txbxContent>
                    </v:textbox>
                  </v:shape>
                  <v:shape id="_x0000_s1026" o:spid="_x0000_s1026" o:spt="32" type="#_x0000_t32" style="position:absolute;left:4680;top:7611;height:18;width:1950;" filled="f" stroked="t" coordsize="21600,21600" o:gfxdata="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rZuQrgAAADb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_x0000_s1026" o:spid="_x0000_s1026" o:spt="202" type="#_x0000_t202" style="position:absolute;left:6690;top:8973;height:1005;width:1920;" fillcolor="#FFFFFF [3201]" filled="t" stroked="t" coordsize="21600,21600" o:gfxdata="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8+EJb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Repository实现类</w:t>
                          </w:r>
                        </w:p>
                        <w:p>
                          <w:pPr>
                            <w:rPr>
                              <w:rFonts w:hint="eastAsia" w:eastAsiaTheme="minorEastAsia"/>
                              <w:lang w:val="en-US" w:eastAsia="zh-CN"/>
                            </w:rPr>
                          </w:pPr>
                          <w:r>
                            <w:rPr>
                              <w:rFonts w:hint="eastAsia"/>
                            </w:rPr>
                            <w:t>UnitOfWor</w:t>
                          </w:r>
                          <w:r>
                            <w:rPr>
                              <w:rFonts w:hint="eastAsia"/>
                              <w:lang w:val="en-US" w:eastAsia="zh-CN"/>
                            </w:rPr>
                            <w:t>实现类</w:t>
                          </w:r>
                        </w:p>
                      </w:txbxContent>
                    </v:textbox>
                  </v:shape>
                  <v:shape id="_x0000_s1026" o:spid="_x0000_s1026" o:spt="32" type="#_x0000_t32" style="position:absolute;left:7650;top:8067;flip:y;height:906;width:0;" filled="f" stroked="t" coordsize="21600,21600" o:gfxdata="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MaJ4LgAAADb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group>
                <v:shape id="_x0000_s1026" o:spid="_x0000_s1026" o:spt="32" type="#_x0000_t32" style="position:absolute;left:4950;top:26161;flip:x y;height:1319;width:1890;" filled="f" stroked="t" coordsize="21600,21600" o:gfxdata="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yCuH7gAAADb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group>
            </w:pict>
          </mc:Fallback>
        </mc:AlternateConten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5 当要切换不同的数据库时：</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修改dbcontext</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修改注册服务</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修改实现类的具体实现</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完成</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主要受益：代码复用，其次切换数据库时候修改量减少</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注意：</w:t>
      </w:r>
    </w:p>
    <w:p>
      <w:pPr>
        <w:rPr>
          <w:rFonts w:hint="eastAsia"/>
          <w:lang w:val="en-US" w:eastAsia="zh-CN"/>
        </w:rPr>
      </w:pPr>
      <w:r>
        <w:rPr>
          <w:rFonts w:hint="eastAsia" w:ascii="新宋体" w:hAnsi="新宋体" w:eastAsia="新宋体"/>
          <w:color w:val="000000"/>
          <w:sz w:val="19"/>
          <w:lang w:val="en-US" w:eastAsia="zh-CN"/>
        </w:rPr>
        <w:t>一般来说</w:t>
      </w:r>
      <w:r>
        <w:rPr>
          <w:rFonts w:hint="eastAsia"/>
          <w:lang w:val="en-US" w:eastAsia="zh-CN"/>
        </w:rPr>
        <w:t>Repository负责具体增删改查，</w:t>
      </w:r>
      <w:r>
        <w:rPr>
          <w:rFonts w:hint="eastAsia"/>
        </w:rPr>
        <w:t>UnitOfWork</w:t>
      </w:r>
      <w:r>
        <w:rPr>
          <w:rFonts w:hint="eastAsia"/>
          <w:lang w:val="en-US" w:eastAsia="zh-CN"/>
        </w:rPr>
        <w:t>负责保存</w:t>
      </w:r>
    </w:p>
    <w:p>
      <w:pPr>
        <w:rPr>
          <w:rFonts w:hint="eastAsia" w:eastAsiaTheme="minorEastAsia"/>
          <w:lang w:val="en-US" w:eastAsia="zh-CN"/>
        </w:rPr>
      </w:pPr>
      <w:r>
        <w:rPr>
          <w:rFonts w:hint="eastAsia"/>
          <w:lang w:val="en-US" w:eastAsia="zh-CN"/>
        </w:rPr>
        <w:t>因为一个http请求只有有一个context，可能同一时刻很多方法在调用，如果保存放在Repository中可能在异步情况下出现a完成b没完成，a执行保存导致b报错的情况，所以保存在一个方法的最后单独用</w:t>
      </w:r>
      <w:r>
        <w:rPr>
          <w:rFonts w:hint="eastAsia"/>
        </w:rPr>
        <w:t>UnitOfWork</w:t>
      </w:r>
      <w:r>
        <w:rPr>
          <w:rFonts w:hint="eastAsia"/>
          <w:lang w:val="en-US" w:eastAsia="zh-CN"/>
        </w:rPr>
        <w:t>调用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D1A55"/>
    <w:rsid w:val="030343E0"/>
    <w:rsid w:val="074A4CAF"/>
    <w:rsid w:val="07D30F24"/>
    <w:rsid w:val="0AC02097"/>
    <w:rsid w:val="143E1A63"/>
    <w:rsid w:val="15D62C3E"/>
    <w:rsid w:val="196E1185"/>
    <w:rsid w:val="19C568BD"/>
    <w:rsid w:val="2809750A"/>
    <w:rsid w:val="296E2D8F"/>
    <w:rsid w:val="2BE66532"/>
    <w:rsid w:val="2ED10A6D"/>
    <w:rsid w:val="357722BF"/>
    <w:rsid w:val="393503FC"/>
    <w:rsid w:val="3A1C2CC1"/>
    <w:rsid w:val="409771BD"/>
    <w:rsid w:val="4EDF7854"/>
    <w:rsid w:val="4F4B3EB9"/>
    <w:rsid w:val="531164AD"/>
    <w:rsid w:val="577649B3"/>
    <w:rsid w:val="5F8206B2"/>
    <w:rsid w:val="61765628"/>
    <w:rsid w:val="64B2032C"/>
    <w:rsid w:val="68413848"/>
    <w:rsid w:val="69BD658D"/>
    <w:rsid w:val="6D325266"/>
    <w:rsid w:val="722431C9"/>
    <w:rsid w:val="72884C2F"/>
    <w:rsid w:val="733C1D9E"/>
    <w:rsid w:val="73CF7EB3"/>
    <w:rsid w:val="7A6F183D"/>
    <w:rsid w:val="7E526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2019-04-06T07:51:00Z</dcterms:created>
  <dc:creator>zyz</dc:creator>
  <cp:lastModifiedBy>小7</cp:lastModifiedBy>
  <dcterms:modified xsi:type="dcterms:W3CDTF">2019-04-06T08:36:17Z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