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618615"/>
            <wp:effectExtent l="0" t="0" r="10160" b="635"/>
            <wp:docPr id="1" name="图片 1" descr="20180831222100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08312221004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问题背景：三头的插头插不进双孔的插座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解决办法：使用转接插头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道</w:t>
      </w:r>
      <w:r>
        <w:rPr>
          <w:rFonts w:hint="eastAsia" w:eastAsiaTheme="minorEastAsia"/>
          <w:lang w:val="en-US" w:eastAsia="zh-CN"/>
        </w:rPr>
        <w:t>理如此。在程序中，往往造成问题的是使用者调用一个抽象方法 "双头插头()"方法 获取电能。提供者没有按照同一个接口开发，反而提供了一个实体方法“三头插头()”。为了防止重写整个三头插头方法，引入一个“转换插头”类，提供“双头插头”方法，内部实现通过一定的操作，能够正确调用“三头插头”方法，实现了适配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MyAdapter内聚合HisClass或者创建关联，在MyAdapter中调用HisClass方法。再通过类继承，使MyProject与HisClass通信。尽管HisClass内变量名或实现方式与MyClass不同，通过适配，使得“My”部分能够使用“His”部分。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使用情况：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a类想要使用b类，但是b类不支持，添加c类使b类支持</w:t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两种形式：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对象adapter模式：一个对象中包涵另外一个对象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类adapter模式：通过多继承的方式完成适配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30495" cy="3923030"/>
            <wp:effectExtent l="0" t="0" r="8255" b="1270"/>
            <wp:docPr id="2" name="图片 2" descr="IMG2019021315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201902131514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3049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4D346F"/>
    <w:rsid w:val="57065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zyz</dc:creator>
  <cp:lastModifiedBy>小7</cp:lastModifiedBy>
  <dcterms:modified xsi:type="dcterms:W3CDTF">2019-02-13T07:18:09Z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