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AD8D0" w14:textId="77777777" w:rsidR="004D1779" w:rsidRDefault="00691014" w:rsidP="004D1779">
      <w:pPr>
        <w:jc w:val="center"/>
        <w:rPr>
          <w:b/>
          <w:bCs/>
          <w:sz w:val="32"/>
          <w:szCs w:val="36"/>
        </w:rPr>
      </w:pPr>
      <w:r w:rsidRPr="00691014">
        <w:rPr>
          <w:rFonts w:hint="eastAsia"/>
          <w:b/>
          <w:bCs/>
          <w:sz w:val="32"/>
          <w:szCs w:val="36"/>
        </w:rPr>
        <w:t>穿越相关性的迷雾：</w:t>
      </w:r>
    </w:p>
    <w:p w14:paraId="6C942990" w14:textId="77318EA9" w:rsidR="00691014" w:rsidRPr="00691014" w:rsidRDefault="00691014" w:rsidP="004D1779">
      <w:pPr>
        <w:jc w:val="center"/>
        <w:rPr>
          <w:b/>
          <w:bCs/>
          <w:sz w:val="22"/>
          <w:szCs w:val="24"/>
        </w:rPr>
      </w:pPr>
      <w:r w:rsidRPr="00691014">
        <w:rPr>
          <w:rFonts w:hint="eastAsia"/>
          <w:b/>
          <w:bCs/>
          <w:sz w:val="22"/>
          <w:szCs w:val="24"/>
        </w:rPr>
        <w:t>从PNAS十三年前的学术讨论看遥感反演的“第一性原理”</w:t>
      </w:r>
    </w:p>
    <w:p w14:paraId="137FFAFA" w14:textId="7710F77D" w:rsidR="00691014" w:rsidRPr="00691014" w:rsidRDefault="00691014" w:rsidP="004D1779">
      <w:pPr>
        <w:jc w:val="center"/>
        <w:rPr>
          <w:rFonts w:hint="eastAsia"/>
        </w:rPr>
      </w:pPr>
      <w:r w:rsidRPr="00691014">
        <w:rPr>
          <w:rFonts w:hint="eastAsia"/>
        </w:rPr>
        <w:t>于丰华</w:t>
      </w:r>
    </w:p>
    <w:p w14:paraId="24DECBDD" w14:textId="77777777" w:rsidR="004D1779" w:rsidRDefault="00691014" w:rsidP="004D1779">
      <w:pPr>
        <w:ind w:firstLineChars="200" w:firstLine="420"/>
      </w:pPr>
      <w:r w:rsidRPr="00691014">
        <w:rPr>
          <w:rFonts w:hint="eastAsia"/>
        </w:rPr>
        <w:t>课题组开展了多年的大田作物生化参量高光谱反演方面的研究，始终在回答两个根本问题：</w:t>
      </w:r>
    </w:p>
    <w:p w14:paraId="782B4A91" w14:textId="2FD8A280" w:rsidR="004D1779" w:rsidRPr="004D1779" w:rsidRDefault="00691014" w:rsidP="004D1779">
      <w:pPr>
        <w:ind w:firstLineChars="200" w:firstLine="420"/>
        <w:rPr>
          <w:highlight w:val="yellow"/>
        </w:rPr>
      </w:pPr>
      <w:r w:rsidRPr="00691014">
        <w:rPr>
          <w:rFonts w:hint="eastAsia"/>
          <w:highlight w:val="yellow"/>
        </w:rPr>
        <w:t>（1）我们</w:t>
      </w:r>
      <w:proofErr w:type="gramStart"/>
      <w:r w:rsidRPr="00691014">
        <w:rPr>
          <w:rFonts w:hint="eastAsia"/>
          <w:highlight w:val="yellow"/>
        </w:rPr>
        <w:t>如何从冠层</w:t>
      </w:r>
      <w:proofErr w:type="gramEnd"/>
      <w:r w:rsidRPr="00691014">
        <w:rPr>
          <w:rFonts w:hint="eastAsia"/>
          <w:highlight w:val="yellow"/>
        </w:rPr>
        <w:t>混合光谱信号中提取目标生化参数？</w:t>
      </w:r>
    </w:p>
    <w:p w14:paraId="2D5366FC" w14:textId="4E0DEA7F" w:rsidR="004D1779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  <w:highlight w:val="yellow"/>
        </w:rPr>
        <w:t>（2）我们构建的反演统计模型，究竟反映的是因果，还是数据上的巧合？</w:t>
      </w:r>
    </w:p>
    <w:p w14:paraId="413FB607" w14:textId="77777777" w:rsidR="004D1779" w:rsidRPr="00691014" w:rsidRDefault="004D1779" w:rsidP="00691014">
      <w:pPr>
        <w:rPr>
          <w:rFonts w:hint="eastAsia"/>
        </w:rPr>
      </w:pPr>
    </w:p>
    <w:p w14:paraId="40051C7F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 xml:space="preserve">十多年前，在顶级刊物PNAS上，爆发了一场关于“光与叶”的经典讨论，这场由Scott </w:t>
      </w:r>
      <w:proofErr w:type="spellStart"/>
      <w:r w:rsidRPr="00691014">
        <w:rPr>
          <w:rFonts w:hint="eastAsia"/>
        </w:rPr>
        <w:t>Ollinger</w:t>
      </w:r>
      <w:proofErr w:type="spellEnd"/>
      <w:r w:rsidRPr="00691014">
        <w:rPr>
          <w:rFonts w:hint="eastAsia"/>
        </w:rPr>
        <w:t xml:space="preserve">与Yuri </w:t>
      </w:r>
      <w:proofErr w:type="spellStart"/>
      <w:r w:rsidRPr="00691014">
        <w:rPr>
          <w:rFonts w:hint="eastAsia"/>
        </w:rPr>
        <w:t>Knyazikhin</w:t>
      </w:r>
      <w:proofErr w:type="spellEnd"/>
      <w:r w:rsidRPr="00691014">
        <w:rPr>
          <w:rFonts w:hint="eastAsia"/>
        </w:rPr>
        <w:t>两位学者围绕“</w:t>
      </w:r>
      <w:r w:rsidRPr="00691014">
        <w:rPr>
          <w:rFonts w:hint="eastAsia"/>
          <w:color w:val="FF0000"/>
          <w:highlight w:val="yellow"/>
        </w:rPr>
        <w:t>冠层近红外反射率能否直接反演叶片氮含量</w:t>
      </w:r>
      <w:r w:rsidRPr="00691014">
        <w:rPr>
          <w:rFonts w:hint="eastAsia"/>
        </w:rPr>
        <w:t>”展开的多轮学术探讨，远不止于一项具体结论的对错，它揭示了定量遥感研究中两种根本性的科学范式冲突，并持续为今天的我们提供着关键的方法论。两位学者的讨论，不仅重塑了我们对氮素反演的认知，更像一座灯塔，照亮了数据驱动时代下，往往容易忽视的物理边界。</w:t>
      </w:r>
    </w:p>
    <w:p w14:paraId="1F230E81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故事始于2008年，新罕布什尔大学的</w:t>
      </w:r>
      <w:proofErr w:type="spellStart"/>
      <w:r w:rsidRPr="00691014">
        <w:rPr>
          <w:rFonts w:hint="eastAsia"/>
        </w:rPr>
        <w:t>Ollinger</w:t>
      </w:r>
      <w:proofErr w:type="spellEnd"/>
      <w:r w:rsidRPr="00691014">
        <w:rPr>
          <w:rFonts w:hint="eastAsia"/>
        </w:rPr>
        <w:t>团队</w:t>
      </w:r>
      <w:r w:rsidRPr="00691014">
        <w:rPr>
          <w:rFonts w:hint="eastAsia"/>
          <w:vertAlign w:val="superscript"/>
        </w:rPr>
        <w:t>[1]</w:t>
      </w:r>
      <w:r w:rsidRPr="00691014">
        <w:rPr>
          <w:rFonts w:hint="eastAsia"/>
        </w:rPr>
        <w:t>报告了一项既令人兴奋又令人困惑的发现：在温带与北方森林中，冠层近红外光谱反射率与叶片氮浓度呈现高度正相关，且两者均与冠</w:t>
      </w:r>
      <w:proofErr w:type="gramStart"/>
      <w:r w:rsidRPr="00691014">
        <w:rPr>
          <w:rFonts w:hint="eastAsia"/>
        </w:rPr>
        <w:t>层光合能力</w:t>
      </w:r>
      <w:proofErr w:type="gramEnd"/>
      <w:r w:rsidRPr="00691014">
        <w:rPr>
          <w:rFonts w:hint="eastAsia"/>
        </w:rPr>
        <w:t>协同变化。</w:t>
      </w:r>
    </w:p>
    <w:p w14:paraId="1EF02097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这在物理直觉上是“反常”的——</w:t>
      </w:r>
      <w:proofErr w:type="gramStart"/>
      <w:r w:rsidRPr="00691014">
        <w:rPr>
          <w:rFonts w:hint="eastAsia"/>
        </w:rPr>
        <w:t>氮作为</w:t>
      </w:r>
      <w:proofErr w:type="gramEnd"/>
      <w:r w:rsidRPr="00691014">
        <w:rPr>
          <w:rFonts w:hint="eastAsia"/>
        </w:rPr>
        <w:t>吸收性成分，其增加应降低反射，如果遵循比尔-朗伯定律（Beer-Lambert Law），这似乎是一个不可能的结论。</w:t>
      </w:r>
      <w:proofErr w:type="spellStart"/>
      <w:r w:rsidRPr="00691014">
        <w:rPr>
          <w:rFonts w:hint="eastAsia"/>
        </w:rPr>
        <w:t>Ollinger</w:t>
      </w:r>
      <w:proofErr w:type="spellEnd"/>
      <w:r w:rsidRPr="00691014">
        <w:rPr>
          <w:rFonts w:hint="eastAsia"/>
        </w:rPr>
        <w:t>团队给出了一个极具生态美感的解释：</w:t>
      </w:r>
      <w:r w:rsidRPr="00691014">
        <w:rPr>
          <w:rFonts w:hint="eastAsia"/>
          <w:b/>
          <w:bCs/>
        </w:rPr>
        <w:t>功能性趋同（Functional Convergence）</w:t>
      </w:r>
      <w:r w:rsidRPr="00691014">
        <w:rPr>
          <w:rFonts w:hint="eastAsia"/>
        </w:rPr>
        <w:t>。在生态系统尺度，</w:t>
      </w:r>
      <w:proofErr w:type="gramStart"/>
      <w:r w:rsidRPr="00691014">
        <w:rPr>
          <w:rFonts w:hint="eastAsia"/>
        </w:rPr>
        <w:t>高氮可利用</w:t>
      </w:r>
      <w:proofErr w:type="gramEnd"/>
      <w:r w:rsidRPr="00691014">
        <w:rPr>
          <w:rFonts w:hint="eastAsia"/>
        </w:rPr>
        <w:t>性会协同塑造一系列植物性状，包括更优的冠层结构、叶肉组织等，这些性状共同导致了高的近红外反射。因此，反射率捕捉的不是氮素本身，而是氮素作为“核心限制因子”所塑造的整个植物性状谱的整合信号。这一假说就像一条捷径，它暗示，或许可以绕过复杂的辐射传输机理，直接利用这种稳健的宏观统计关联，实现大范围的氮素遥感监测。</w:t>
      </w:r>
    </w:p>
    <w:p w14:paraId="7D1EFD65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 xml:space="preserve">五年后，波士顿大学的辐射传输专家 Yuri </w:t>
      </w:r>
      <w:proofErr w:type="spellStart"/>
      <w:r w:rsidRPr="00691014">
        <w:rPr>
          <w:rFonts w:hint="eastAsia"/>
        </w:rPr>
        <w:t>Knyazikhin</w:t>
      </w:r>
      <w:proofErr w:type="spellEnd"/>
      <w:r w:rsidRPr="00691014">
        <w:rPr>
          <w:rFonts w:hint="eastAsia"/>
        </w:rPr>
        <w:t xml:space="preserve"> 团队</w:t>
      </w:r>
      <w:r w:rsidRPr="00691014">
        <w:rPr>
          <w:rFonts w:hint="eastAsia"/>
          <w:vertAlign w:val="superscript"/>
        </w:rPr>
        <w:t>[2]</w:t>
      </w:r>
      <w:r w:rsidRPr="00691014">
        <w:rPr>
          <w:rFonts w:hint="eastAsia"/>
        </w:rPr>
        <w:t>在PNAS上对这一结论进行了回应，他首先从物理第一性原理提出质疑：</w:t>
      </w:r>
      <w:r w:rsidRPr="00691014">
        <w:rPr>
          <w:rFonts w:hint="eastAsia"/>
          <w:b/>
          <w:bCs/>
        </w:rPr>
        <w:t>吸收体增多导致反射率增加，违背基本物理定律</w:t>
      </w:r>
      <w:r w:rsidRPr="00691014">
        <w:rPr>
          <w:rFonts w:hint="eastAsia"/>
        </w:rPr>
        <w:t>。通过深入分析，他们揭示了这个“悖论”的根源：</w:t>
      </w:r>
      <w:proofErr w:type="spellStart"/>
      <w:r w:rsidRPr="00691014">
        <w:rPr>
          <w:rFonts w:hint="eastAsia"/>
          <w:highlight w:val="yellow"/>
        </w:rPr>
        <w:t>Ollinger</w:t>
      </w:r>
      <w:proofErr w:type="spellEnd"/>
      <w:r w:rsidRPr="00691014">
        <w:rPr>
          <w:rFonts w:hint="eastAsia"/>
          <w:highlight w:val="yellow"/>
        </w:rPr>
        <w:t>的数据集混合了结构迥异的针叶林与阔叶林。针叶林的簇状结构，导致低反射率；阔叶林的平整结构导致高反射率。而这两种类型恰好系统性地对应</w:t>
      </w:r>
      <w:proofErr w:type="gramStart"/>
      <w:r w:rsidRPr="00691014">
        <w:rPr>
          <w:rFonts w:hint="eastAsia"/>
          <w:highlight w:val="yellow"/>
        </w:rPr>
        <w:t>着低氮和</w:t>
      </w:r>
      <w:proofErr w:type="gramEnd"/>
      <w:r w:rsidRPr="00691014">
        <w:rPr>
          <w:rFonts w:hint="eastAsia"/>
          <w:highlight w:val="yellow"/>
        </w:rPr>
        <w:t>高氮。因此，观测到的强相关本质是 “结构-结构”相关，是一个统计假象。</w:t>
      </w:r>
    </w:p>
    <w:p w14:paraId="28EC02E7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为了剥离这种假象，</w:t>
      </w:r>
      <w:proofErr w:type="spellStart"/>
      <w:r w:rsidRPr="00691014">
        <w:rPr>
          <w:rFonts w:hint="eastAsia"/>
        </w:rPr>
        <w:t>Knyazikhin</w:t>
      </w:r>
      <w:proofErr w:type="spellEnd"/>
      <w:r w:rsidRPr="00691014">
        <w:rPr>
          <w:rFonts w:hint="eastAsia"/>
        </w:rPr>
        <w:t>引入了一个物理量——</w:t>
      </w:r>
      <w:r w:rsidRPr="00691014">
        <w:rPr>
          <w:rFonts w:hint="eastAsia"/>
          <w:b/>
          <w:bCs/>
        </w:rPr>
        <w:t>DASF（方向面积散射因子）</w:t>
      </w:r>
      <w:r w:rsidRPr="00691014">
        <w:rPr>
          <w:rFonts w:hint="eastAsia"/>
        </w:rPr>
        <w:t>，精准地将冠层结构从光谱信号中剔除。DASF是一个从多角度或多波段光谱中能够反演出来的、理论上只与冠层三维结构相关、而与叶片生化成分无关的物理量。利用DASF对原始反射率进行校正后，原先强劲的正相关彻底消失，取而代之的是符合物理吸收机制的微弱负相关。</w:t>
      </w:r>
      <w:r w:rsidRPr="00691014">
        <w:rPr>
          <w:rFonts w:hint="eastAsia"/>
          <w:b/>
          <w:bCs/>
          <w:highlight w:val="yellow"/>
        </w:rPr>
        <w:t>所谓的“氮素信号”，被还原为不同森林类型结构差异在光谱上的投影。</w:t>
      </w:r>
    </w:p>
    <w:p w14:paraId="01383176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面对物理学的精准解构，</w:t>
      </w:r>
      <w:proofErr w:type="spellStart"/>
      <w:r w:rsidRPr="00691014">
        <w:rPr>
          <w:rFonts w:hint="eastAsia"/>
        </w:rPr>
        <w:t>Ollinger</w:t>
      </w:r>
      <w:proofErr w:type="spellEnd"/>
      <w:r w:rsidRPr="00691014">
        <w:rPr>
          <w:rFonts w:hint="eastAsia"/>
        </w:rPr>
        <w:t>团队</w:t>
      </w:r>
      <w:r w:rsidRPr="00691014">
        <w:rPr>
          <w:rFonts w:hint="eastAsia"/>
          <w:vertAlign w:val="superscript"/>
        </w:rPr>
        <w:t>[3]</w:t>
      </w:r>
      <w:r w:rsidRPr="00691014">
        <w:rPr>
          <w:rFonts w:hint="eastAsia"/>
        </w:rPr>
        <w:t>通过在PNAS上发表LETTER回复，他们承认结构的作用，但他们同时认为，</w:t>
      </w:r>
      <w:proofErr w:type="gramStart"/>
      <w:r w:rsidRPr="00691014">
        <w:rPr>
          <w:rFonts w:hint="eastAsia"/>
        </w:rPr>
        <w:t>氮通过</w:t>
      </w:r>
      <w:proofErr w:type="gramEnd"/>
      <w:r w:rsidRPr="00691014">
        <w:rPr>
          <w:rFonts w:hint="eastAsia"/>
        </w:rPr>
        <w:t>改变结构来影响反射率，这种间接的</w:t>
      </w:r>
      <w:r w:rsidRPr="00691014">
        <w:rPr>
          <w:rFonts w:hint="eastAsia"/>
          <w:b/>
          <w:bCs/>
        </w:rPr>
        <w:t>功能关联本身是真实、稳健且具有解释意义的</w:t>
      </w:r>
      <w:r w:rsidRPr="00691014">
        <w:rPr>
          <w:rFonts w:hint="eastAsia"/>
        </w:rPr>
        <w:t>。将这种系统尺度的协同模式斥为“伪相关（</w:t>
      </w:r>
      <w:r w:rsidRPr="00691014">
        <w:rPr>
          <w:rFonts w:hint="eastAsia"/>
          <w:b/>
          <w:bCs/>
        </w:rPr>
        <w:t>Spurious Correlation</w:t>
      </w:r>
      <w:r w:rsidRPr="00691014">
        <w:rPr>
          <w:rFonts w:hint="eastAsia"/>
        </w:rPr>
        <w:t>）”，是忽视了生态系统的复杂性。</w:t>
      </w:r>
      <w:proofErr w:type="spellStart"/>
      <w:r w:rsidRPr="00691014">
        <w:rPr>
          <w:rFonts w:hint="eastAsia"/>
        </w:rPr>
        <w:t>Ollinger</w:t>
      </w:r>
      <w:proofErr w:type="spellEnd"/>
      <w:r w:rsidRPr="00691014">
        <w:rPr>
          <w:rFonts w:hint="eastAsia"/>
        </w:rPr>
        <w:t>在回复中坚持认为，生态系统具有“涌现属性”（Emergent Properties），结构与功能的共变是客观存在的自然规律，不应被机械的物理还原因果律所否定。</w:t>
      </w:r>
    </w:p>
    <w:p w14:paraId="63CE31AA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2013年7月，两位学者的讨论迎来最终篇，</w:t>
      </w:r>
      <w:proofErr w:type="spellStart"/>
      <w:r w:rsidRPr="00691014">
        <w:rPr>
          <w:rFonts w:hint="eastAsia"/>
        </w:rPr>
        <w:t>Knyazikhin</w:t>
      </w:r>
      <w:proofErr w:type="spellEnd"/>
      <w:r w:rsidRPr="00691014">
        <w:rPr>
          <w:rFonts w:hint="eastAsia"/>
        </w:rPr>
        <w:t>在回复中，将讨论提升至科学哲学层面,他引用</w:t>
      </w:r>
      <w:r w:rsidRPr="00691014">
        <w:rPr>
          <w:rFonts w:hint="eastAsia"/>
          <w:b/>
          <w:bCs/>
        </w:rPr>
        <w:t>奥卡</w:t>
      </w:r>
      <w:proofErr w:type="gramStart"/>
      <w:r w:rsidRPr="00691014">
        <w:rPr>
          <w:rFonts w:hint="eastAsia"/>
          <w:b/>
          <w:bCs/>
        </w:rPr>
        <w:t>姆</w:t>
      </w:r>
      <w:proofErr w:type="gramEnd"/>
      <w:r w:rsidRPr="00691014">
        <w:rPr>
          <w:rFonts w:hint="eastAsia"/>
          <w:b/>
          <w:bCs/>
        </w:rPr>
        <w:t>剃刀原理</w:t>
      </w:r>
      <w:r w:rsidRPr="00691014">
        <w:rPr>
          <w:rFonts w:hint="eastAsia"/>
        </w:rPr>
        <w:t>（Ockham`s razor）指出：</w:t>
      </w:r>
      <w:r w:rsidRPr="00691014">
        <w:rPr>
          <w:rFonts w:hint="eastAsia"/>
          <w:b/>
          <w:bCs/>
        </w:rPr>
        <w:t>物理定律已足以解释所有观测，无需引入额外未经验证的复杂生态机制。</w:t>
      </w:r>
      <w:r w:rsidRPr="00691014">
        <w:rPr>
          <w:rFonts w:hint="eastAsia"/>
        </w:rPr>
        <w:t>他指出，</w:t>
      </w:r>
      <w:proofErr w:type="spellStart"/>
      <w:r w:rsidRPr="00691014">
        <w:rPr>
          <w:rFonts w:hint="eastAsia"/>
          <w:highlight w:val="green"/>
        </w:rPr>
        <w:t>Ollinger</w:t>
      </w:r>
      <w:proofErr w:type="spellEnd"/>
      <w:r w:rsidRPr="00691014">
        <w:rPr>
          <w:rFonts w:hint="eastAsia"/>
          <w:highlight w:val="green"/>
        </w:rPr>
        <w:t>团队研究混淆了</w:t>
      </w:r>
      <w:r w:rsidRPr="00691014">
        <w:rPr>
          <w:rFonts w:hint="eastAsia"/>
          <w:b/>
          <w:bCs/>
          <w:highlight w:val="green"/>
        </w:rPr>
        <w:t>正演</w:t>
      </w:r>
      <w:r w:rsidRPr="00691014">
        <w:rPr>
          <w:rFonts w:hint="eastAsia"/>
          <w:highlight w:val="green"/>
        </w:rPr>
        <w:t>（从属性到</w:t>
      </w:r>
      <w:r w:rsidRPr="00691014">
        <w:rPr>
          <w:rFonts w:hint="eastAsia"/>
          <w:highlight w:val="green"/>
        </w:rPr>
        <w:lastRenderedPageBreak/>
        <w:t>信号）与</w:t>
      </w:r>
      <w:r w:rsidRPr="00691014">
        <w:rPr>
          <w:rFonts w:hint="eastAsia"/>
          <w:b/>
          <w:bCs/>
          <w:highlight w:val="green"/>
        </w:rPr>
        <w:t>反演</w:t>
      </w:r>
      <w:r w:rsidRPr="00691014">
        <w:rPr>
          <w:rFonts w:hint="eastAsia"/>
          <w:highlight w:val="green"/>
        </w:rPr>
        <w:t>（从信号到属性）问题，而可靠的反演必须建立在可分离的物理因果关系之上。</w:t>
      </w:r>
    </w:p>
    <w:p w14:paraId="785430A1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回顾这场关于氮素反演的学术讨论，对课题组的研究一直起到指路明灯的作用：</w:t>
      </w:r>
    </w:p>
    <w:p w14:paraId="50DA8F0B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在当前利用机器学习、深度学习直接拟合光谱与农学参数（LAI、氮、产量）的研究中，我们极易训练出高精度但不可解释的“黑箱”模型。然而，通过上述的学术讨论，我们对模型会有更深的理解，模型极有可能是在学习作物结构长势而非生化信息。作物在不同生长期、不同品种间，其冠层结构差异巨大，如果模型本质上是通过结构间接推测氮素，那么当遇到新品种、新种植模式或特殊胁迫时，模型可能瞬间失效，</w:t>
      </w:r>
      <w:r w:rsidRPr="00691014">
        <w:rPr>
          <w:rFonts w:hint="eastAsia"/>
          <w:b/>
          <w:bCs/>
        </w:rPr>
        <w:t>我们必须追问：AI学到的是生化机制，还是结构的“伪装”？</w:t>
      </w:r>
      <w:r w:rsidRPr="00691014">
        <w:rPr>
          <w:rFonts w:hint="eastAsia"/>
        </w:rPr>
        <w:t>拥抱“物理约束”的数据驱动，未来先验的统计知识依然具有重要的价值，在进行作物营养诊断时，如何有效地利用物理模型去除冠层结构的影响，提取纯净的叶片光学信息，是解决“同谱异物”与“同物异谱”问题的需要重点考虑的。</w:t>
      </w:r>
    </w:p>
    <w:p w14:paraId="6BAE6AE4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这场科学辩论，其价值不在于决出胜负，而在于照亮认知的盲区。</w:t>
      </w:r>
      <w:proofErr w:type="spellStart"/>
      <w:r w:rsidRPr="00691014">
        <w:rPr>
          <w:rFonts w:hint="eastAsia"/>
        </w:rPr>
        <w:t>Knyazikhin</w:t>
      </w:r>
      <w:proofErr w:type="spellEnd"/>
      <w:r w:rsidRPr="00691014">
        <w:rPr>
          <w:rFonts w:hint="eastAsia"/>
        </w:rPr>
        <w:t>的观点像是一位严谨的 “解析者” ，执着于将森林解构为光子、叶片与空隙，坚信唯有在纯粹物理的透镜下，才能窥见物质世界</w:t>
      </w:r>
      <w:proofErr w:type="gramStart"/>
      <w:r w:rsidRPr="00691014">
        <w:rPr>
          <w:rFonts w:hint="eastAsia"/>
        </w:rPr>
        <w:t>最</w:t>
      </w:r>
      <w:proofErr w:type="gramEnd"/>
      <w:r w:rsidRPr="00691014">
        <w:rPr>
          <w:rFonts w:hint="eastAsia"/>
        </w:rPr>
        <w:t>本真的秩序，承袭了科学对 “确定性” 的追求——寻找那支配纷繁现象背后简洁而优美的定律。</w:t>
      </w:r>
      <w:proofErr w:type="spellStart"/>
      <w:r w:rsidRPr="00691014">
        <w:rPr>
          <w:rFonts w:hint="eastAsia"/>
        </w:rPr>
        <w:t>Ollinger</w:t>
      </w:r>
      <w:proofErr w:type="spellEnd"/>
      <w:r w:rsidRPr="00691014">
        <w:rPr>
          <w:rFonts w:hint="eastAsia"/>
        </w:rPr>
        <w:t>的观点，则更像一位“解读者”，他试图聆听森林作为生命整体的“叙事”，认为那些在物理分解中可能消失的关联——氮、结构、功能之间的协同——恰恰是生态系统更高级、更真实的语言。</w:t>
      </w:r>
    </w:p>
    <w:p w14:paraId="1D479B20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在我们的日常研究中，或许也时常面临着这两种的选择。是追求一个在物理上绝对洁净却可能脱离田埂现实的模型，还是拥抱一个在统计上稳健却机理模糊的黑箱？这场争论的伟大之处，或许正在于它没有提供非此即彼的答案，而是以近乎完美的对立，为我们标定了认知的两极。它提醒我们，科学的前行，并非总是在同一条道路上接力，有时恰恰是在看似背道而驰的探索中，开拓出更广阔的疆域。</w:t>
      </w:r>
    </w:p>
    <w:p w14:paraId="0B15744A" w14:textId="3FC20CF8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>最终，我们手持光谱仪立于田间，既是在测量光与物质的相互作用，也是对持续理解生命、解码自然的天真与期望。每一次尝试从混沌数据中提取意义的努力，无论偏向解析还是解读，都是这漫长求知之旅中，值得尊敬的一步。愿我们都能在追寻真理的路上，保有对物理定律的敬畏，也不失对生命复杂性的赞叹。</w:t>
      </w:r>
    </w:p>
    <w:p w14:paraId="27C08EC6" w14:textId="18D662D0" w:rsidR="00691014" w:rsidRPr="00691014" w:rsidRDefault="00691014" w:rsidP="00691014">
      <w:pPr>
        <w:rPr>
          <w:rFonts w:hint="eastAsia"/>
        </w:rPr>
      </w:pPr>
    </w:p>
    <w:p w14:paraId="2132091D" w14:textId="77777777" w:rsidR="00691014" w:rsidRPr="00691014" w:rsidRDefault="00691014" w:rsidP="00691014">
      <w:pPr>
        <w:rPr>
          <w:rFonts w:hint="eastAsia"/>
          <w:b/>
          <w:bCs/>
        </w:rPr>
      </w:pPr>
      <w:r w:rsidRPr="00691014">
        <w:rPr>
          <w:rFonts w:hint="eastAsia"/>
          <w:b/>
          <w:bCs/>
        </w:rPr>
        <w:t>参考文献</w:t>
      </w:r>
    </w:p>
    <w:p w14:paraId="17946671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 xml:space="preserve">[1] S. V. </w:t>
      </w:r>
      <w:proofErr w:type="spellStart"/>
      <w:proofErr w:type="gramStart"/>
      <w:r w:rsidRPr="00691014">
        <w:rPr>
          <w:rFonts w:hint="eastAsia"/>
        </w:rPr>
        <w:t>Ollinger,A</w:t>
      </w:r>
      <w:proofErr w:type="spellEnd"/>
      <w:r w:rsidRPr="00691014">
        <w:rPr>
          <w:rFonts w:hint="eastAsia"/>
        </w:rPr>
        <w:t>.</w:t>
      </w:r>
      <w:proofErr w:type="gramEnd"/>
      <w:r w:rsidRPr="00691014">
        <w:rPr>
          <w:rFonts w:hint="eastAsia"/>
        </w:rPr>
        <w:t xml:space="preserve"> D. </w:t>
      </w:r>
      <w:proofErr w:type="spellStart"/>
      <w:r w:rsidRPr="00691014">
        <w:rPr>
          <w:rFonts w:hint="eastAsia"/>
        </w:rPr>
        <w:t>Richardson,M</w:t>
      </w:r>
      <w:proofErr w:type="spellEnd"/>
      <w:r w:rsidRPr="00691014">
        <w:rPr>
          <w:rFonts w:hint="eastAsia"/>
        </w:rPr>
        <w:t>. E. Martin, et al. Canopy nitrogen, carbon assimilation, and albedo in temperate and boreal forests: Functional relations and potential climate feedbacks[J]. Proceedings of the National Academy of Sciences, 2008, 105: 19336-19341.</w:t>
      </w:r>
    </w:p>
    <w:p w14:paraId="332ACCC7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 xml:space="preserve">[2] Yuri </w:t>
      </w:r>
      <w:proofErr w:type="spellStart"/>
      <w:proofErr w:type="gramStart"/>
      <w:r w:rsidRPr="00691014">
        <w:rPr>
          <w:rFonts w:hint="eastAsia"/>
        </w:rPr>
        <w:t>Knyazikhin,Mitchell</w:t>
      </w:r>
      <w:proofErr w:type="spellEnd"/>
      <w:proofErr w:type="gramEnd"/>
      <w:r w:rsidRPr="00691014">
        <w:rPr>
          <w:rFonts w:hint="eastAsia"/>
        </w:rPr>
        <w:t xml:space="preserve"> A. </w:t>
      </w:r>
      <w:proofErr w:type="spellStart"/>
      <w:r w:rsidRPr="00691014">
        <w:rPr>
          <w:rFonts w:hint="eastAsia"/>
        </w:rPr>
        <w:t>Schull,Pauline</w:t>
      </w:r>
      <w:proofErr w:type="spellEnd"/>
      <w:r w:rsidRPr="00691014">
        <w:rPr>
          <w:rFonts w:hint="eastAsia"/>
        </w:rPr>
        <w:t xml:space="preserve"> Stenberg, et al. Hyperspectral remote sensing of foliar nitrogen content[J]. Proceedings of the National Academy of Sciences, 2013, 110(3): E185-E192.</w:t>
      </w:r>
    </w:p>
    <w:p w14:paraId="0BFEABF6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 xml:space="preserve">[3] Scott V. </w:t>
      </w:r>
      <w:proofErr w:type="spellStart"/>
      <w:proofErr w:type="gramStart"/>
      <w:r w:rsidRPr="00691014">
        <w:rPr>
          <w:rFonts w:hint="eastAsia"/>
        </w:rPr>
        <w:t>Ollinger,Peter</w:t>
      </w:r>
      <w:proofErr w:type="spellEnd"/>
      <w:proofErr w:type="gramEnd"/>
      <w:r w:rsidRPr="00691014">
        <w:rPr>
          <w:rFonts w:hint="eastAsia"/>
        </w:rPr>
        <w:t xml:space="preserve"> B. </w:t>
      </w:r>
      <w:proofErr w:type="spellStart"/>
      <w:r w:rsidRPr="00691014">
        <w:rPr>
          <w:rFonts w:hint="eastAsia"/>
        </w:rPr>
        <w:t>Reich,Steve</w:t>
      </w:r>
      <w:proofErr w:type="spellEnd"/>
      <w:r w:rsidRPr="00691014">
        <w:rPr>
          <w:rFonts w:hint="eastAsia"/>
        </w:rPr>
        <w:t xml:space="preserve"> </w:t>
      </w:r>
      <w:proofErr w:type="spellStart"/>
      <w:r w:rsidRPr="00691014">
        <w:rPr>
          <w:rFonts w:hint="eastAsia"/>
        </w:rPr>
        <w:t>Frolking</w:t>
      </w:r>
      <w:proofErr w:type="spellEnd"/>
      <w:r w:rsidRPr="00691014">
        <w:rPr>
          <w:rFonts w:hint="eastAsia"/>
        </w:rPr>
        <w:t>, et al. Nitrogen cycling, forest canopy reflectance, and emergent properties of ecosystems[J]. Proceedings of the National Academy of Sciences, 2013, 110.</w:t>
      </w:r>
    </w:p>
    <w:p w14:paraId="4417C2A6" w14:textId="77777777" w:rsidR="00691014" w:rsidRPr="00691014" w:rsidRDefault="00691014" w:rsidP="00F337F5">
      <w:pPr>
        <w:ind w:firstLineChars="200" w:firstLine="420"/>
        <w:rPr>
          <w:rFonts w:hint="eastAsia"/>
        </w:rPr>
      </w:pPr>
      <w:r w:rsidRPr="00691014">
        <w:rPr>
          <w:rFonts w:hint="eastAsia"/>
        </w:rPr>
        <w:t xml:space="preserve">[4] Yuri </w:t>
      </w:r>
      <w:proofErr w:type="spellStart"/>
      <w:proofErr w:type="gramStart"/>
      <w:r w:rsidRPr="00691014">
        <w:rPr>
          <w:rFonts w:hint="eastAsia"/>
        </w:rPr>
        <w:t>Knyazikhin,Philip</w:t>
      </w:r>
      <w:proofErr w:type="spellEnd"/>
      <w:proofErr w:type="gramEnd"/>
      <w:r w:rsidRPr="00691014">
        <w:rPr>
          <w:rFonts w:hint="eastAsia"/>
        </w:rPr>
        <w:t xml:space="preserve"> </w:t>
      </w:r>
      <w:proofErr w:type="spellStart"/>
      <w:r w:rsidRPr="00691014">
        <w:rPr>
          <w:rFonts w:hint="eastAsia"/>
        </w:rPr>
        <w:t>Lewis,Mathias</w:t>
      </w:r>
      <w:proofErr w:type="spellEnd"/>
      <w:r w:rsidRPr="00691014">
        <w:rPr>
          <w:rFonts w:hint="eastAsia"/>
        </w:rPr>
        <w:t xml:space="preserve"> I. Disney, et al. Reply to </w:t>
      </w:r>
      <w:proofErr w:type="spellStart"/>
      <w:r w:rsidRPr="00691014">
        <w:rPr>
          <w:rFonts w:hint="eastAsia"/>
        </w:rPr>
        <w:t>Ollinger</w:t>
      </w:r>
      <w:proofErr w:type="spellEnd"/>
      <w:r w:rsidRPr="00691014">
        <w:rPr>
          <w:rFonts w:hint="eastAsia"/>
        </w:rPr>
        <w:t xml:space="preserve"> et al.: Remote sensing of leaf nitrogen and emergent ecosystem properties[J]. Proceedings of the National Academy of Sciences, 2013, 110(27): E2438-E2438.</w:t>
      </w:r>
    </w:p>
    <w:p w14:paraId="51777195" w14:textId="77777777" w:rsidR="00E35C60" w:rsidRDefault="00E35C60"/>
    <w:p w14:paraId="47A4E901" w14:textId="77777777" w:rsidR="00691014" w:rsidRDefault="00691014"/>
    <w:p w14:paraId="33F75171" w14:textId="69D6F994" w:rsidR="00691014" w:rsidRDefault="004D1779">
      <w:pPr>
        <w:rPr>
          <w:rFonts w:hint="eastAsia"/>
        </w:rPr>
      </w:pPr>
      <w:hyperlink r:id="rId7" w:history="1">
        <w:r w:rsidRPr="004D1779">
          <w:rPr>
            <w:rStyle w:val="af2"/>
            <w:rFonts w:hint="eastAsia"/>
          </w:rPr>
          <w:t>穿越相关性的迷雾：从PNAS十三年前的学术讨论看遥感反演的“第一性原理”_于丰华_Adan-lab</w:t>
        </w:r>
      </w:hyperlink>
    </w:p>
    <w:sectPr w:rsidR="00691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C7234" w14:textId="77777777" w:rsidR="00FC606B" w:rsidRDefault="00FC606B" w:rsidP="00691014">
      <w:pPr>
        <w:rPr>
          <w:rFonts w:hint="eastAsia"/>
        </w:rPr>
      </w:pPr>
      <w:r>
        <w:separator/>
      </w:r>
    </w:p>
  </w:endnote>
  <w:endnote w:type="continuationSeparator" w:id="0">
    <w:p w14:paraId="0EBB6EFE" w14:textId="77777777" w:rsidR="00FC606B" w:rsidRDefault="00FC606B" w:rsidP="006910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28D95809-F007-4AC7-8846-D04DC307DC01}"/>
    <w:embedBold r:id="rId2" w:subsetted="1" w:fontKey="{70E81BD4-43C4-47FE-8342-A950753D80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FCDBD" w14:textId="77777777" w:rsidR="00FC606B" w:rsidRDefault="00FC606B" w:rsidP="00691014">
      <w:pPr>
        <w:rPr>
          <w:rFonts w:hint="eastAsia"/>
        </w:rPr>
      </w:pPr>
      <w:r>
        <w:separator/>
      </w:r>
    </w:p>
  </w:footnote>
  <w:footnote w:type="continuationSeparator" w:id="0">
    <w:p w14:paraId="7FE67193" w14:textId="77777777" w:rsidR="00FC606B" w:rsidRDefault="00FC606B" w:rsidP="006910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AD"/>
    <w:rsid w:val="003D0839"/>
    <w:rsid w:val="00493C7E"/>
    <w:rsid w:val="004C22AD"/>
    <w:rsid w:val="004D1779"/>
    <w:rsid w:val="00507304"/>
    <w:rsid w:val="00536B55"/>
    <w:rsid w:val="0058364E"/>
    <w:rsid w:val="00691014"/>
    <w:rsid w:val="006B41F1"/>
    <w:rsid w:val="008A684A"/>
    <w:rsid w:val="00931B1B"/>
    <w:rsid w:val="009532A0"/>
    <w:rsid w:val="009C1D19"/>
    <w:rsid w:val="00B14A19"/>
    <w:rsid w:val="00B72225"/>
    <w:rsid w:val="00BA7300"/>
    <w:rsid w:val="00C753D9"/>
    <w:rsid w:val="00E35C60"/>
    <w:rsid w:val="00F26A7F"/>
    <w:rsid w:val="00F337F5"/>
    <w:rsid w:val="00FC606B"/>
    <w:rsid w:val="00FD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00A54"/>
  <w15:chartTrackingRefBased/>
  <w15:docId w15:val="{8BEDC0C9-8E40-434D-8FFC-2B2BE7F0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22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2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2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2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2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2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2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2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22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2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2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22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2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2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2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2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2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2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2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2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2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2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2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10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10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10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1014"/>
    <w:rPr>
      <w:sz w:val="18"/>
      <w:szCs w:val="18"/>
    </w:rPr>
  </w:style>
  <w:style w:type="character" w:styleId="af2">
    <w:name w:val="Hyperlink"/>
    <w:basedOn w:val="a0"/>
    <w:uiPriority w:val="99"/>
    <w:unhideWhenUsed/>
    <w:rsid w:val="0069101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910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174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46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p.weixin.qq.com/s/mX8EJH7HLfT2P7kpEcG6L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1B809-2DF3-4473-BCCE-DA30BDC31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4</cp:revision>
  <dcterms:created xsi:type="dcterms:W3CDTF">2026-01-29T17:07:00Z</dcterms:created>
  <dcterms:modified xsi:type="dcterms:W3CDTF">2026-01-29T17:35:00Z</dcterms:modified>
</cp:coreProperties>
</file>