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0014A">
      <w:pPr>
        <w:jc w:val="center"/>
        <w:rPr>
          <w:rFonts w:hint="eastAsia"/>
          <w:sz w:val="52"/>
          <w:szCs w:val="60"/>
          <w:lang w:val="en-US" w:eastAsia="zh-CN"/>
        </w:rPr>
      </w:pPr>
      <w:r>
        <w:rPr>
          <w:rFonts w:hint="eastAsia"/>
          <w:sz w:val="52"/>
          <w:szCs w:val="60"/>
          <w:lang w:val="en-US" w:eastAsia="zh-CN"/>
        </w:rPr>
        <w:t>人防工程施工步骤讲解</w:t>
      </w:r>
    </w:p>
    <w:p w14:paraId="7B92D5DE">
      <w:pPr>
        <w:jc w:val="center"/>
        <w:rPr>
          <w:rFonts w:hint="default"/>
          <w:sz w:val="52"/>
          <w:szCs w:val="60"/>
          <w:lang w:val="en-US" w:eastAsia="zh-CN"/>
        </w:rPr>
      </w:pPr>
    </w:p>
    <w:p w14:paraId="0CD1523D">
      <w:pPr>
        <w:numPr>
          <w:ilvl w:val="0"/>
          <w:numId w:val="0"/>
        </w:numPr>
        <w:bidi w:val="0"/>
        <w:ind w:firstLine="3920" w:firstLineChars="1400"/>
        <w:jc w:val="both"/>
        <w:rPr>
          <w:rFonts w:hint="default" w:ascii="Arial" w:hAnsi="Arial" w:cs="Arial"/>
          <w:sz w:val="28"/>
          <w:szCs w:val="36"/>
          <w:lang w:val="en-US" w:eastAsia="zh-CN"/>
        </w:rPr>
      </w:pPr>
      <w:r>
        <w:rPr>
          <w:rFonts w:hint="default" w:ascii="Arial" w:hAnsi="Arial" w:cs="Arial"/>
          <w:sz w:val="28"/>
          <w:szCs w:val="36"/>
          <w:lang w:val="en-US" w:eastAsia="zh-CN"/>
        </w:rPr>
        <w:t>前言</w:t>
      </w:r>
    </w:p>
    <w:p w14:paraId="427EE0E7">
      <w:pPr>
        <w:numPr>
          <w:ilvl w:val="0"/>
          <w:numId w:val="0"/>
        </w:numPr>
        <w:bidi w:val="0"/>
        <w:ind w:firstLine="560" w:firstLineChars="200"/>
        <w:rPr>
          <w:rFonts w:hint="default" w:ascii="Arial" w:hAnsi="Arial" w:cs="Arial"/>
          <w:sz w:val="28"/>
          <w:szCs w:val="36"/>
          <w:lang w:val="en-US" w:eastAsia="zh-CN"/>
        </w:rPr>
      </w:pPr>
      <w:r>
        <w:rPr>
          <w:rFonts w:hint="eastAsia" w:ascii="Arial" w:hAnsi="Arial" w:cs="Arial"/>
          <w:sz w:val="28"/>
          <w:szCs w:val="36"/>
          <w:lang w:val="en-US" w:eastAsia="zh-CN"/>
        </w:rPr>
        <w:t>为了更加直观明了的展示人防工程施工的全过程，杭州市人防工程平战结合服务保障中心制作了本教学演示动画，为人防工程质量监督人员，以为各人防工程参建单位从事人防工程建设相关人员提供全方位了解人防工程施工提供学习素材。</w:t>
      </w:r>
      <w:r>
        <w:rPr>
          <w:rFonts w:hint="default" w:ascii="Arial" w:hAnsi="Arial" w:cs="Arial"/>
          <w:sz w:val="28"/>
          <w:szCs w:val="36"/>
          <w:lang w:val="en-US" w:eastAsia="zh-CN"/>
        </w:rPr>
        <w:t>接下来，让我们以</w:t>
      </w:r>
      <w:r>
        <w:rPr>
          <w:rFonts w:hint="eastAsia" w:ascii="Arial" w:hAnsi="Arial" w:cs="Arial"/>
          <w:sz w:val="28"/>
          <w:szCs w:val="36"/>
          <w:lang w:val="en-US" w:eastAsia="zh-CN"/>
        </w:rPr>
        <w:t>质监过程中最常见的一个二等人员掩蔽所单元和一个固定电站的施工</w:t>
      </w:r>
      <w:r>
        <w:rPr>
          <w:rFonts w:hint="default" w:ascii="Arial" w:hAnsi="Arial" w:cs="Arial"/>
          <w:sz w:val="28"/>
          <w:szCs w:val="36"/>
          <w:lang w:val="en-US" w:eastAsia="zh-CN"/>
        </w:rPr>
        <w:t>为例，结合动画演示详细讲解人防</w:t>
      </w:r>
      <w:r>
        <w:rPr>
          <w:rFonts w:hint="eastAsia" w:ascii="Arial" w:hAnsi="Arial" w:cs="Arial"/>
          <w:sz w:val="28"/>
          <w:szCs w:val="36"/>
          <w:lang w:val="en-US" w:eastAsia="zh-CN"/>
        </w:rPr>
        <w:t>施工的全过程</w:t>
      </w:r>
      <w:r>
        <w:rPr>
          <w:rFonts w:hint="default" w:ascii="Arial" w:hAnsi="Arial" w:cs="Arial"/>
          <w:sz w:val="28"/>
          <w:szCs w:val="36"/>
          <w:lang w:val="en-US" w:eastAsia="zh-CN"/>
        </w:rPr>
        <w:t>。</w:t>
      </w:r>
      <w:bookmarkStart w:id="0" w:name="_GoBack"/>
      <w:bookmarkEnd w:id="0"/>
    </w:p>
    <w:p w14:paraId="28ECF7E4">
      <w:pPr>
        <w:numPr>
          <w:ilvl w:val="0"/>
          <w:numId w:val="0"/>
        </w:numPr>
        <w:rPr>
          <w:rFonts w:hint="default"/>
          <w:b/>
          <w:bCs/>
          <w:sz w:val="28"/>
          <w:szCs w:val="36"/>
          <w:lang w:val="en-US" w:eastAsia="zh-CN"/>
        </w:rPr>
      </w:pPr>
      <w:r>
        <w:rPr>
          <w:rFonts w:hint="eastAsia" w:asciiTheme="minorHAnsi" w:hAnsiTheme="minorHAnsi" w:eastAsiaTheme="minorEastAsia" w:cstheme="minorBidi"/>
          <w:b/>
          <w:bCs/>
          <w:kern w:val="2"/>
          <w:sz w:val="28"/>
          <w:szCs w:val="36"/>
          <w:lang w:val="en-US" w:eastAsia="zh-CN" w:bidi="ar-SA"/>
        </w:rPr>
        <w:t>一、</w:t>
      </w:r>
      <w:r>
        <w:rPr>
          <w:rFonts w:hint="eastAsia"/>
          <w:b/>
          <w:bCs/>
          <w:sz w:val="28"/>
          <w:szCs w:val="36"/>
          <w:lang w:val="en-US" w:eastAsia="zh-CN"/>
        </w:rPr>
        <w:t>底板钢筋施工：</w:t>
      </w:r>
    </w:p>
    <w:p w14:paraId="09CB7B66">
      <w:pPr>
        <w:numPr>
          <w:ilvl w:val="0"/>
          <w:numId w:val="0"/>
        </w:numPr>
        <w:bidi w:val="0"/>
        <w:rPr>
          <w:rFonts w:hint="eastAsia" w:ascii="Arial" w:hAnsi="Arial" w:cs="Arial"/>
          <w:sz w:val="28"/>
          <w:szCs w:val="36"/>
          <w:lang w:val="en-US" w:eastAsia="zh-CN"/>
        </w:rPr>
      </w:pPr>
      <w:r>
        <w:rPr>
          <w:rFonts w:hint="eastAsia" w:ascii="Arial" w:hAnsi="Arial" w:cs="Arial"/>
          <w:sz w:val="28"/>
          <w:szCs w:val="36"/>
          <w:lang w:val="en-US" w:eastAsia="zh-CN"/>
        </w:rPr>
        <w:t>人防区垫层施工完毕</w:t>
      </w:r>
      <w:r>
        <w:rPr>
          <w:rFonts w:hint="default" w:ascii="Arial" w:hAnsi="Arial" w:cs="Arial"/>
          <w:sz w:val="28"/>
          <w:szCs w:val="36"/>
          <w:lang w:val="en-US" w:eastAsia="zh-CN"/>
        </w:rPr>
        <w:t>→→</w:t>
      </w:r>
      <w:r>
        <w:rPr>
          <w:rFonts w:hint="eastAsia"/>
          <w:sz w:val="28"/>
          <w:szCs w:val="36"/>
          <w:lang w:val="en-US" w:eastAsia="zh-CN"/>
        </w:rPr>
        <w:t>底板梁钢筋绑扎</w:t>
      </w:r>
      <w:r>
        <w:rPr>
          <w:rFonts w:hint="default" w:ascii="Arial" w:hAnsi="Arial" w:cs="Arial"/>
          <w:sz w:val="28"/>
          <w:szCs w:val="36"/>
          <w:lang w:val="en-US" w:eastAsia="zh-CN"/>
        </w:rPr>
        <w:t>→→</w:t>
      </w:r>
      <w:r>
        <w:rPr>
          <w:rFonts w:hint="eastAsia"/>
          <w:sz w:val="28"/>
          <w:szCs w:val="36"/>
          <w:lang w:val="en-US" w:eastAsia="zh-CN"/>
        </w:rPr>
        <w:t>底板纵向横向钢筋绑扎（底板的上层钢筋需从梁主筋的下部穿过）</w:t>
      </w:r>
      <w:r>
        <w:rPr>
          <w:rFonts w:hint="default" w:ascii="Arial" w:hAnsi="Arial" w:cs="Arial"/>
          <w:sz w:val="28"/>
          <w:szCs w:val="36"/>
          <w:lang w:val="en-US" w:eastAsia="zh-CN"/>
        </w:rPr>
        <w:t>→→</w:t>
      </w:r>
      <w:r>
        <w:rPr>
          <w:rFonts w:hint="eastAsia" w:ascii="Arial" w:hAnsi="Arial" w:cs="Arial"/>
          <w:sz w:val="28"/>
          <w:szCs w:val="36"/>
          <w:lang w:val="en-US" w:eastAsia="zh-CN"/>
        </w:rPr>
        <w:t>底板内预埋管道敷设</w:t>
      </w:r>
      <w:r>
        <w:rPr>
          <w:rFonts w:hint="default" w:ascii="Arial" w:hAnsi="Arial" w:cs="Arial"/>
          <w:sz w:val="28"/>
          <w:szCs w:val="36"/>
          <w:lang w:val="en-US" w:eastAsia="zh-CN"/>
        </w:rPr>
        <w:t>→→</w:t>
      </w:r>
      <w:r>
        <w:rPr>
          <w:rFonts w:hint="eastAsia" w:ascii="Arial" w:hAnsi="Arial" w:cs="Arial"/>
          <w:sz w:val="28"/>
          <w:szCs w:val="36"/>
          <w:lang w:val="en-US" w:eastAsia="zh-CN"/>
        </w:rPr>
        <w:t>墙板竖向钢筋施工</w:t>
      </w:r>
      <w:r>
        <w:rPr>
          <w:rFonts w:hint="default" w:ascii="Arial" w:hAnsi="Arial" w:cs="Arial"/>
          <w:sz w:val="28"/>
          <w:szCs w:val="36"/>
          <w:lang w:val="en-US" w:eastAsia="zh-CN"/>
        </w:rPr>
        <w:t>→→</w:t>
      </w:r>
      <w:r>
        <w:rPr>
          <w:rFonts w:hint="eastAsia" w:ascii="Arial" w:hAnsi="Arial" w:cs="Arial"/>
          <w:sz w:val="28"/>
          <w:szCs w:val="36"/>
          <w:lang w:val="en-US" w:eastAsia="zh-CN"/>
        </w:rPr>
        <w:t>人防门门槛钢筋绑扎（人防门门槛由固定式门槛和活置式门槛两种形式，需注意两种门槛的区分和上翻高度的不同）</w:t>
      </w:r>
      <w:r>
        <w:rPr>
          <w:rFonts w:hint="default" w:ascii="Arial" w:hAnsi="Arial" w:cs="Arial"/>
          <w:sz w:val="28"/>
          <w:szCs w:val="36"/>
          <w:lang w:val="en-US" w:eastAsia="zh-CN"/>
        </w:rPr>
        <w:t>→→</w:t>
      </w:r>
      <w:r>
        <w:rPr>
          <w:rFonts w:hint="eastAsia" w:ascii="Arial" w:hAnsi="Arial" w:cs="Arial"/>
          <w:sz w:val="28"/>
          <w:szCs w:val="36"/>
          <w:lang w:val="en-US" w:eastAsia="zh-CN"/>
        </w:rPr>
        <w:t>底板拉结筋绑扎（拉结筋间距不大于500mm，呈梅花形布置）</w:t>
      </w:r>
      <w:r>
        <w:rPr>
          <w:rFonts w:hint="default" w:ascii="Arial" w:hAnsi="Arial" w:cs="Arial"/>
          <w:sz w:val="28"/>
          <w:szCs w:val="36"/>
          <w:lang w:val="en-US" w:eastAsia="zh-CN"/>
        </w:rPr>
        <w:t>→→</w:t>
      </w:r>
      <w:r>
        <w:rPr>
          <w:rFonts w:hint="eastAsia" w:ascii="Arial" w:hAnsi="Arial" w:cs="Arial"/>
          <w:sz w:val="28"/>
          <w:szCs w:val="36"/>
          <w:lang w:val="en-US" w:eastAsia="zh-CN"/>
        </w:rPr>
        <w:t>封模浇筑混凝土；</w:t>
      </w:r>
    </w:p>
    <w:p w14:paraId="19C1E852">
      <w:pPr>
        <w:numPr>
          <w:ilvl w:val="0"/>
          <w:numId w:val="0"/>
        </w:numPr>
        <w:bidi w:val="0"/>
        <w:rPr>
          <w:rFonts w:hint="eastAsia" w:ascii="Arial" w:hAnsi="Arial" w:cs="Arial"/>
          <w:b/>
          <w:bCs/>
          <w:sz w:val="28"/>
          <w:szCs w:val="36"/>
          <w:lang w:val="en-US" w:eastAsia="zh-CN"/>
        </w:rPr>
      </w:pPr>
      <w:r>
        <w:rPr>
          <w:rFonts w:hint="eastAsia" w:ascii="Arial" w:hAnsi="Arial" w:cs="Arial" w:eastAsiaTheme="minorEastAsia"/>
          <w:b/>
          <w:bCs/>
          <w:kern w:val="2"/>
          <w:sz w:val="28"/>
          <w:szCs w:val="36"/>
          <w:lang w:val="en-US" w:eastAsia="zh-CN" w:bidi="ar-SA"/>
        </w:rPr>
        <w:t>二、</w:t>
      </w:r>
      <w:r>
        <w:rPr>
          <w:rFonts w:hint="eastAsia" w:ascii="Arial" w:hAnsi="Arial" w:cs="Arial"/>
          <w:b/>
          <w:bCs/>
          <w:sz w:val="28"/>
          <w:szCs w:val="36"/>
          <w:lang w:val="en-US" w:eastAsia="zh-CN"/>
        </w:rPr>
        <w:t>墙板钢筋施工：</w:t>
      </w:r>
    </w:p>
    <w:p w14:paraId="1850DBAE">
      <w:pPr>
        <w:numPr>
          <w:ilvl w:val="0"/>
          <w:numId w:val="0"/>
        </w:numPr>
        <w:bidi w:val="0"/>
        <w:rPr>
          <w:rFonts w:hint="eastAsia" w:ascii="Arial" w:hAnsi="Arial" w:cs="Arial"/>
          <w:sz w:val="28"/>
          <w:szCs w:val="36"/>
          <w:lang w:val="en-US" w:eastAsia="zh-CN"/>
        </w:rPr>
      </w:pPr>
      <w:r>
        <w:rPr>
          <w:rFonts w:hint="eastAsia" w:ascii="Arial" w:hAnsi="Arial" w:cs="Arial"/>
          <w:sz w:val="28"/>
          <w:szCs w:val="36"/>
          <w:lang w:val="en-US" w:eastAsia="zh-CN"/>
        </w:rPr>
        <w:t>墙板竖向钢筋接长</w:t>
      </w:r>
      <w:r>
        <w:rPr>
          <w:rFonts w:hint="default" w:ascii="Arial" w:hAnsi="Arial" w:cs="Arial"/>
          <w:sz w:val="28"/>
          <w:szCs w:val="36"/>
          <w:lang w:val="en-US" w:eastAsia="zh-CN"/>
        </w:rPr>
        <w:t>→→</w:t>
      </w:r>
      <w:r>
        <w:rPr>
          <w:rFonts w:hint="eastAsia" w:ascii="Arial" w:hAnsi="Arial" w:cs="Arial"/>
          <w:sz w:val="28"/>
          <w:szCs w:val="36"/>
          <w:lang w:val="en-US" w:eastAsia="zh-CN"/>
        </w:rPr>
        <w:t>墙板水平钢筋绑扎</w:t>
      </w:r>
      <w:r>
        <w:rPr>
          <w:rFonts w:hint="default" w:ascii="Arial" w:hAnsi="Arial" w:cs="Arial"/>
          <w:sz w:val="28"/>
          <w:szCs w:val="36"/>
          <w:lang w:val="en-US" w:eastAsia="zh-CN"/>
        </w:rPr>
        <w:t>→→</w:t>
      </w:r>
      <w:r>
        <w:rPr>
          <w:rFonts w:hint="eastAsia" w:ascii="Arial" w:hAnsi="Arial" w:cs="Arial"/>
          <w:sz w:val="28"/>
          <w:szCs w:val="36"/>
          <w:lang w:val="en-US" w:eastAsia="zh-CN"/>
        </w:rPr>
        <w:t>墙板风水电预埋管敷设（各类预埋管需满足设计的材质和壁厚要求，预埋管中间位置带有密闭肋）</w:t>
      </w:r>
      <w:r>
        <w:rPr>
          <w:rFonts w:hint="default" w:ascii="Arial" w:hAnsi="Arial" w:cs="Arial"/>
          <w:sz w:val="28"/>
          <w:szCs w:val="36"/>
          <w:lang w:val="en-US" w:eastAsia="zh-CN"/>
        </w:rPr>
        <w:t>→→</w:t>
      </w:r>
      <w:r>
        <w:rPr>
          <w:rFonts w:hint="eastAsia" w:ascii="Arial" w:hAnsi="Arial" w:cs="Arial"/>
          <w:sz w:val="28"/>
          <w:szCs w:val="36"/>
          <w:lang w:val="en-US" w:eastAsia="zh-CN"/>
        </w:rPr>
        <w:t>预埋管加强筋放置</w:t>
      </w:r>
      <w:r>
        <w:rPr>
          <w:rFonts w:hint="default" w:ascii="Arial" w:hAnsi="Arial" w:cs="Arial"/>
          <w:sz w:val="28"/>
          <w:szCs w:val="36"/>
          <w:lang w:val="en-US" w:eastAsia="zh-CN"/>
        </w:rPr>
        <w:t>→→</w:t>
      </w:r>
      <w:r>
        <w:rPr>
          <w:rFonts w:hint="eastAsia" w:ascii="Arial" w:hAnsi="Arial" w:cs="Arial"/>
          <w:sz w:val="28"/>
          <w:szCs w:val="36"/>
          <w:lang w:val="en-US" w:eastAsia="zh-CN"/>
        </w:rPr>
        <w:t>墙板拉结筋绑扎（拉结筋间距不大于500mm，呈梅花形布置）</w:t>
      </w:r>
      <w:r>
        <w:rPr>
          <w:rFonts w:hint="default" w:ascii="Arial" w:hAnsi="Arial" w:cs="Arial"/>
          <w:sz w:val="28"/>
          <w:szCs w:val="36"/>
          <w:lang w:val="en-US" w:eastAsia="zh-CN"/>
        </w:rPr>
        <w:t>→→</w:t>
      </w:r>
      <w:r>
        <w:rPr>
          <w:rFonts w:hint="eastAsia" w:ascii="Arial" w:hAnsi="Arial" w:cs="Arial"/>
          <w:sz w:val="28"/>
          <w:szCs w:val="36"/>
          <w:lang w:val="en-US" w:eastAsia="zh-CN"/>
        </w:rPr>
        <w:t>人防门门框预埋（需检查门框锚固钩的数量和间距，门框的支撑体系）</w:t>
      </w:r>
      <w:r>
        <w:rPr>
          <w:rFonts w:hint="default" w:ascii="Arial" w:hAnsi="Arial" w:cs="Arial"/>
          <w:sz w:val="28"/>
          <w:szCs w:val="36"/>
          <w:lang w:val="en-US" w:eastAsia="zh-CN"/>
        </w:rPr>
        <w:t>→→</w:t>
      </w:r>
      <w:r>
        <w:rPr>
          <w:rFonts w:hint="eastAsia" w:ascii="Arial" w:hAnsi="Arial" w:cs="Arial"/>
          <w:sz w:val="28"/>
          <w:szCs w:val="36"/>
          <w:lang w:val="en-US" w:eastAsia="zh-CN"/>
        </w:rPr>
        <w:t>门框门洞斜向45°加强筋设置（每个角各加2Ф16，长度不少于1米）</w:t>
      </w:r>
      <w:r>
        <w:rPr>
          <w:rFonts w:hint="default" w:ascii="Arial" w:hAnsi="Arial" w:cs="Arial"/>
          <w:sz w:val="28"/>
          <w:szCs w:val="36"/>
          <w:lang w:val="en-US" w:eastAsia="zh-CN"/>
        </w:rPr>
        <w:t>→→</w:t>
      </w:r>
      <w:r>
        <w:rPr>
          <w:rFonts w:hint="eastAsia" w:ascii="Arial" w:hAnsi="Arial" w:cs="Arial"/>
          <w:sz w:val="28"/>
          <w:szCs w:val="36"/>
          <w:lang w:val="en-US" w:eastAsia="zh-CN"/>
        </w:rPr>
        <w:t>呼唤按钮底盒预埋</w:t>
      </w:r>
      <w:r>
        <w:rPr>
          <w:rFonts w:hint="default" w:ascii="Arial" w:hAnsi="Arial" w:cs="Arial"/>
          <w:sz w:val="28"/>
          <w:szCs w:val="36"/>
          <w:lang w:val="en-US" w:eastAsia="zh-CN"/>
        </w:rPr>
        <w:t>→→</w:t>
      </w:r>
      <w:r>
        <w:rPr>
          <w:rFonts w:hint="eastAsia" w:ascii="Arial" w:hAnsi="Arial" w:cs="Arial"/>
          <w:sz w:val="28"/>
          <w:szCs w:val="36"/>
          <w:lang w:val="en-US" w:eastAsia="zh-CN"/>
        </w:rPr>
        <w:t>穿墙螺杆设置（严禁使用带塑料套管的穿墙螺杆）</w:t>
      </w:r>
      <w:r>
        <w:rPr>
          <w:rFonts w:hint="default" w:ascii="Arial" w:hAnsi="Arial" w:cs="Arial"/>
          <w:sz w:val="28"/>
          <w:szCs w:val="36"/>
          <w:lang w:val="en-US" w:eastAsia="zh-CN"/>
        </w:rPr>
        <w:t>→→</w:t>
      </w:r>
      <w:r>
        <w:rPr>
          <w:rFonts w:hint="eastAsia" w:ascii="Arial" w:hAnsi="Arial" w:cs="Arial"/>
          <w:sz w:val="28"/>
          <w:szCs w:val="36"/>
          <w:lang w:val="en-US" w:eastAsia="zh-CN"/>
        </w:rPr>
        <w:t>封模；</w:t>
      </w:r>
    </w:p>
    <w:p w14:paraId="7B805CA7">
      <w:pPr>
        <w:numPr>
          <w:ilvl w:val="0"/>
          <w:numId w:val="0"/>
        </w:numPr>
        <w:bidi w:val="0"/>
        <w:rPr>
          <w:rFonts w:hint="eastAsia" w:ascii="Arial" w:hAnsi="Arial" w:cs="Arial"/>
          <w:b/>
          <w:bCs/>
          <w:sz w:val="28"/>
          <w:szCs w:val="36"/>
          <w:lang w:val="en-US" w:eastAsia="zh-CN"/>
        </w:rPr>
      </w:pPr>
      <w:r>
        <w:rPr>
          <w:rFonts w:hint="eastAsia" w:ascii="Arial" w:hAnsi="Arial" w:cs="Arial" w:eastAsiaTheme="minorEastAsia"/>
          <w:b/>
          <w:bCs/>
          <w:kern w:val="2"/>
          <w:sz w:val="28"/>
          <w:szCs w:val="36"/>
          <w:lang w:val="en-US" w:eastAsia="zh-CN" w:bidi="ar-SA"/>
        </w:rPr>
        <w:t>三、</w:t>
      </w:r>
      <w:r>
        <w:rPr>
          <w:rFonts w:hint="eastAsia" w:ascii="Arial" w:hAnsi="Arial" w:cs="Arial"/>
          <w:b/>
          <w:bCs/>
          <w:sz w:val="28"/>
          <w:szCs w:val="36"/>
          <w:lang w:val="en-US" w:eastAsia="zh-CN"/>
        </w:rPr>
        <w:t>顶板钢筋施工：</w:t>
      </w:r>
    </w:p>
    <w:p w14:paraId="4087900C">
      <w:pPr>
        <w:numPr>
          <w:ilvl w:val="0"/>
          <w:numId w:val="0"/>
        </w:numPr>
        <w:bidi w:val="0"/>
        <w:rPr>
          <w:rFonts w:hint="eastAsia" w:ascii="Arial" w:hAnsi="Arial" w:cs="Arial"/>
          <w:sz w:val="28"/>
          <w:szCs w:val="36"/>
          <w:lang w:val="en-US" w:eastAsia="zh-CN"/>
        </w:rPr>
      </w:pPr>
      <w:r>
        <w:rPr>
          <w:rFonts w:hint="eastAsia" w:ascii="Arial" w:hAnsi="Arial" w:cs="Arial"/>
          <w:sz w:val="28"/>
          <w:szCs w:val="36"/>
          <w:lang w:val="en-US" w:eastAsia="zh-CN"/>
        </w:rPr>
        <w:t>顶板梁钢筋绑扎</w:t>
      </w:r>
      <w:r>
        <w:rPr>
          <w:rFonts w:hint="default" w:ascii="Arial" w:hAnsi="Arial" w:cs="Arial"/>
          <w:sz w:val="28"/>
          <w:szCs w:val="36"/>
          <w:lang w:val="en-US" w:eastAsia="zh-CN"/>
        </w:rPr>
        <w:t>→→</w:t>
      </w:r>
      <w:r>
        <w:rPr>
          <w:rFonts w:hint="eastAsia"/>
          <w:sz w:val="28"/>
          <w:szCs w:val="36"/>
          <w:lang w:val="en-US" w:eastAsia="zh-CN"/>
        </w:rPr>
        <w:t>顶板纵向横向钢筋绑扎</w:t>
      </w:r>
      <w:r>
        <w:rPr>
          <w:rFonts w:hint="default" w:ascii="Arial" w:hAnsi="Arial" w:cs="Arial"/>
          <w:sz w:val="28"/>
          <w:szCs w:val="36"/>
          <w:lang w:val="en-US" w:eastAsia="zh-CN"/>
        </w:rPr>
        <w:t>→→</w:t>
      </w:r>
      <w:r>
        <w:rPr>
          <w:rFonts w:hint="eastAsia" w:ascii="Arial" w:hAnsi="Arial" w:cs="Arial"/>
          <w:sz w:val="28"/>
          <w:szCs w:val="36"/>
          <w:lang w:val="en-US" w:eastAsia="zh-CN"/>
        </w:rPr>
        <w:t>顶板内预埋管道敷设（穿越临空墙、防护密闭隔墙、密闭隔墙等墙体时，需采用防护密闭接线盒加密闭肋的形式）</w:t>
      </w:r>
      <w:r>
        <w:rPr>
          <w:rFonts w:hint="default" w:ascii="Arial" w:hAnsi="Arial" w:cs="Arial"/>
          <w:sz w:val="28"/>
          <w:szCs w:val="36"/>
          <w:lang w:val="en-US" w:eastAsia="zh-CN"/>
        </w:rPr>
        <w:t>→→</w:t>
      </w:r>
      <w:r>
        <w:rPr>
          <w:rFonts w:hint="eastAsia" w:ascii="Arial" w:hAnsi="Arial" w:cs="Arial"/>
          <w:sz w:val="28"/>
          <w:szCs w:val="36"/>
          <w:lang w:val="en-US" w:eastAsia="zh-CN"/>
        </w:rPr>
        <w:t>顶板拉结筋绑扎（拉结筋间距不大于500mm，呈梅花形布置）</w:t>
      </w:r>
      <w:r>
        <w:rPr>
          <w:rFonts w:hint="default" w:ascii="Arial" w:hAnsi="Arial" w:cs="Arial"/>
          <w:sz w:val="28"/>
          <w:szCs w:val="36"/>
          <w:lang w:val="en-US" w:eastAsia="zh-CN"/>
        </w:rPr>
        <w:t>→→</w:t>
      </w:r>
      <w:r>
        <w:rPr>
          <w:rFonts w:hint="eastAsia" w:ascii="Arial" w:hAnsi="Arial" w:cs="Arial"/>
          <w:sz w:val="28"/>
          <w:szCs w:val="36"/>
          <w:lang w:val="en-US" w:eastAsia="zh-CN"/>
        </w:rPr>
        <w:t>顶板人防门吊钩放置（与结构上层钢筋双面焊接，严禁漏设）</w:t>
      </w:r>
      <w:r>
        <w:rPr>
          <w:rFonts w:hint="default" w:ascii="Arial" w:hAnsi="Arial" w:cs="Arial"/>
          <w:sz w:val="28"/>
          <w:szCs w:val="36"/>
          <w:lang w:val="en-US" w:eastAsia="zh-CN"/>
        </w:rPr>
        <w:t>→→</w:t>
      </w:r>
      <w:r>
        <w:rPr>
          <w:rFonts w:hint="eastAsia" w:ascii="Arial" w:hAnsi="Arial" w:cs="Arial"/>
          <w:sz w:val="28"/>
          <w:szCs w:val="36"/>
          <w:lang w:val="en-US" w:eastAsia="zh-CN"/>
        </w:rPr>
        <w:t>浇筑混凝土；</w:t>
      </w:r>
    </w:p>
    <w:p w14:paraId="4B4E38D9">
      <w:pPr>
        <w:numPr>
          <w:ilvl w:val="0"/>
          <w:numId w:val="0"/>
        </w:numPr>
        <w:bidi w:val="0"/>
        <w:rPr>
          <w:rFonts w:hint="eastAsia" w:ascii="Arial" w:hAnsi="Arial" w:cs="Arial"/>
          <w:b/>
          <w:bCs/>
          <w:sz w:val="28"/>
          <w:szCs w:val="36"/>
          <w:lang w:val="en-US" w:eastAsia="zh-CN"/>
        </w:rPr>
      </w:pPr>
      <w:r>
        <w:rPr>
          <w:rFonts w:hint="eastAsia" w:ascii="Arial" w:hAnsi="Arial" w:cs="Arial" w:eastAsiaTheme="minorEastAsia"/>
          <w:b/>
          <w:bCs/>
          <w:kern w:val="2"/>
          <w:sz w:val="28"/>
          <w:szCs w:val="36"/>
          <w:lang w:val="en-US" w:eastAsia="zh-CN" w:bidi="ar-SA"/>
        </w:rPr>
        <w:t>四、</w:t>
      </w:r>
      <w:r>
        <w:rPr>
          <w:rFonts w:hint="eastAsia" w:ascii="Arial" w:hAnsi="Arial" w:cs="Arial"/>
          <w:b/>
          <w:bCs/>
          <w:sz w:val="28"/>
          <w:szCs w:val="36"/>
          <w:lang w:val="en-US" w:eastAsia="zh-CN"/>
        </w:rPr>
        <w:t>主体结构完成阶段：</w:t>
      </w:r>
    </w:p>
    <w:p w14:paraId="412A25BF">
      <w:pPr>
        <w:numPr>
          <w:ilvl w:val="0"/>
          <w:numId w:val="0"/>
        </w:numPr>
        <w:bidi w:val="0"/>
        <w:rPr>
          <w:rFonts w:hint="default" w:ascii="Arial" w:hAnsi="Arial" w:cs="Arial"/>
          <w:sz w:val="28"/>
          <w:szCs w:val="36"/>
          <w:lang w:val="en-US" w:eastAsia="zh-CN"/>
        </w:rPr>
      </w:pPr>
      <w:r>
        <w:rPr>
          <w:rFonts w:hint="eastAsia" w:ascii="Arial" w:hAnsi="Arial" w:cs="Arial"/>
          <w:sz w:val="28"/>
          <w:szCs w:val="36"/>
          <w:lang w:val="en-US" w:eastAsia="zh-CN"/>
        </w:rPr>
        <w:t>模板拆除</w:t>
      </w:r>
      <w:r>
        <w:rPr>
          <w:rFonts w:hint="default" w:ascii="Arial" w:hAnsi="Arial" w:cs="Arial"/>
          <w:sz w:val="28"/>
          <w:szCs w:val="36"/>
          <w:lang w:val="en-US" w:eastAsia="zh-CN"/>
        </w:rPr>
        <w:t>→→</w:t>
      </w:r>
      <w:r>
        <w:rPr>
          <w:rFonts w:hint="eastAsia" w:ascii="Arial" w:hAnsi="Arial" w:cs="Arial"/>
          <w:sz w:val="28"/>
          <w:szCs w:val="36"/>
          <w:lang w:val="en-US" w:eastAsia="zh-CN"/>
        </w:rPr>
        <w:t>割除出墙的螺杆</w:t>
      </w:r>
      <w:r>
        <w:rPr>
          <w:rFonts w:hint="default" w:ascii="Arial" w:hAnsi="Arial" w:cs="Arial"/>
          <w:sz w:val="28"/>
          <w:szCs w:val="36"/>
          <w:lang w:val="en-US" w:eastAsia="zh-CN"/>
        </w:rPr>
        <w:t>→→</w:t>
      </w:r>
      <w:r>
        <w:rPr>
          <w:rFonts w:hint="eastAsia" w:ascii="Arial" w:hAnsi="Arial" w:cs="Arial"/>
          <w:sz w:val="28"/>
          <w:szCs w:val="36"/>
          <w:lang w:val="en-US" w:eastAsia="zh-CN"/>
        </w:rPr>
        <w:t>清理人防区域内建筑垃圾排除积水。人防区保持结构原状，检查人防区是否按图施工，结构布局是否与图纸一致。重点检查1人防门门框墙等部位是否一次性浇筑完成，是否存在蜂窝麻面等质量缺陷。2人防结构是否存在渗漏水；3人防墙体和顶板是否存在无关孔洞；4人防门门框与结构梁是否打架；5人防门门框加强梁是否拉通。</w:t>
      </w:r>
    </w:p>
    <w:p w14:paraId="7C078708">
      <w:pPr>
        <w:numPr>
          <w:ilvl w:val="0"/>
          <w:numId w:val="0"/>
        </w:numPr>
        <w:bidi w:val="0"/>
        <w:rPr>
          <w:rFonts w:hint="eastAsia" w:ascii="Arial" w:hAnsi="Arial" w:cs="Arial"/>
          <w:b/>
          <w:bCs/>
          <w:sz w:val="28"/>
          <w:szCs w:val="36"/>
          <w:lang w:val="en-US" w:eastAsia="zh-CN"/>
        </w:rPr>
      </w:pPr>
      <w:r>
        <w:rPr>
          <w:rFonts w:hint="eastAsia" w:ascii="Arial" w:hAnsi="Arial" w:cs="Arial" w:eastAsiaTheme="minorEastAsia"/>
          <w:b/>
          <w:bCs/>
          <w:kern w:val="2"/>
          <w:sz w:val="28"/>
          <w:szCs w:val="36"/>
          <w:lang w:val="en-US" w:eastAsia="zh-CN" w:bidi="ar-SA"/>
        </w:rPr>
        <w:t>五、</w:t>
      </w:r>
      <w:r>
        <w:rPr>
          <w:rFonts w:hint="eastAsia" w:ascii="Arial" w:hAnsi="Arial" w:cs="Arial"/>
          <w:b/>
          <w:bCs/>
          <w:sz w:val="28"/>
          <w:szCs w:val="36"/>
          <w:lang w:val="en-US" w:eastAsia="zh-CN"/>
        </w:rPr>
        <w:t>竣工完成阶段：</w:t>
      </w:r>
    </w:p>
    <w:p w14:paraId="3C4F60AB">
      <w:pPr>
        <w:numPr>
          <w:ilvl w:val="0"/>
          <w:numId w:val="0"/>
        </w:numPr>
        <w:bidi w:val="0"/>
        <w:rPr>
          <w:rFonts w:hint="default" w:ascii="Arial" w:hAnsi="Arial" w:cs="Arial"/>
          <w:b/>
          <w:bCs/>
          <w:sz w:val="28"/>
          <w:szCs w:val="36"/>
          <w:lang w:val="en-US" w:eastAsia="zh-CN"/>
        </w:rPr>
      </w:pPr>
      <w:r>
        <w:rPr>
          <w:rFonts w:hint="eastAsia" w:ascii="Arial" w:hAnsi="Arial" w:cs="Arial"/>
          <w:sz w:val="28"/>
          <w:szCs w:val="36"/>
          <w:lang w:val="en-US" w:eastAsia="zh-CN"/>
        </w:rPr>
        <w:t>二次结构施工完成</w:t>
      </w:r>
      <w:r>
        <w:rPr>
          <w:rFonts w:hint="default" w:ascii="Arial" w:hAnsi="Arial" w:cs="Arial"/>
          <w:sz w:val="28"/>
          <w:szCs w:val="36"/>
          <w:lang w:val="en-US" w:eastAsia="zh-CN"/>
        </w:rPr>
        <w:t>→</w:t>
      </w:r>
      <w:r>
        <w:rPr>
          <w:rFonts w:hint="eastAsia" w:ascii="Arial" w:hAnsi="Arial" w:cs="Arial"/>
          <w:sz w:val="28"/>
          <w:szCs w:val="36"/>
          <w:lang w:val="en-US" w:eastAsia="zh-CN"/>
        </w:rPr>
        <w:t>装饰装修基本施工完毕</w:t>
      </w:r>
      <w:r>
        <w:rPr>
          <w:rFonts w:hint="default" w:ascii="Arial" w:hAnsi="Arial" w:cs="Arial"/>
          <w:sz w:val="28"/>
          <w:szCs w:val="36"/>
          <w:lang w:val="en-US" w:eastAsia="zh-CN"/>
        </w:rPr>
        <w:t>→</w:t>
      </w:r>
      <w:r>
        <w:rPr>
          <w:rFonts w:hint="eastAsia" w:ascii="Arial" w:hAnsi="Arial" w:cs="Arial"/>
          <w:sz w:val="28"/>
          <w:szCs w:val="36"/>
          <w:lang w:val="en-US" w:eastAsia="zh-CN"/>
        </w:rPr>
        <w:t>进风口部通风设备安装（主要包括风管、油网除尘器、过滤吸收器、手动密闭阀、进风机等）</w:t>
      </w:r>
      <w:r>
        <w:rPr>
          <w:rFonts w:hint="default" w:ascii="Arial" w:hAnsi="Arial" w:cs="Arial"/>
          <w:sz w:val="28"/>
          <w:szCs w:val="36"/>
          <w:lang w:val="en-US" w:eastAsia="zh-CN"/>
        </w:rPr>
        <w:t>→→</w:t>
      </w:r>
      <w:r>
        <w:rPr>
          <w:rFonts w:hint="eastAsia" w:ascii="Arial" w:hAnsi="Arial" w:cs="Arial"/>
          <w:sz w:val="28"/>
          <w:szCs w:val="36"/>
          <w:lang w:val="en-US" w:eastAsia="zh-CN"/>
        </w:rPr>
        <w:t>排风口部通风设备安装（主要包括风管、手动密闭阀、排风机、超压排气活门等）</w:t>
      </w:r>
      <w:r>
        <w:rPr>
          <w:rFonts w:hint="default" w:ascii="Arial" w:hAnsi="Arial" w:cs="Arial"/>
          <w:sz w:val="28"/>
          <w:szCs w:val="36"/>
          <w:lang w:val="en-US" w:eastAsia="zh-CN"/>
        </w:rPr>
        <w:t>→→</w:t>
      </w:r>
      <w:r>
        <w:rPr>
          <w:rFonts w:hint="eastAsia" w:ascii="Arial" w:hAnsi="Arial" w:cs="Arial"/>
          <w:sz w:val="28"/>
          <w:szCs w:val="36"/>
          <w:lang w:val="en-US" w:eastAsia="zh-CN"/>
        </w:rPr>
        <w:t>其余水电设备安装（主要包括信号控制箱，三色灯箱，呼唤按钮，测压计，防爆地漏，手摇泵等）</w:t>
      </w:r>
      <w:r>
        <w:rPr>
          <w:rFonts w:hint="default" w:ascii="Arial" w:hAnsi="Arial" w:cs="Arial"/>
          <w:sz w:val="28"/>
          <w:szCs w:val="36"/>
          <w:lang w:val="en-US" w:eastAsia="zh-CN"/>
        </w:rPr>
        <w:t>→→</w:t>
      </w:r>
      <w:r>
        <w:rPr>
          <w:rFonts w:hint="eastAsia" w:ascii="Arial" w:hAnsi="Arial" w:cs="Arial"/>
          <w:sz w:val="28"/>
          <w:szCs w:val="36"/>
          <w:lang w:val="en-US" w:eastAsia="zh-CN"/>
        </w:rPr>
        <w:t>人防门门扇安装调试完成</w:t>
      </w:r>
      <w:r>
        <w:rPr>
          <w:rFonts w:hint="default" w:ascii="Arial" w:hAnsi="Arial" w:cs="Arial"/>
          <w:sz w:val="28"/>
          <w:szCs w:val="36"/>
          <w:lang w:val="en-US" w:eastAsia="zh-CN"/>
        </w:rPr>
        <w:t>→→</w:t>
      </w:r>
      <w:r>
        <w:rPr>
          <w:rFonts w:hint="eastAsia" w:ascii="Arial" w:hAnsi="Arial" w:cs="Arial"/>
          <w:sz w:val="28"/>
          <w:szCs w:val="36"/>
          <w:lang w:val="en-US" w:eastAsia="zh-CN"/>
        </w:rPr>
        <w:t>人防区域标识标牌设置完成</w:t>
      </w:r>
      <w:r>
        <w:rPr>
          <w:rFonts w:hint="default" w:ascii="Arial" w:hAnsi="Arial" w:cs="Arial"/>
          <w:sz w:val="28"/>
          <w:szCs w:val="36"/>
          <w:lang w:val="en-US" w:eastAsia="zh-CN"/>
        </w:rPr>
        <w:t>→→</w:t>
      </w:r>
      <w:r>
        <w:rPr>
          <w:rFonts w:hint="eastAsia" w:ascii="Arial" w:hAnsi="Arial" w:cs="Arial"/>
          <w:sz w:val="28"/>
          <w:szCs w:val="36"/>
          <w:lang w:val="en-US" w:eastAsia="zh-CN"/>
        </w:rPr>
        <w:t>施工完毕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87397C"/>
    <w:rsid w:val="0887397C"/>
    <w:rsid w:val="0EAA00D5"/>
    <w:rsid w:val="0EAE1581"/>
    <w:rsid w:val="0EB12356"/>
    <w:rsid w:val="11ED6B7A"/>
    <w:rsid w:val="171B68A5"/>
    <w:rsid w:val="1B821E54"/>
    <w:rsid w:val="1DA642F3"/>
    <w:rsid w:val="23C7194C"/>
    <w:rsid w:val="2B573F2A"/>
    <w:rsid w:val="2C41653E"/>
    <w:rsid w:val="2CF02E0A"/>
    <w:rsid w:val="2F4D2D86"/>
    <w:rsid w:val="307432EE"/>
    <w:rsid w:val="30970B83"/>
    <w:rsid w:val="332B0E12"/>
    <w:rsid w:val="34106282"/>
    <w:rsid w:val="36B23BAA"/>
    <w:rsid w:val="39274F69"/>
    <w:rsid w:val="44C45668"/>
    <w:rsid w:val="473034F0"/>
    <w:rsid w:val="485753FE"/>
    <w:rsid w:val="4EF34F07"/>
    <w:rsid w:val="5D68369A"/>
    <w:rsid w:val="61B65051"/>
    <w:rsid w:val="62911344"/>
    <w:rsid w:val="63CE60C7"/>
    <w:rsid w:val="69872AEF"/>
    <w:rsid w:val="6EB54467"/>
    <w:rsid w:val="70711485"/>
    <w:rsid w:val="74E26841"/>
    <w:rsid w:val="74FF2606"/>
    <w:rsid w:val="78654D86"/>
    <w:rsid w:val="7B3B4BC8"/>
    <w:rsid w:val="7D3C714E"/>
    <w:rsid w:val="7EDE2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1030</Words>
  <Characters>1074</Characters>
  <Lines>0</Lines>
  <Paragraphs>0</Paragraphs>
  <TotalTime>127</TotalTime>
  <ScaleCrop>false</ScaleCrop>
  <LinksUpToDate>false</LinksUpToDate>
  <CharactersWithSpaces>1074</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2025-07-28T06:24:00Z</dcterms:created>
  <dc:creator>乐乐</dc:creator>
  <cp:lastModifiedBy>乐乐</cp:lastModifiedBy>
  <cp:lastPrinted>2025-07-28T07:43:00Z</cp:lastPrinted>
  <dcterms:modified xsi:type="dcterms:W3CDTF">2025-08-12T02:40:40Z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ICV">
    <vt:lpwstr>F31724D5AC5D405F97FF014511385897_13</vt:lpwstr>
  </property>
  <property fmtid="{D5CDD505-2E9C-101B-9397-08002B2CF9AE}" pid="4" name="KSOTemplateDocerSaveRecord">
    <vt:lpwstr>eyJoZGlkIjoiZmFkNjJmZWMwMmRjYWZhMWEzNzBlZmNiODRhOThhMDkiLCJ1c2VySWQiOiIzODMyNDYwMjQifQ==</vt:lpwstr>
  </property>
</Properties>
</file>