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ectPr w:rsidR="00FC693F" w:rsidRPr="0006063C" w:rsidSect="00034616">
          <w:pgSz w:w="11906" w:h="16838"/>
          <w:pgMar w:top="0" w:right="0" w:bottom="0" w:left="0" w:header="0" w:footer="0" w:gutter="0"/>
          <w:cols w:space="720"/>
          <w:docGrid w:linePitch="360"/>
        </w:sectPr>
      </w:pPr>
      <w:r>
        <w:drawing>
          <wp:inline xmlns:a="http://schemas.openxmlformats.org/drawingml/2006/main" xmlns:pic="http://schemas.openxmlformats.org/drawingml/2006/picture">
            <wp:extent cx="7560259" cy="10561320"/>
            <wp:docPr id="10" name="Picture 10"/>
            <wp:cNvGraphicFramePr>
              <a:graphicFrameLocks noChangeAspect="1"/>
            </wp:cNvGraphicFramePr>
            <a:graphic>
              <a:graphicData uri="http://schemas.openxmlformats.org/drawingml/2006/picture">
                <pic:pic>
                  <pic:nvPicPr>
                    <pic:cNvPr id="0" name="cover.jpg"/>
                    <pic:cNvPicPr/>
                  </pic:nvPicPr>
                  <pic:blipFill>
                    <a:blip r:embed="rId18"/>
                    <a:stretch>
                      <a:fillRect/>
                    </a:stretch>
                  </pic:blipFill>
                  <pic:spPr>
                    <a:xfrm>
                      <a:off x="0" y="0"/>
                      <a:ext cx="7560259" cy="10561320"/>
                    </a:xfrm>
                    <a:prstGeom prst="rect"/>
                  </pic:spPr>
                </pic:pic>
              </a:graphicData>
            </a:graphic>
          </wp:inline>
        </w:drawing>
      </w:r>
    </w:p>
    <w:p/>
    <w:p/>
    <w:p/>
    <w:p/>
    <w:p/>
    <w:p>
      <w:pPr>
        <w:jc w:val="center"/>
      </w:pPr>
      <w:r>
        <w:rPr>
          <w:rFonts w:ascii="Times New Roman" w:hAnsi="Times New Roman" w:eastAsia="黑体"/>
          <w:b/>
          <w:sz w:val="52"/>
        </w:rPr>
        <w:t>不确定年代的生存经济学</w:t>
      </w:r>
    </w:p>
    <w:p>
      <w:pPr>
        <w:spacing w:before="240"/>
        <w:jc w:val="center"/>
      </w:pPr>
      <w:r>
        <w:rPr>
          <w:rFonts w:ascii="Times New Roman" w:hAnsi="Times New Roman" w:eastAsia="楷体"/>
          <w:b w:val="0"/>
          <w:sz w:val="30"/>
        </w:rPr>
        <w:t>——写给普通人的变局观察与行动指南</w:t>
      </w:r>
    </w:p>
    <w:p/>
    <w:p/>
    <w:p/>
    <w:p>
      <w:pPr>
        <w:jc w:val="center"/>
      </w:pPr>
      <w:r>
        <w:rPr>
          <w:rFonts w:ascii="Times New Roman" w:hAnsi="Times New Roman" w:eastAsia="宋体"/>
          <w:b w:val="0"/>
          <w:sz w:val="24"/>
        </w:rPr>
        <w:t>（第三版·黄金标准扩写稿）</w:t>
      </w:r>
    </w:p>
    <w:p>
      <w:r>
        <w:br w:type="page"/>
      </w:r>
    </w:p>
    <w:p>
      <w:pPr>
        <w:spacing w:before="480" w:after="80"/>
        <w:jc w:val="center"/>
      </w:pPr>
      <w:r>
        <w:rPr>
          <w:rFonts w:ascii="Times New Roman" w:hAnsi="Times New Roman" w:eastAsia="黑体"/>
          <w:b/>
          <w:sz w:val="28"/>
        </w:rPr>
      </w:r>
    </w:p>
    <w:p>
      <w:pPr>
        <w:spacing w:after="320"/>
        <w:jc w:val="center"/>
      </w:pPr>
      <w:r>
        <w:rPr>
          <w:rFonts w:ascii="Times New Roman" w:hAnsi="Times New Roman" w:eastAsia="黑体"/>
          <w:b/>
          <w:sz w:val="32"/>
        </w:rPr>
        <w:t>序　言</w:t>
      </w:r>
    </w:p>
    <w:p>
      <w:pPr>
        <w:spacing w:line="312" w:lineRule="auto"/>
        <w:ind w:firstLine="420"/>
      </w:pPr>
      <w:r>
        <w:rPr>
          <w:rFonts w:ascii="Times New Roman" w:hAnsi="Times New Roman" w:eastAsia="宋体"/>
          <w:b w:val="0"/>
          <w:sz w:val="22"/>
        </w:rPr>
        <w:t>这本书写给感到焦虑的普通人。</w:t>
      </w:r>
    </w:p>
    <w:p>
      <w:pPr>
        <w:spacing w:line="312" w:lineRule="auto"/>
        <w:ind w:firstLine="420"/>
      </w:pPr>
      <w:r>
        <w:rPr>
          <w:rFonts w:ascii="Times New Roman" w:hAnsi="Times New Roman" w:eastAsia="宋体"/>
          <w:b w:val="0"/>
          <w:sz w:val="22"/>
        </w:rPr>
        <w:t>过去几年，我们目睹了太多"教科书级"的事件：全球大通胀卷土重来，银行在48小时内倒闭，房价告别只涨不跌的神话，AI在几个月内改写了无数职业的前景，延迟退休从传闻变成时间表。每一个新闻标题背后，都是千万个普通家庭具体的困惑：存款利率一降再降，钱放哪里？房子缩水了，要不要提前还贷？孩子毕业即遇"三人抢一岗"，怎么办？35岁的裁员名单，会不会有一天轮到自己？</w:t>
      </w:r>
    </w:p>
    <w:p>
      <w:pPr>
        <w:spacing w:line="312" w:lineRule="auto"/>
        <w:ind w:firstLine="420"/>
      </w:pPr>
      <w:r>
        <w:rPr>
          <w:rFonts w:ascii="Times New Roman" w:hAnsi="Times New Roman" w:eastAsia="宋体"/>
          <w:b w:val="0"/>
          <w:sz w:val="22"/>
        </w:rPr>
        <w:t>市面上回应这些焦虑的声音大致有两种：一种是学院派的宏大叙事，理论严谨却离你的账本太远；另一种是流量驱动的贩卖焦虑，情绪浓烈却给不出经得起推敲的对策。本书试图站在两者之间的空地上：用诺贝尔奖级的经济学理论看懂正在发生的变局，再把理论翻译成普通人力所能及的行动。</w:t>
      </w:r>
    </w:p>
    <w:p>
      <w:pPr>
        <w:spacing w:line="312" w:lineRule="auto"/>
        <w:ind w:firstLine="420"/>
      </w:pPr>
      <w:r>
        <w:rPr>
          <w:rFonts w:ascii="Times New Roman" w:hAnsi="Times New Roman" w:eastAsia="宋体"/>
          <w:b w:val="0"/>
          <w:sz w:val="22"/>
        </w:rPr>
        <w:t>全书分为三篇，每篇五章，每章五节。上篇"变局"回答"发生了什么"：通胀与货币、债务大山、全球化退潮、AI革命、老龄化——五条主线构成我们身处时代的坐标系。中篇"透镜"回答"为什么"：周期、人性、信息、制度、风险——五副经过诺奖检验的理论眼镜，让你看见现象背后的机制。下篇"应对"回答"怎么办"：家庭报表体检、职业策略、投资纪律、小企业生存、压力测试——五套可以直接上手的工具。每一节都按照"故事→机制→国内关切→理论→行动"的逻辑展开。</w:t>
      </w:r>
    </w:p>
    <w:p>
      <w:pPr>
        <w:spacing w:line="312" w:lineRule="auto"/>
        <w:ind w:firstLine="420"/>
      </w:pPr>
      <w:r>
        <w:rPr>
          <w:rFonts w:ascii="Times New Roman" w:hAnsi="Times New Roman" w:eastAsia="宋体"/>
          <w:b w:val="0"/>
          <w:sz w:val="22"/>
        </w:rPr>
        <w:t>有三件事本书不做：不做具体时点的预测（"某年某月崩盘"式的断言只会让书和读者一起过时）；不使用任何数学公式（所有理论都用故事、类比与图表讲清）；不许诺任何暴富捷径（本书的基调是稳健优先于收益，生存优先于繁荣，纪律优先于聪明）。</w:t>
      </w:r>
    </w:p>
    <w:p>
      <w:pPr>
        <w:spacing w:line="312" w:lineRule="auto"/>
        <w:ind w:firstLine="420"/>
      </w:pPr>
      <w:r>
        <w:rPr>
          <w:rFonts w:ascii="Times New Roman" w:hAnsi="Times New Roman" w:eastAsia="宋体"/>
          <w:b w:val="0"/>
          <w:sz w:val="22"/>
        </w:rPr>
        <w:t>书中引用的国内民生数据——毕业生人数、失业率、法拍房、存款利率、延迟退休时间表——均来自公开报道与官方统计，截至2026年年中。数据会过时，但机制长存：当你多年后重读本书，数字或已变化，而看待数字的框架应当依然有效。这正是本书希望留给你的东西——不是几条结论，而是一套在不确定年代安身立命的思维工具与行动纪律。</w:t>
      </w:r>
    </w:p>
    <w:p>
      <w:pPr>
        <w:spacing w:line="312" w:lineRule="auto"/>
        <w:ind w:firstLine="420"/>
      </w:pPr>
      <w:r>
        <w:rPr>
          <w:rFonts w:ascii="Times New Roman" w:hAnsi="Times New Roman" w:eastAsia="宋体"/>
          <w:b w:val="0"/>
          <w:sz w:val="22"/>
        </w:rPr>
        <w:t>愿你读完此书后，面对下一个惊悚的财经头条时，能多一分从容：你知道它背后的机制，知道它与你家账本的距离，也知道自己该做什么、不该做什么。</w:t>
      </w:r>
    </w:p>
    <w:p>
      <w:pPr>
        <w:spacing w:line="312" w:lineRule="auto"/>
        <w:ind w:firstLine="420"/>
      </w:pPr>
      <w:r>
        <w:rPr>
          <w:rFonts w:ascii="Times New Roman" w:hAnsi="Times New Roman" w:eastAsia="宋体"/>
          <w:b w:val="0"/>
          <w:sz w:val="22"/>
        </w:rPr>
        <w:t>风浪不可选择，船的结构可以。这就足够了。</w:t>
      </w:r>
    </w:p>
    <w:p>
      <w:r>
        <w:br w:type="page"/>
      </w:r>
    </w:p>
    <w:p/>
    <w:p/>
    <w:p/>
    <w:p>
      <w:pPr>
        <w:spacing w:before="720" w:after="120"/>
        <w:jc w:val="center"/>
      </w:pPr>
      <w:r>
        <w:rPr>
          <w:rFonts w:ascii="Times New Roman" w:hAnsi="Times New Roman" w:eastAsia="黑体"/>
          <w:b/>
          <w:sz w:val="34"/>
        </w:rPr>
        <w:t>上　篇</w:t>
      </w:r>
    </w:p>
    <w:p>
      <w:pPr>
        <w:spacing w:after="480"/>
        <w:jc w:val="center"/>
      </w:pPr>
      <w:r>
        <w:rPr>
          <w:rFonts w:ascii="Times New Roman" w:hAnsi="Times New Roman" w:eastAsia="楷体"/>
          <w:b w:val="0"/>
          <w:sz w:val="24"/>
        </w:rPr>
        <w:t>变局——我们身处怎样的时代</w:t>
      </w:r>
    </w:p>
    <w:p>
      <w:pPr>
        <w:spacing w:before="480"/>
        <w:ind w:left="850" w:right="850"/>
      </w:pPr>
      <w:r>
        <w:rPr>
          <w:rFonts w:ascii="Times New Roman" w:hAnsi="Times New Roman" w:eastAsia="楷体"/>
          <w:b w:val="0"/>
          <w:sz w:val="23"/>
        </w:rPr>
        <w:t>五条主线构成时代坐标：通胀与货币、债务大山、全球化退潮、AI革命、人口老龄化。</w:t>
      </w:r>
    </w:p>
    <w:p>
      <w:r>
        <w:br w:type="page"/>
      </w:r>
    </w:p>
    <w:p>
      <w:pPr>
        <w:spacing w:before="480" w:after="80"/>
        <w:jc w:val="center"/>
      </w:pPr>
      <w:r>
        <w:rPr>
          <w:rFonts w:ascii="Times New Roman" w:hAnsi="Times New Roman" w:eastAsia="黑体"/>
          <w:b/>
          <w:sz w:val="28"/>
        </w:rPr>
        <w:t>第一章</w:t>
      </w:r>
    </w:p>
    <w:p>
      <w:pPr>
        <w:spacing w:after="320"/>
        <w:jc w:val="center"/>
      </w:pPr>
      <w:r>
        <w:rPr>
          <w:rFonts w:ascii="Times New Roman" w:hAnsi="Times New Roman" w:eastAsia="黑体"/>
          <w:b/>
          <w:sz w:val="32"/>
        </w:rPr>
        <w:t>大通胀的来龙去脉：货币、物价与购买力幻觉</w:t>
      </w:r>
    </w:p>
    <w:p>
      <w:pPr>
        <w:spacing w:before="0" w:after="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ch_01_大通胀_2.jpg"/>
                    <pic:cNvPicPr/>
                  </pic:nvPicPr>
                  <pic:blipFill>
                    <a:blip r:embed="rId9"/>
                    <a:stretch>
                      <a:fillRect/>
                    </a:stretch>
                  </pic:blipFill>
                  <pic:spPr>
                    <a:xfrm>
                      <a:off x="0" y="0"/>
                      <a:ext cx="5303520" cy="2983230"/>
                    </a:xfrm>
                    <a:prstGeom prst="rect"/>
                  </pic:spPr>
                </pic:pic>
              </a:graphicData>
            </a:graphic>
          </wp:inline>
        </w:drawing>
      </w:r>
    </w:p>
    <w:p>
      <w:pPr>
        <w:spacing w:line="312" w:lineRule="auto"/>
        <w:ind w:left="454" w:right="454" w:firstLine="420"/>
      </w:pPr>
      <w:r>
        <w:rPr>
          <w:rFonts w:ascii="Times New Roman" w:hAnsi="Times New Roman" w:eastAsia="楷体"/>
          <w:b w:val="0"/>
          <w:sz w:val="22"/>
        </w:rPr>
        <w:t>2022年的春天，美国加利福尼亚州的家庭主妇琳达发现，超市里一打鸡蛋的价格从一年前的1.8美元涨到了将近5美元。她起初以为是禽流感的缘故，但很快发现涨价的不只是鸡蛋：汽油每加仑突破5美元、房租月付涨了两成、二手车比新车还贵——几乎所有账单都在膨胀。她的工资也涨了，年涨幅5%，听起来不错，但当年美国CPI的峰值是9.1%。琳达隐约意识到一个残酷的事实：工资单上的数字在变大，日子却在变紧。这就是名义与实际的第一课——不是印在钞票上的数字决定了你的生活，而是这些数字能换到多少真实的面包、汽油和房屋面积。</w:t>
      </w:r>
    </w:p>
    <w:p>
      <w:pPr>
        <w:spacing w:line="312" w:lineRule="auto"/>
        <w:ind w:left="454" w:right="454" w:firstLine="420"/>
      </w:pPr>
      <w:r>
        <w:rPr>
          <w:rFonts w:ascii="Times New Roman" w:hAnsi="Times New Roman" w:eastAsia="楷体"/>
          <w:b w:val="0"/>
          <w:sz w:val="22"/>
        </w:rPr>
        <w:t>同一年，在地球另一端的伊斯坦布尔，退休教师艾登看着银行账户里的里拉存款欲哭无泪。过去两年里拉对美元贬值超过一半，官方通胀率一度超过80%。他攒了三十年的养老钱，原本计划支撑退休后二十年的体面生活，现在购买力缩水到只够体面地活几年。两个普通家庭的餐桌，是理解货币现象最直观、也最扎心的入口。琳达和艾登都没有做错任何事：他们努力工作、认真储蓄、按时纳税，是社会定义里最"守规矩"的那批人。但一场他们既没有参与、也无法投票反对的货币变局，悄无声息地、不经过任何法定程序地，拿走了他们一部分财富。这正是通胀最需要被普通人深刻理解的地方——它是一种不经过立法机关投票、不出现在任何税单明细上的税。</w:t>
      </w:r>
    </w:p>
    <w:p>
      <w:pPr>
        <w:spacing w:before="360" w:after="160"/>
      </w:pPr>
      <w:r>
        <w:rPr>
          <w:rFonts w:ascii="Times New Roman" w:hAnsi="Times New Roman" w:eastAsia="黑体"/>
          <w:b/>
          <w:color w:val="1F4E79"/>
          <w:sz w:val="28"/>
        </w:rPr>
        <w:t>1.1　从餐桌到账本：名义与实际的第一课</w:t>
      </w:r>
    </w:p>
    <w:p>
      <w:pPr>
        <w:spacing w:line="312" w:lineRule="auto"/>
        <w:ind w:firstLine="420"/>
      </w:pPr>
      <w:r>
        <w:rPr>
          <w:rFonts w:ascii="Times New Roman" w:hAnsi="Times New Roman" w:eastAsia="宋体"/>
          <w:b w:val="0"/>
          <w:sz w:val="22"/>
        </w:rPr>
        <w:t>通胀的教科书定义很简单：一般物价水平的持续上涨。但这个简短的定义里藏着两个容易被忽略的关键词，每一个都对理解你家庭财务的真实处境至关重要。第一个关键词是"一般"。个别商品因自身供求变化而涨价，不叫通胀——猪肉涨价是因为猪周期，显卡涨价是因为芯片短缺，这些是个别市场的微观故事。只有当你发现早餐涨价、房租涨价、油价涨价、学费涨价，几乎所有东西同时在变贵——不同行业、不同地区、不同品类的价格都在往上走——这背后才有一只共同的推手：货币本身出了问题。单只股票跌了叫踩雷，大盘全部跌了叫熊市，两者的逻辑完全不同。物价也是同理。第二个关键词是"持续"。一次性的价格跳升——比如上调燃油税、自然灾害导致蔬菜短期断供——不能叫通胀，通胀是一个会自我延续、自我加速的过程：物价涨了，工人要求涨工资，企业把涨了的工资打入产品价格，产品再涨价又催生新一轮工资要求。这个螺旋一旦转起来，停下它的代价往往极其惨痛。</w:t>
      </w:r>
    </w:p>
    <w:p>
      <w:pPr>
        <w:spacing w:line="312" w:lineRule="auto"/>
        <w:ind w:firstLine="420"/>
      </w:pPr>
      <w:r>
        <w:rPr>
          <w:rFonts w:ascii="Times New Roman" w:hAnsi="Times New Roman" w:eastAsia="宋体"/>
          <w:b w:val="0"/>
          <w:sz w:val="22"/>
        </w:rPr>
        <w:t>理解通胀，首先要在头脑里安装一对最基础的透镜，这对透镜一旦装上就再也摘不下来，它几乎是你读完本书之后会反复使用的最重要的一套思维工具。这对透镜叫"名义与实际"。名义值，是印在钞票上的数字，是工资条上的那个金额，是银行短信里那个存款余额。实际值，是这些数字能真实换到的商品和服务。工资涨了5%——这是名义值；物价涨了9%——你的实际购买力是下降的，实际工资是负增长的。存款利率2%——名义利率；物价涨3%——你存钱的实际收益率是负1%，你的钱在账户里安静地躺着，每一块钱的购买力都在悄悄漏走。这对透镜就是一个随身携带的"扣掉物价"的过滤器：从此以后你看任何财务数字，都会本能地追问一句——扣掉物价变化之后，还剩多少真实的增长？这是本书全部十五章里最简单、也最值钱的一个思维工具。</w:t>
      </w:r>
    </w:p>
    <w:p>
      <w:pPr>
        <w:spacing w:line="312" w:lineRule="auto"/>
        <w:ind w:firstLine="420"/>
      </w:pPr>
      <w:r>
        <w:rPr>
          <w:rFonts w:ascii="Times New Roman" w:hAnsi="Times New Roman" w:eastAsia="宋体"/>
          <w:b w:val="0"/>
          <w:sz w:val="22"/>
        </w:rPr>
        <w:t>复利的魔力人人皆知，复利让巴菲特成为巴菲特的故事被讲了无数遍。但几乎没有人用同样的敬畏之心去计算通胀的复利——而通胀的复利，与你存款的复利，遵循完全相同的数学法则，只是方向相反。年通胀率3%——一个听起来温和无害、让你觉得"还好吧"的数字——在持续二十四年的复利效应下，会让物价翻整整一倍。你六十岁时从养老金账户里领到的那笔钱，如果年通胀率是3%，等到你八十四岁时，它每一块钱的购买力只剩下今天的一半。这就是为什么任何跨度超过十年的长期财务规划——养老储蓄、子女教育金、保险保额——都必须内置一套诚实而保守的通胀假设。忽略通胀，就等于在航海图上抹掉了洋流；你规划的航线在纸上看起来笔直，而真实的大海已经把你的船推到了完全不同的海域。</w:t>
      </w:r>
    </w:p>
    <w:p>
      <w:pPr>
        <w:spacing w:line="312" w:lineRule="auto"/>
        <w:ind w:firstLine="420"/>
      </w:pPr>
      <w:r>
        <w:rPr>
          <w:rFonts w:ascii="Times New Roman" w:hAnsi="Times New Roman" w:eastAsia="宋体"/>
          <w:b w:val="0"/>
          <w:sz w:val="22"/>
        </w:rPr>
        <w:t>在结束这一节之前，必须澄清一个流传极广、害人极深的误解：物价下跌——也就是通缩——不是好事，甚至比温和的通胀更危险。表面上看，通缩让钱更值钱了，一块钱能买更多东西，这听起来不是挺好吗？但通缩的背面是工资下降、企业利润持续萎缩、债务的实际负担不断加重。当人们预期明天东西会更便宜，理性的选择就是推迟消费——今天不买车，明天降五千；今天不换手机，下季度有新款更便宜。一个人的推迟是节俭，一亿人的推迟就是一场经济上的集体罢工：企业卖不出货只能裁员降薪，收入下降进一步压制消费，整个经济体陷入自我强化的向下螺旋。日本"失去的三十年"就是这样——并非每年都在暴跌，而是温和而顽固的通缩与经济停滞互为因果，像慢性病一样消耗了整个社会的活力。对普通人而言，最理想的环境从来不是零通胀，而是温和、稳定、可预期的低通胀——大约2%左右，它给经济运转提供润滑，给你的长期规划提供确定性。剧烈的通胀是急性毒药，顽固的通缩是慢性癌症，两者都是财富的敌人。</w:t>
      </w:r>
    </w:p>
    <w:p>
      <w:pPr>
        <w:spacing w:before="360" w:after="160"/>
      </w:pPr>
      <w:r>
        <w:rPr>
          <w:rFonts w:ascii="Times New Roman" w:hAnsi="Times New Roman" w:eastAsia="黑体"/>
          <w:b/>
          <w:color w:val="1F4E79"/>
          <w:sz w:val="28"/>
        </w:rPr>
        <w:t>1.2　通胀的三个源头：需求、成本与货币</w:t>
      </w:r>
    </w:p>
    <w:p>
      <w:pPr>
        <w:spacing w:line="312" w:lineRule="auto"/>
        <w:ind w:firstLine="420"/>
      </w:pPr>
      <w:r>
        <w:rPr>
          <w:rFonts w:ascii="Times New Roman" w:hAnsi="Times New Roman" w:eastAsia="宋体"/>
          <w:b w:val="0"/>
          <w:sz w:val="22"/>
        </w:rPr>
        <w:t>经济学教科书把通胀的来源分为三类，各有完全不同的指纹和应对药方。2020—2023年的全球大通胀之所以来势如此凶猛、令各国央行措手不及，恰恰是因为这一次，三类源头罕见地同时爆发、相互叠加、彼此放大，形成了半个世纪未见的"完美风暴"。逐一拆开来看，你会对这一轮通胀的全貌有远比新闻标题更深刻的理解。</w:t>
      </w:r>
    </w:p>
    <w:p>
      <w:pPr>
        <w:spacing w:before="200" w:after="80"/>
      </w:pPr>
      <w:r>
        <w:rPr>
          <w:rFonts w:ascii="Times New Roman" w:hAnsi="Times New Roman" w:eastAsia="楷体"/>
          <w:b/>
          <w:sz w:val="24"/>
        </w:rPr>
        <w:t>（一）需求拉动：太多的钱追逐太少的商品</w:t>
      </w:r>
    </w:p>
    <w:p>
      <w:pPr>
        <w:spacing w:line="312" w:lineRule="auto"/>
        <w:ind w:firstLine="420"/>
      </w:pPr>
      <w:r>
        <w:rPr>
          <w:rFonts w:ascii="Times New Roman" w:hAnsi="Times New Roman" w:eastAsia="宋体"/>
          <w:b w:val="0"/>
          <w:sz w:val="22"/>
        </w:rPr>
        <w:t>2020年新冠疫情暴发后，美国政府在两年内推出了合计约5万亿美元的财政刺激——直接给绝大多数居民发放数轮现金支票，不问收入、不问用途，支票直接寄到家门口。与此同时，美联储把基准利率一口气降到零，并且以前所未有的速度和规模直接购买国债和抵押贷款债券，资产负债表在短短两年内翻了一倍以上，向整个金融体系注入了海量的流动性。当疫情限制逐步解除、经济重新开放，一个奇特而猛烈的场景出现了：消费者口袋里塞满了政府发的支票、手里攥着疫情期间因无处消费而被动攒下的大量储蓄、加上被隔离压抑了整整两年的消费欲望——这三股力量同时决堤，像洪水一样冲向一个仍然因为供应链断裂和劳动力短缺而千疮百孔的供给体系。机票、酒店、餐厅、租车、家具——所有被压抑的需求在同一时间集中释放，而供给端还没来得及从停摆中恢复。需求拉动型通胀的特征是"全面涨价+经济繁荣"：涨价伴随着旺盛的销售、紧张到极点的产能利用率、以及处处招不到人的劳动力短缺。你在新闻里看到的"用工荒""港口堵塞""航班爆满"，背后都是同一个故事。</w:t>
      </w:r>
    </w:p>
    <w:p>
      <w:pPr>
        <w:spacing w:before="200" w:after="80"/>
      </w:pPr>
      <w:r>
        <w:rPr>
          <w:rFonts w:ascii="Times New Roman" w:hAnsi="Times New Roman" w:eastAsia="楷体"/>
          <w:b/>
          <w:sz w:val="24"/>
        </w:rPr>
        <w:t>（二）成本推动：供应链断裂与能源冲击</w:t>
      </w:r>
    </w:p>
    <w:p>
      <w:pPr>
        <w:spacing w:line="312" w:lineRule="auto"/>
        <w:ind w:firstLine="420"/>
      </w:pPr>
      <w:r>
        <w:rPr>
          <w:rFonts w:ascii="Times New Roman" w:hAnsi="Times New Roman" w:eastAsia="宋体"/>
          <w:b w:val="0"/>
          <w:sz w:val="22"/>
        </w:rPr>
        <w:t>几乎与需求风暴同时，供给端也遭遇了历史性的连环打击。疫情把全球供应链撕得千疮百孔——港口工人因感染或隔离大量缺勤，集装箱在错误的港口堆积如山，一个标准集装箱从上海运到洛杉矶的海运费用，从疫情前约2000美元一路暴涨，最疯狂的时候一度突破20000美元。芯片短缺导致全球汽车减产数百万辆，新车买不到，二手车价格一年之内涨了将近50%——在美国，一辆开了两年的二手车甚至比当年的新车还贵，这在汽车百年史上前所未有。2022年2月，地缘冲突的全面爆发给了供给端最沉重的一击：欧洲天然气价格暴涨十余倍，石油、化肥、小麦、葵花籽油价格全面飙升。企业面对的是原材料的全面通胀——不只是某一类原料贵了一点，而是从能源到物流、从金属到化工、从包装材料到食品配料，几乎每一个成本科目都在涨。成本像多米诺骨牌一样，从最上游的原油和天然气，一块一块地倒向中游的化工和材料，再倒向下游的消费品和终端服务，最终一块不落地出现在每个家庭的电费单、加油账单和超市小票上。成本推动型通胀最可怕的特征是"涨价+萧条"可以同时存在：物价上涨而经济反而疲软，这正是各国央行最恐惧的噩梦——滞胀。因为对付成本推动的通胀，央行手里最有力的武器是加息：加息可以压制需求端的过热，但它治不了供给端的病。1970年代两次石油危机之后的欧美各国，就在这种进退两难中整整煎熬了十年——加息则衰退加深，不加息则通胀失控，无论往哪边走都是剧痛。</w:t>
      </w:r>
    </w:p>
    <w:p>
      <w:pPr>
        <w:spacing w:before="200" w:after="80"/>
      </w:pPr>
      <w:r>
        <w:rPr>
          <w:rFonts w:ascii="Times New Roman" w:hAnsi="Times New Roman" w:eastAsia="楷体"/>
          <w:b/>
          <w:sz w:val="24"/>
        </w:rPr>
        <w:t>（三）货币超发：所有通胀的底层土壤</w:t>
      </w:r>
    </w:p>
    <w:p>
      <w:pPr>
        <w:spacing w:line="312" w:lineRule="auto"/>
        <w:ind w:firstLine="420"/>
      </w:pPr>
      <w:r>
        <w:rPr>
          <w:rFonts w:ascii="Times New Roman" w:hAnsi="Times New Roman" w:eastAsia="宋体"/>
          <w:b w:val="0"/>
          <w:sz w:val="22"/>
        </w:rPr>
        <w:t>需求端和成本端的冲击解释了本轮通胀的导火索，但真正让这把火烧成燎原之势的，是土壤里早已堆积多年的燃料——超发的货币。2020—2021年，美国的广义货币供应量增长了约40%，这个增幅在和平时期的历史记录上找不到先例——通常只有在全面战争动员的经济体才会出现这样的货币增长曲线。1976年诺贝尔经济学奖得主米尔顿·弗里德曼穷尽一生研究货币史，得出了一句被后来所有危机反复验证的著名论断：通胀在任何时候、任何地方，都是一种货币现象。当整个经济体中流通的货币总量，以远超实际商品和服务产出量的速度持续膨胀，多出来的那些钱必须有一个去处——它要么推高消费品的价格（这就是CPI通胀），要么推高股票和房产等资产的价格（这就是资产通胀），要么两者先后发生，但不可能凭空消失。这恰好也解释了一个困扰很多人的反直觉事实：2009年金融危机之后，全球主要央行同样大规模放水、资产负债表膨胀了数倍，为什么消费品价格没有跟着大涨？原因很简单——那些钱，绝大部分流入了金融市场。2009年之后美股的十年长牛、全球核心城市房价的同步飙升，本身就是一种通胀，只是它不叫CPI，它叫资产通胀。而且神奇的是，人人都喜欢它——你的房子涨了你开心，你的基金涨了你更开心，没有人走上街头抗议"我的股票涨太快了"。直到泡沫的账单像每一次一样，在所有人都习惯了上涨的某一天，被冷酷地送到每个人的面前。</w:t>
      </w:r>
    </w:p>
    <w:p>
      <w:pPr>
        <w:spacing w:before="360" w:after="160"/>
      </w:pPr>
      <w:r>
        <w:rPr>
          <w:rFonts w:ascii="Times New Roman" w:hAnsi="Times New Roman" w:eastAsia="黑体"/>
          <w:b/>
          <w:color w:val="1F4E79"/>
          <w:sz w:val="28"/>
        </w:rPr>
        <w:t>1.3　通胀税：一场无需投票的财富再分配</w:t>
      </w:r>
    </w:p>
    <w:p>
      <w:pPr>
        <w:spacing w:line="312" w:lineRule="auto"/>
        <w:ind w:firstLine="420"/>
      </w:pPr>
      <w:r>
        <w:rPr>
          <w:rFonts w:ascii="Times New Roman" w:hAnsi="Times New Roman" w:eastAsia="宋体"/>
          <w:b w:val="0"/>
          <w:sz w:val="22"/>
        </w:rPr>
        <w:t>通胀最隐蔽、最重要、也最常被忽略的后果，不是东西变贵了——那只是表面症状——而是它在不同人群之间进行的大规模、无声的财富再分配。理解这张财富再分配地图，比你记住任何一个通胀数字都重要得多。它是你理解自己在通胀中处于什么位置的导航图。</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第一类人：受损者——持有大量现金和银行存款的人。物价上涨10%，你存在银行里的每一块钱的购买力就被悄无声息地削掉了10%。这是一个不经过任何投票、也不需要在任何税单上签字的"税"。最沉重的是，受损最深的恰恰是社会中最守规矩、最努力工作、最认真储蓄的那些人——他们不做投机、不借高利贷、不参与任何所谓的"财富游戏"，只是在老老实实地攒钱，却在不知不觉中被最大的"财富游戏"砍了一刀。固定工资的工薪阶层、依靠固定养老金的退休老人，都是通胀税最沉默、最脆弱、也最无力反抗的纳税群体。</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第二类人：受益者——大量负债的人。如果你欠了银行100万，在长达十年的高通胀环境里，这100万的实际购买力可能已经缩水到只相当于当初的六七十万——你还给银行的，是已经被通胀严重稀释过的"便宜钱"。房子还是那套房子（甚至还可能跟着通胀涨了），但房贷的实际负担在下降。这也是为什么历史上几乎所有高负债的政府，从古罗马用磨损的银币支付军饷，到现代各国用通胀稀释战争债务，都曾在某个阶段默许甚至暗中鼓励温和通胀——它是所有偿还巨额公共债务的方法中，政治上阻力最小、道德上最隐蔽的一种。</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第三类人：相对保值者——持有实物资产和优质股权的人。房产、黄金、优质企业的股权，在长期中往往能跑赢甚至跟上通胀的步伐，因为这些资产的定价基准本身就包含了通胀预期——企业可以把涨价的成本转嫁给消费者，房租可以随着市场行情上浮，黄金在几千年的文明史里对抗过无数种纸币的消亡。但它们的保护不是完美的、也不是在所有阶段都有效：1970年代美国高通胀期间，股市名义价格横盘震荡了整整十年，道琼斯指数在1966年突破了1000点，直到1982年才真正站稳在1000点以上——十六年间名义上原地踏步，实际上购买力已经腰斩。</w:t>
      </w:r>
    </w:p>
    <w:p>
      <w:pPr>
        <w:spacing w:line="312" w:lineRule="auto"/>
        <w:ind w:firstLine="420"/>
      </w:pPr>
      <w:r>
        <w:rPr>
          <w:rFonts w:ascii="Times New Roman" w:hAnsi="Times New Roman" w:eastAsia="宋体"/>
          <w:b w:val="0"/>
          <w:sz w:val="22"/>
        </w:rPr>
        <w:t>把这三类人放在同一张地图上，你会清晰地看到：通胀本质上是社会财富从储蓄者向负债者、从依赖工资的工薪阶层向持有资产的富裕阶层，进行一次不需要任何法律程序批准的大规模转移。它不出现在任何税单上，不经过任何议会投票，甚至连名字都被温柔地包装成"消费者价格指数"这样的中性术语。但这恰恰是它最危险的地方：越是隐蔽的财富转移，越是缺乏抵抗它的社会共识和政治行动。经济学家凯恩斯在整整一个世纪前就洞悉了这种机制的残忍与高效，他写道：通过持续不断的通胀，政府可以秘密地、不为大众所知地，没收其公民财富的相当一部分。</w:t>
      </w:r>
    </w:p>
    <w:p>
      <w:pPr>
        <w:spacing w:line="312" w:lineRule="auto"/>
        <w:ind w:firstLine="420"/>
      </w:pPr>
      <w:r>
        <w:rPr>
          <w:rFonts w:ascii="Times New Roman" w:hAnsi="Times New Roman" w:eastAsia="宋体"/>
          <w:b w:val="0"/>
          <w:sz w:val="22"/>
        </w:rPr>
        <w:t>普通人不需要成为货币史学者，但需要记住一个朴素的、被无数极端案例验证过了的道理：通胀税是被动而又累进的——你的金融知识越少，你的资产结构越单一（比如只有存款），你的信息渠道越狭窄，你对这笔税承担的实际税率就越高。在以现金和存款为主要财富形态的群体中，它几乎是一种比任何公开税种都更加残酷的惩罚。这是一个在每次经济课上都被一笔带过、却决定了千百万家庭命运的事实。</w:t>
      </w:r>
    </w:p>
    <w:p>
      <w:pPr>
        <w:spacing w:before="360" w:after="160"/>
      </w:pPr>
      <w:r>
        <w:rPr>
          <w:rFonts w:ascii="Times New Roman" w:hAnsi="Times New Roman" w:eastAsia="黑体"/>
          <w:b/>
          <w:color w:val="1F4E79"/>
          <w:sz w:val="28"/>
        </w:rPr>
        <w:t>1.4　体感通胀与统计数字：为什么你的感受总是不一样</w:t>
      </w:r>
    </w:p>
    <w:p>
      <w:pPr>
        <w:spacing w:line="312" w:lineRule="auto"/>
        <w:ind w:firstLine="420"/>
      </w:pPr>
      <w:r>
        <w:rPr>
          <w:rFonts w:ascii="Times New Roman" w:hAnsi="Times New Roman" w:eastAsia="宋体"/>
          <w:b w:val="0"/>
          <w:sz w:val="22"/>
        </w:rPr>
        <w:t>几乎每一个关注过财经新闻的人都有过这种困惑：统计局公布的CPI数据说物价很温和、甚至通缩隐忧仍在，但你去一趟超市、交一次房租、给孩子报一次补习班，却真实地觉得生活成本越来越高了。这种心理感受和官方统计之间的持续裂痕，不是因为你"傻"，也不是因为数据"造假"，而是因为两者的构造逻辑，从根上就不一样。理解这些差异，不仅让你在看新闻时多一分清醒，更能帮你建立一套真正属于你自己的"家庭物价指数"——那才是在你财务决策中唯一应该参考的坐标系。</w:t>
      </w:r>
    </w:p>
    <w:p>
      <w:pPr>
        <w:spacing w:line="312" w:lineRule="auto"/>
        <w:ind w:firstLine="420"/>
      </w:pPr>
      <w:r>
        <w:rPr>
          <w:rFonts w:ascii="Times New Roman" w:hAnsi="Times New Roman" w:eastAsia="宋体"/>
          <w:b w:val="0"/>
          <w:sz w:val="22"/>
        </w:rPr>
        <w:t>第一大差异：权重。CPI是一篮子商品和服务的加权平均数，食品、居住、交通、医疗、教育、娱乐各占不同的比重，这些比重是根据全国城镇居民的平均消费结构来设定的。但你家——你具体那个家庭——的消费结构，几乎不可能是这个"平均值"。有孩子的家庭对教育支出高度敏感，而教育服务在过去二十年的涨幅几乎总是跑赢总体CPI。租房住的年轻人对房租暴涨深有体会，但CPI中居住类的权重计算方式（涉及自有住房的虚拟租金折算等复杂方法）常常无法精准捕捉一线城市租客的真实痛感。老年人对医疗支出敏感，而医疗服务的成本增速长期稳定地高于总体物价。你家的"个人CPI"，和统计局公布的"全国CPI"，本来就是两套不同的计算方法算出的两个不同数字——用一个全国平均数来衡量你自己的钱够不够花，这叫统计幻觉。</w:t>
      </w:r>
    </w:p>
    <w:p>
      <w:pPr>
        <w:spacing w:line="312" w:lineRule="auto"/>
        <w:ind w:firstLine="420"/>
      </w:pPr>
      <w:r>
        <w:rPr>
          <w:rFonts w:ascii="Times New Roman" w:hAnsi="Times New Roman" w:eastAsia="宋体"/>
          <w:b w:val="0"/>
          <w:sz w:val="22"/>
        </w:rPr>
        <w:t>第二大差异：资产价格——尤其是房价——不在CPI篮子里。CPI度量的是消费品和服务的价格变化，住房在CPI中体现的是"居住消费"（租金或自有住房的虚拟租金折算），而非房价本身。但这恰恰是过去二十年国内家庭最大的一笔"生活成本"——一套房掏空了六个钱包。房价翻倍的那几年，你家的实际生活压力翻了一倍不止，而CPI却可以维持在一个温和的数字上，因为统计口径里房价被"虚拟租金"这个平滑得多的替代指标所稀释。用一个不包含最大资产价格变化的指数，来判断"钱到底还值不值钱"，就像用水温来测气温——有关联，但远不是全貌。</w:t>
      </w:r>
    </w:p>
    <w:p>
      <w:pPr>
        <w:spacing w:line="312" w:lineRule="auto"/>
        <w:ind w:firstLine="420"/>
      </w:pPr>
      <w:r>
        <w:rPr>
          <w:rFonts w:ascii="Times New Roman" w:hAnsi="Times New Roman" w:eastAsia="宋体"/>
          <w:b w:val="0"/>
          <w:sz w:val="22"/>
        </w:rPr>
        <w:t>第三大差异：质量调整的隐形折扣。统计部门在处理商品价格时，会对产品质量的提升做一种特殊的"降价"调整。举一个最典型的例子：今年的旗舰手机售价8000元，去年的旗舰机也是8000元，价格没变。但今年这款手机的处理速度比去年快了50%，相机像素翻倍、续航多了3小时——统计部门会认为，你花同样的8000元买到了品质大幅提升的商品，相当于实际价格"下降了"，于是用"质量调整"扣减出一部分通缩贡献计入CPI。这个操作有它的经济学逻辑——技术进步确实让每一块钱买到了更多的能力——但你掏出钱包时，真金白银还是8000元一分没少。技术进步的红利被统计上计入了，而你的银行账户余额里并没有多出这笔红利。</w:t>
      </w:r>
    </w:p>
    <w:p>
      <w:pPr>
        <w:spacing w:line="312" w:lineRule="auto"/>
        <w:ind w:firstLine="420"/>
      </w:pPr>
      <w:r>
        <w:rPr>
          <w:rFonts w:ascii="Times New Roman" w:hAnsi="Times New Roman" w:eastAsia="宋体"/>
          <w:b w:val="0"/>
          <w:sz w:val="22"/>
        </w:rPr>
        <w:t>第四大差异：频率错觉。心理学研究反复证明，人们对高频小额支出的价格变化极端敏感——每天早上买豆浆油条涨了五毛、"外卖又贵了三块"、"打车起步价又调了"——这些每天都在发生的小刺痛让你对物价的愤怒持续累积。而低频大额消费的降价——彩电从几万降到几千、汽车配置越来越高而价格没怎么变、手机在性能飞跃的同时价格区间保持稳定——你对这些"好消息"的记忆远远淡于对"坏消息"的记忆。你的大脑天然地给高频消费的涨价分配了过高的权重，而给低频大件商品的降价或性能提升几乎不给权重。</w:t>
      </w:r>
    </w:p>
    <w:p>
      <w:pPr>
        <w:spacing w:line="312" w:lineRule="auto"/>
        <w:ind w:firstLine="420"/>
      </w:pPr>
      <w:r>
        <w:rPr>
          <w:rFonts w:ascii="Times New Roman" w:hAnsi="Times New Roman" w:eastAsia="宋体"/>
          <w:b w:val="0"/>
          <w:sz w:val="22"/>
        </w:rPr>
        <w:t>理解这四重差异，不是一个让你"更懂统计学"的学术练习。它有非常切实的行动含义。第一，立即停止用全国的CPI平均数来安慰自己或吓唬自己——它是宏观政策制定者的工具，不是你家账本的导航仪。第二，自己动手，连续记录三个月的家庭支出，算出你家在教育、医疗、住房、食品、交通上的真实占比和各自的变化幅度，你的"家庭版CPI"才是你应该盯住的唯一指标。第三，如果你的储蓄目标是买房子、供孩子上大学或为自己存养老金，就应该盯住这些具体目标的价格指数——过去十五年里，一线城市房价的涨幅、优质教育资源的费用涨幅、以及医疗服务的价格涨幅，几乎全部显著超过了总体CPI。用CPI来衡量你的储蓄是否"够用"，是把望远镜放在了显微镜的刻度上。</w:t>
      </w:r>
    </w:p>
    <w:p>
      <w:pPr>
        <w:spacing w:before="360" w:after="160"/>
      </w:pPr>
      <w:r>
        <w:rPr>
          <w:rFonts w:ascii="Times New Roman" w:hAnsi="Times New Roman" w:eastAsia="黑体"/>
          <w:b/>
          <w:color w:val="1F4E79"/>
          <w:sz w:val="28"/>
        </w:rPr>
        <w:t>1.5　国内民生关切：存款利率"1时代"的购买力保卫战</w:t>
      </w:r>
    </w:p>
    <w:p>
      <w:pPr>
        <w:spacing w:line="312" w:lineRule="auto"/>
        <w:ind w:firstLine="420"/>
      </w:pPr>
      <w:r>
        <w:rPr>
          <w:rFonts w:ascii="Times New Roman" w:hAnsi="Times New Roman" w:eastAsia="宋体"/>
          <w:b w:val="0"/>
          <w:sz w:val="22"/>
        </w:rPr>
        <w:t>与欧美在2022—2023年经历的那场惨烈的物价飙升不同，这几年国内普通家庭面对的是一幅完全不同的、同样令人焦虑的货币图景：物价总体温和甚至偏弱，但收入的增速也在放缓，而最让人不安的是——存款利率正以肉眼可见的速度滑向一个让人无措的低谷。2026年，国有大型银行的两年期定期存款利率已经全面跌至2.25%以下，部分中小银行略高但差距已经不大。更让人心疼的是那些三年前存进去的大额存单：2023年你还能用3.3%甚至更高的利率锁住一笔三年期大额定存，每年约三万三千元的利息收入让你觉得这笔钱至少还能"跑个平"。而三年后的今天，同样是这笔钱、同样是三年期续存，利率降幅约135个基点——续存后的年利息，足足少了超过一万元。这笔消失的钱不会出现在任何一张扣款凭证上，但它真真实实地从你的家庭购买力中消失了。</w:t>
      </w:r>
    </w:p>
    <w:p>
      <w:pPr>
        <w:spacing w:line="312" w:lineRule="auto"/>
        <w:ind w:firstLine="420"/>
      </w:pPr>
      <w:r>
        <w:rPr>
          <w:rFonts w:ascii="Times New Roman" w:hAnsi="Times New Roman" w:eastAsia="宋体"/>
          <w:b w:val="0"/>
          <w:sz w:val="22"/>
        </w:rPr>
        <w:t>更宏大的背景是这个国家居民存款的庞大体量：全国居民存款总额已经站在了约166万亿元的水平线上，平均到十四亿人头上是大约11.8万元。而其中超过76万亿元的定期存款，正在2025年至2026年这个时间窗内集中到期——它们的主人将被迫面对一个尖锐的选择：续存，接受一个缩水近半的利率；还是"搬家"，去一个自己并不熟悉、看着就有些心慌的陌生水域。"钱存着，利息越来越少，感觉自己每天都在亏；花了呢，又心疼，觉得不安全、不踏实。"这不是一个人的纠结，这是一代中国储蓄者的集体困境。</w:t>
      </w:r>
    </w:p>
    <w:p>
      <w:pPr>
        <w:spacing w:line="312" w:lineRule="auto"/>
        <w:ind w:firstLine="420"/>
      </w:pPr>
      <w:r>
        <w:rPr>
          <w:rFonts w:ascii="Times New Roman" w:hAnsi="Times New Roman" w:eastAsia="宋体"/>
          <w:b w:val="0"/>
          <w:sz w:val="22"/>
        </w:rPr>
        <w:t>低利率与高通胀对购买力的侵蚀，遵循的是完全同一套逻辑，只是作用的方向不同。高通胀时代是"分母不变、分子飙升"——物价这条线往上走，你存的钱能买到的东西每天都在缩水。低利率时代是"分子温和、分母骤降"——物价这条线暂时没有大幅上涨，但你的利息收入这条补给线被大幅砍断，而教育、医疗、房租这些和你真实生活质量直接相关的刚性支出，并没有因为存款利率的跳水而同步打折。对每个家庭而言，唯一需要盯住的目标指标从未变过——实际收益率：把你所有存款和理财产品的名义收益率写在一张纸上，减去你自己家庭生活成本的年涨幅（而不是统计局的那个全国CPI），得到的那一列数字是正还是负，才是你此刻最需要看清楚的东西。</w:t>
      </w:r>
    </w:p>
    <w:p>
      <w:pPr>
        <w:spacing w:line="312" w:lineRule="auto"/>
        <w:ind w:firstLine="420"/>
      </w:pPr>
      <w:r>
        <w:rPr>
          <w:rFonts w:ascii="Times New Roman" w:hAnsi="Times New Roman" w:eastAsia="宋体"/>
          <w:b w:val="0"/>
          <w:sz w:val="22"/>
        </w:rPr>
        <w:t>利率的持续下行还催生了一个横跨中国城乡的全民理财现象——提前还贷潮。这个选择的算术逻辑朴素到不需要任何金融学位就能听懂：当你能从银行拿到的存款利率已经跌到2%附近，而你的存量房贷利率仍然站在3%以上的时候，每提前还一笔本金，就等同于做了一笔年化收益超过3%且零风险的"反向投资"。这不是一个理财策略的选择题，这是小学算术。但正是在这里，需要给每一个正在被这股浪潮裹挟着走向"有钱就还、全身轻松"的家庭，浇一盆冷静的水：提前还贷在算术上成立，但它的前提——也是它最致命的镜像风险——是"你还完之后，家里还有没有任何一笔可以随取随用的活钱？"当你的全部储蓄都被砌进了房子的墙里、全部流动性都被换成了每月少还的那几千块钱，一旦出现一次不经意的收入波动——一次裁员、一场病、甚至仅仅是行业里半年接不到下一个项目——一个没有现金缓冲的"无债一身轻"的家庭，会以令人心惊的速度被逼到不得不贱卖资产、甚至断供的悬崖边缘。提前还贷可以，甚至大多数场景下是理性的；但应急金的那堵墙，必须先于任何还贷动作被结结实实地砌好，然后才能动剩下的砖。具体怎么算、怎么砌，将在第十一章给出完整的决策框架和量化表格——而这里，先把这个最容易被情绪裹挟的决定，牢牢地拴在一根冷冰冰的优先级绳索上。</w:t>
      </w:r>
    </w:p>
    <w:p>
      <w:pPr>
        <w:spacing w:before="200" w:after="80"/>
      </w:pPr>
      <w:r>
        <w:rPr>
          <w:rFonts w:ascii="Times New Roman" w:hAnsi="Times New Roman" w:eastAsia="楷体"/>
          <w:b/>
          <w:sz w:val="24"/>
        </w:rPr>
        <w:t>理论透镜：弗里德曼与货币数量论</w:t>
      </w:r>
    </w:p>
    <w:p>
      <w:pPr>
        <w:spacing w:line="312" w:lineRule="auto"/>
        <w:ind w:firstLine="420"/>
      </w:pPr>
      <w:r>
        <w:rPr>
          <w:rFonts w:ascii="Times New Roman" w:hAnsi="Times New Roman" w:eastAsia="宋体"/>
          <w:b w:val="0"/>
          <w:sz w:val="22"/>
        </w:rPr>
        <w:t>本章的理论基石来自1976年诺贝尔经济学奖得主米尔顿·弗里德曼，他用了半个世纪的学术生涯，把一个古老而朴素的货币数量论，从学术圈内的模糊共识，变成了全世界央行决策者书桌上不可绕过的核心框架。弗里德曼最核心的洞见可以用一个不需要任何公式的寓言来理解：把整个经济体想象成一座巨大的拍卖场，拍卖台上摆着社会在这一年真实生产出来的全部商品和服务——粮食、汽车、理发、电影票——这些东西的数量，就是"实体经济产出"。而台下每一个竞拍者口袋里各自揣着的钱加在一起，就是"货币总量"。如果这一年的商品和服务数量只增长了3%，但台下的竞拍者们口袋里的钞票却被人悄悄地多塞了10%，那会发生什么？多出来的那些钱不会凭空消失，竞拍者们会为同一件商品出更高的价——价格的总水平，迟早会被推到比原来高出一截的位置。变多的钱不会让商品的数量变多，只会让每一件商品的标价变高。这就是通胀在货币层面的全部逻辑：它不是某一种特定商品的供求出了问题，而是衡量所有商品的那把叫做"货币"的尺子本身，被悄悄地拉长了。</w:t>
      </w:r>
    </w:p>
    <w:p>
      <w:pPr>
        <w:spacing w:line="312" w:lineRule="auto"/>
        <w:ind w:firstLine="420"/>
      </w:pPr>
      <w:r>
        <w:rPr>
          <w:rFonts w:ascii="Times New Roman" w:hAnsi="Times New Roman" w:eastAsia="宋体"/>
          <w:b w:val="0"/>
          <w:sz w:val="22"/>
        </w:rPr>
        <w:t>弗里德曼的另一个同样重大却更少被大众关注到的贡献，是"通胀预期的自我实现机制"。他证明了一个看起来像是循环论证、却在真实世界中屡试不爽的残酷规律：当足够多的人开始"相信"物价会涨，他们就会用行动把这个信念变成现实。工人因为"听说物价要涨"而要求更大幅度的加薪，企业因为"预期原材料会继续涨价"而提前提高产品的出厂价，储户因为"觉得钱越来越不值钱"而急着取钱去换成黄金、房产或任何看起来能保值的实物——这些行为本身就会在真实的需求端和供给端同时制造出向上的价格推力，让"物价会继续涨"从一种主观的猜测，变成一种被集体行为驱动着的、自我应验的客观事实。这就是为什么全球每一家央行的行长在每一次新闻发布会上的措辞都慎之又慎——他们不是在隐瞒什么阴谋，而是在努力不让"通胀预期"这台自我实现引擎被集体情绪点燃。弗里德曼也深刻地指出，一旦通胀的预期在足够广泛的公众头脑中扎下了根，把它连根拔起的过程将极其漫长并且极其痛苦——美国在1970年代用了整整十年，付出了一个老牌工业强国两次深度衰退的惨重代价，最终靠着时任美联储主席保罗·沃尔克用高达20%的联邦基金利率这个近乎暴力的数字，才把已经渗入每一桩合同、每一次加薪谈判、每一个家庭购物决策中对"明天会更贵"的集体信念硬生生地打断。</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用"实际收益率"这把尺子，重新丈量你家的每一笔储蓄　</w:t>
      </w:r>
      <w:r>
        <w:rPr>
          <w:rFonts w:ascii="Times New Roman" w:hAnsi="Times New Roman" w:eastAsia="宋体"/>
          <w:b w:val="0"/>
          <w:sz w:val="22"/>
        </w:rPr>
        <w:t>拿出一张纸，左边写下家里每一笔存款、理财和债券的名义年化收益率；右边写下你自己诚实地估算出来的、你家过去一年在教育、医疗、住房和食品上的真实花费涨幅。用左边减掉右边——如果那一列的差值是负数，你就知道它的含义：这笔你一直以为"安全稳妥"的钱，其实正在以一种你完全看不见的方式，每年慢慢地流失它的真实购买力。</w:t>
      </w:r>
    </w:p>
    <w:p>
      <w:pPr>
        <w:spacing w:line="312" w:lineRule="auto" w:before="80"/>
        <w:ind w:left="420"/>
      </w:pPr>
      <w:r>
        <w:rPr>
          <w:rFonts w:ascii="Times New Roman" w:hAnsi="Times New Roman" w:eastAsia="黑体"/>
          <w:b w:val="0"/>
          <w:sz w:val="22"/>
        </w:rPr>
        <w:t xml:space="preserve">行动2　保留足额的、不允许被挪用的高流动性资金，但不长期持有超出应急线的大额闲置现金　</w:t>
      </w:r>
      <w:r>
        <w:rPr>
          <w:rFonts w:ascii="Times New Roman" w:hAnsi="Times New Roman" w:eastAsia="宋体"/>
          <w:b w:val="0"/>
          <w:sz w:val="22"/>
        </w:rPr>
        <w:t>日常应急资金——按你所在行业裁员的平均恢复期来计算，稳定的行业可以放3到6个月的家庭总支出，高危行业要主动拉高到9到12个月——必须永远保持在随时可以动用的活钱状态，绝不能因为"今年的利率实在太低了，放着真可惜"而把它投进任何有锁定期、或有本金波动风险的产品里。而超出这条应急防线的、确认在未来三到五年甚至更久都用不上的那部分长期闲钱，才值得用第十一章和第十三章提供的框架，分期、分批、缓慢地进入一个被真正理解并接受了风险等级的配置计划。</w:t>
      </w:r>
    </w:p>
    <w:p>
      <w:pPr>
        <w:spacing w:line="312" w:lineRule="auto" w:before="80"/>
        <w:ind w:left="420"/>
      </w:pPr>
      <w:r>
        <w:rPr>
          <w:rFonts w:ascii="Times New Roman" w:hAnsi="Times New Roman" w:eastAsia="黑体"/>
          <w:b w:val="0"/>
          <w:sz w:val="22"/>
        </w:rPr>
        <w:t xml:space="preserve">行动3　不再依赖全国的平均CPI——你自己动手，建立属于你的"家庭物价篮"　</w:t>
      </w:r>
      <w:r>
        <w:rPr>
          <w:rFonts w:ascii="Times New Roman" w:hAnsi="Times New Roman" w:eastAsia="宋体"/>
          <w:b w:val="0"/>
          <w:sz w:val="22"/>
        </w:rPr>
        <w:t>连续三个月，每个月底花二十分钟，诚实地记录下你们家在教育、医疗、住房、食品以及常用交通上的具体支出，算出每一项的真实占比和这三个月里的变化方向。这个习惯一旦养成，你将获得比任何财经新闻都更诚实、更有用的"体感数据"——你的家庭财务决策，本就应该以你自己账本上的数字为准绳，而不是被全国平均值牵着走。</w:t>
      </w:r>
    </w:p>
    <w:p>
      <w:pPr>
        <w:spacing w:line="312" w:lineRule="auto" w:before="80"/>
        <w:ind w:left="420"/>
      </w:pPr>
      <w:r>
        <w:rPr>
          <w:rFonts w:ascii="Times New Roman" w:hAnsi="Times New Roman" w:eastAsia="黑体"/>
          <w:b w:val="0"/>
          <w:sz w:val="22"/>
        </w:rPr>
        <w:t xml:space="preserve">行动4　把通胀或低利率的假设，硬编码进你所有的长期财务目标里　</w:t>
      </w:r>
      <w:r>
        <w:rPr>
          <w:rFonts w:ascii="Times New Roman" w:hAnsi="Times New Roman" w:eastAsia="宋体"/>
          <w:b w:val="0"/>
          <w:sz w:val="22"/>
        </w:rPr>
        <w:t>养老退休金、孩子的大学教育金、以及你正在考虑增减的任何一份长期人身保险的保额，在计算数字的时候都主动地、保守地嵌入一笔年均2%到3%的购买力折损。二十年后的一百万不是今天的一百万——在它被哪怕是最温和的通胀啃咬二十年之后，它的实际购买力会缩水到让你吃惊的程度。现在就把这个折损算进去，你列出的真实缺口将远比你的直觉告诉你的要大得多，而那恰恰才是你真正需要为之储蓄和投资的数字。</w:t>
      </w:r>
    </w:p>
    <w:p>
      <w:pPr>
        <w:spacing w:line="312" w:lineRule="auto" w:before="80"/>
        <w:ind w:left="420"/>
      </w:pPr>
      <w:r>
        <w:rPr>
          <w:rFonts w:ascii="Times New Roman" w:hAnsi="Times New Roman" w:eastAsia="黑体"/>
          <w:b w:val="0"/>
          <w:sz w:val="22"/>
        </w:rPr>
        <w:t xml:space="preserve">行动5　按货币环境的温度，主动调整你家庭的负债结构　</w:t>
      </w:r>
      <w:r>
        <w:rPr>
          <w:rFonts w:ascii="Times New Roman" w:hAnsi="Times New Roman" w:eastAsia="宋体"/>
          <w:b w:val="0"/>
          <w:sz w:val="22"/>
        </w:rPr>
        <w:t>当经济体进入明显的通胀上行周期，优先集中力量还清那些利率会随着市场浮动的、让你每个月都提心吊胆的高息负债，同时重新审视手中那些锁定在长期低固定利率上的债券或存款——它们的真实价值正在被通胀一口一口地啃掉。反之，在低通胀、低利率并可能长期持续的时期，可以考虑利用窗口主动锁定一笔长期、低息、固定的良性负债（例如在利率极低时主动置换原有的高息按揭贷款），用通胀的未来走势为自己赢得一份确定的结构优势。判断方向的能力，远比预测到小数点后几位的所谓"精确"重要得多。</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弗里德曼《货币的祸害》。</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通胀是一种不经立法机关投票的、静默而高效的财富再分配机制：它把财富从最守规矩的储蓄者手中悄悄搬走，送到负债者和资产持有者的账上。它的三个驱动力——需求的洪水、成本的断裂与货币的膨胀——在这一次形成了半个世纪以来最罕见的叠加共振。而身在国内的普通家庭，正面对着一幅与欧美完全不同的货币图景：在利率缓缓滑入"1时代"的背景下，保卫自己手中那笔来之不易的储蓄的真实购买力，已经成为比关注任何宏观指标都更为紧迫的当务之急。弗里德曼穷尽一生的研究最终凝结为一句在今天听起来比任何时候都更沉重也更冷静的提醒：永远盯住货币这盆看不见的潮水——它升高一寸，你脚下的沙滩就悄悄被淹没一厘。看懂它，是你家中每一张储蓄单和每一份投资计划书的第一行，也是最底层的那一行。下一章，我们把镜头从货币本身，转向它最庞大、也最危险的影子——债务。</w:t>
      </w:r>
    </w:p>
    <w:p>
      <w:r>
        <w:br w:type="page"/>
      </w:r>
    </w:p>
    <w:p>
      <w:pPr>
        <w:spacing w:before="480" w:after="80"/>
        <w:jc w:val="center"/>
      </w:pPr>
      <w:r>
        <w:rPr>
          <w:rFonts w:ascii="Times New Roman" w:hAnsi="Times New Roman" w:eastAsia="黑体"/>
          <w:b/>
          <w:sz w:val="28"/>
        </w:rPr>
        <w:t>第二章</w:t>
      </w:r>
    </w:p>
    <w:p>
      <w:pPr>
        <w:spacing w:after="320"/>
        <w:jc w:val="center"/>
      </w:pPr>
      <w:r>
        <w:rPr>
          <w:rFonts w:ascii="Times New Roman" w:hAnsi="Times New Roman" w:eastAsia="黑体"/>
          <w:b/>
          <w:sz w:val="32"/>
        </w:rPr>
        <w:t>债务大山：政府、企业与家庭的三张资产负债表</w:t>
      </w:r>
    </w:p>
    <w:p>
      <w:pPr>
        <w:spacing w:before="0" w:after="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ch_02_债务大山_1.jpg"/>
                    <pic:cNvPicPr/>
                  </pic:nvPicPr>
                  <pic:blipFill>
                    <a:blip r:embed="rId10"/>
                    <a:stretch>
                      <a:fillRect/>
                    </a:stretch>
                  </pic:blipFill>
                  <pic:spPr>
                    <a:xfrm>
                      <a:off x="0" y="0"/>
                      <a:ext cx="5303520" cy="2983230"/>
                    </a:xfrm>
                    <a:prstGeom prst="rect"/>
                  </pic:spPr>
                </pic:pic>
              </a:graphicData>
            </a:graphic>
          </wp:inline>
        </w:drawing>
      </w:r>
    </w:p>
    <w:p>
      <w:pPr>
        <w:spacing w:line="312" w:lineRule="auto"/>
        <w:ind w:left="454" w:right="454" w:firstLine="420"/>
      </w:pPr>
      <w:r>
        <w:rPr>
          <w:rFonts w:ascii="Times New Roman" w:hAnsi="Times New Roman" w:eastAsia="楷体"/>
          <w:b w:val="0"/>
          <w:sz w:val="22"/>
        </w:rPr>
        <w:t>2023年3月9日，美国加州圣克拉拉，硅谷银行总部的电话被打爆了。这家服务了半个硅谷创业公司的银行，头一天刚宣布出售部分债券资产并录得18亿美元亏损，消息像野火一样在创投圈的群聊里蔓延。风险投资人彼得在早晨的合伙人会议上只说了一句话："把钱转出来，现在，立刻。"当天，储户通过手机银行发起的提款请求高达420亿美元——不需要在银行门口排队，不需要携带任何证件，只需要在手机屏幕上点几下。48小时后，这家拥有四十年历史、总资产超过2000亿美元、在硅谷几乎无人不晓的银行，被监管机构宣布关闭接管。它没有做过什么惊天动地的坏事：它只是把储户的钱买成了当时看起来最安全的资产——美国国债，然后利率涨了，债券价格跌了，储户恐慌了。一家银行的死亡，可以如此安静，如此迅速，如此"合规"。</w:t>
      </w:r>
    </w:p>
    <w:p>
      <w:pPr>
        <w:spacing w:line="312" w:lineRule="auto"/>
        <w:ind w:left="454" w:right="454" w:firstLine="420"/>
      </w:pPr>
      <w:r>
        <w:rPr>
          <w:rFonts w:ascii="Times New Roman" w:hAnsi="Times New Roman" w:eastAsia="楷体"/>
          <w:b w:val="0"/>
          <w:sz w:val="22"/>
        </w:rPr>
        <w:t>同一时期，在太平洋另一侧的一座国内二线城市，建筑工程承包商老周的手机也响个不停——但打来的不是储户，是他的工人和材料供应商。他垫资承建的那家大型房企的楼盘，已经停工八个月了。那家曾经在全国销售榜上名列前茅的房企，美元债违约的公告挂在了交易所网站上，而老周被拖欠的四千多万工程款，变成了一纸遥遥无期的商票。他抵押了自己的房子给工人发了两个月工资，然后就再也撑不住了。老周想不明白：房子明明卖出去了，购房者的钱明明付了，钱去哪儿了？答案藏在那家房企的资产负债表里——过去十几年，它用购房者的预售款、银行的开发贷、信托的融资、供应商的垫资，滚出了一个超过万亿规模的债务雪球。雪球滚得动的时候，所有人都是赢家；雪球停下来的那一刻，离钱最远、垫资最深的人，最先被压在山下。这一章要讲的，就是这座由政府、企业和家庭共同堆起来的债务大山——它如何形成，如何压顶，以及普通人如何在山脚下给自己找一块安全的立足之地。</w:t>
      </w:r>
    </w:p>
    <w:p>
      <w:pPr>
        <w:spacing w:before="360" w:after="160"/>
      </w:pPr>
      <w:r>
        <w:rPr>
          <w:rFonts w:ascii="Times New Roman" w:hAnsi="Times New Roman" w:eastAsia="黑体"/>
          <w:b/>
          <w:color w:val="1F4E79"/>
          <w:sz w:val="28"/>
        </w:rPr>
        <w:t>2.1　债务大山有多高：这个时代的头号主线</w:t>
      </w:r>
    </w:p>
    <w:p>
      <w:pPr>
        <w:spacing w:line="312" w:lineRule="auto"/>
        <w:ind w:firstLine="420"/>
      </w:pPr>
      <w:r>
        <w:rPr>
          <w:rFonts w:ascii="Times New Roman" w:hAnsi="Times New Roman" w:eastAsia="宋体"/>
          <w:b w:val="0"/>
          <w:sz w:val="22"/>
        </w:rPr>
        <w:t>如果要用一个词概括我们所处的这个经济时代，"债务"大概是最有资格的候选者。根据国际金融协会的统计，全球债务总额已经超过300万亿美元——这个数字大到失去了直觉意义，我们换一种方式来感受它：全世界所有国家一整年生产出来的全部商品和服务加在一起，也就是全球GDP，大约是100万亿美元出头。也就是说，人类欠下的债，已经是全人类一年总产出的三倍以上。如果全世界从今天起不吃不喝、不消费不投资，把每一分产出都拿去还债，也需要三年多才能还清。当然，现实中没有任何债务是这样偿还的，但这个粗糙的换算至少告诉你一件事：这座山不是土丘，它是喜马拉雅。</w:t>
      </w:r>
    </w:p>
    <w:p>
      <w:pPr>
        <w:spacing w:line="312" w:lineRule="auto"/>
        <w:ind w:firstLine="420"/>
      </w:pPr>
      <w:r>
        <w:rPr>
          <w:rFonts w:ascii="Times New Roman" w:hAnsi="Times New Roman" w:eastAsia="宋体"/>
          <w:b w:val="0"/>
          <w:sz w:val="22"/>
        </w:rPr>
        <w:t>再看几个具体的山峰。美国联邦政府债务总额已经超过其GDP的120%——这个比例上一次出现，是在第二次世界大战刚刚结束的时候，那时美国刚打完一场倾国之力的战争。而今天没有世界大战，这个比例是在和平年代、在经济总体增长的背景下，靠着一轮又一轮的减税、刺激、纾困和常态化赤字，一层一层垒起来的。日本政府债务与GDP之比长期在250%上下，是发达国家中的最高峰。欧洲多国在100%附近徘徊。新兴市场的政府债务率总体低一些，但企业部门和隐性债务的水位同样不低。把政府、企业、家庭三个部门加总，几乎所有主要经济体的总债务率，都处在各自历史区间的高位。</w:t>
      </w:r>
    </w:p>
    <w:p>
      <w:pPr>
        <w:spacing w:line="312" w:lineRule="auto"/>
        <w:ind w:firstLine="420"/>
      </w:pPr>
      <w:r>
        <w:rPr>
          <w:rFonts w:ascii="Times New Roman" w:hAnsi="Times New Roman" w:eastAsia="宋体"/>
          <w:b w:val="0"/>
          <w:sz w:val="22"/>
        </w:rPr>
        <w:t>为什么债务会涨到这个地步？答案藏在债务的一个根本特性里：它有很强的自我强化机制，上山容易下山难。经济好的时候，企业盈利改善、抵押物涨价、银行放贷意愿增强，于是借钱变得更容易，更多的借贷推高资产价格，涨价的资产又成为更多借贷的抵押品——这是一个自我喂养的上升螺旋，经济学家称之为"金融加速器"。而每当经济转弱、危机来袭，各国政府的标准应对动作，是降息和财政刺激——本质上都是鼓励整个社会借入更多的债务来对冲眼前的收缩。2008年金融危机如此，2020年疫情冲击更是如此。每一次危机的解药，都是下一座债务山峰的地基。</w:t>
      </w:r>
    </w:p>
    <w:p>
      <w:pPr>
        <w:spacing w:line="312" w:lineRule="auto"/>
        <w:ind w:firstLine="420"/>
      </w:pPr>
      <w:r>
        <w:rPr>
          <w:rFonts w:ascii="Times New Roman" w:hAnsi="Times New Roman" w:eastAsia="宋体"/>
          <w:b w:val="0"/>
          <w:sz w:val="22"/>
        </w:rPr>
        <w:t>债务本身并不是魔鬼，这一点必须说清楚。借债修一条能用五十年的高速公路、建一座能发电三十年的电站、供一个孩子读完大学，这些债务对应着真实的、能在未来产生回报的资产，它们是文明扩张的杠杆，是"好债务"。真正危险的是另外两类：一类是借新还旧、只为维持存量债务不违约而滚动的债务——它不创造任何新的产出，只是在给旧账单续命；另一类是投向了回报率低于借款利率的项目的债务——每转动一年，窟窿就大一圈。当一个经济体中后两类债务的比重越来越高，增长对债务的"药物依赖"就越来越深：同样借一块钱，二十年前能拉动的GDP增量，和今天能拉动的增量，已经完全不可同日而语。</w:t>
      </w:r>
    </w:p>
    <w:p>
      <w:pPr>
        <w:spacing w:line="312" w:lineRule="auto"/>
        <w:ind w:firstLine="420"/>
      </w:pPr>
      <w:r>
        <w:rPr>
          <w:rFonts w:ascii="Times New Roman" w:hAnsi="Times New Roman" w:eastAsia="宋体"/>
          <w:b w:val="0"/>
          <w:sz w:val="22"/>
        </w:rPr>
        <w:t>衡量债务是否可持续，有一把最朴素的尺子：债务的利息增速与收入增速的赛跑。你欠的债每年按利率生息，你的收入每年按增长率增长——只要收入的增速长期跑赢利率，债务占收入的比重就会自然下降，山会自己变矮；反过来，一旦利率长期高于增长率，哪怕你一分钱新债都不借，旧债的利息也会像滚雪球一样让山自动长高。这就是为什么2022年之后全球利率的快速抬升如此令人不安：过去十几年，全球债务是在接近零利率的温室里长大的，庞大的存量债务从来没有在"利率高于增长率"的环境里接受过体检。利息账单重新变贵的世界，和利息几乎免费的世界，是两个完全不同的世界。</w:t>
      </w:r>
    </w:p>
    <w:p>
      <w:pPr>
        <w:spacing w:line="312" w:lineRule="auto"/>
        <w:ind w:firstLine="420"/>
      </w:pPr>
      <w:r>
        <w:rPr>
          <w:rFonts w:ascii="Times New Roman" w:hAnsi="Times New Roman" w:eastAsia="宋体"/>
          <w:b w:val="0"/>
          <w:sz w:val="22"/>
        </w:rPr>
        <w:t>对普通读者来说，这一节需要带走的不是恐慌，而是一个坐标系：债务问题不是某一个国家、某一家房企、某一个家庭的孤立故事，它是这个时代宏观经济的头号主线。未来许多年里，你会在新闻里反复看到的那些词——化债、降息、债务重组、财政赤字、去杠杆——全都是这条主线上的情节。理解了这座山的高度和形成机制，你才能看懂后面每一章的风从哪里来。</w:t>
      </w:r>
    </w:p>
    <w:p>
      <w:pPr>
        <w:spacing w:before="360" w:after="160"/>
      </w:pPr>
      <w:r>
        <w:rPr>
          <w:rFonts w:ascii="Times New Roman" w:hAnsi="Times New Roman" w:eastAsia="黑体"/>
          <w:b/>
          <w:color w:val="1F4E79"/>
          <w:sz w:val="28"/>
        </w:rPr>
        <w:t>2.2　三张资产负债表：政府、企业与家庭</w:t>
      </w:r>
    </w:p>
    <w:p>
      <w:pPr>
        <w:spacing w:line="312" w:lineRule="auto"/>
        <w:ind w:firstLine="420"/>
      </w:pPr>
      <w:r>
        <w:rPr>
          <w:rFonts w:ascii="Times New Roman" w:hAnsi="Times New Roman" w:eastAsia="宋体"/>
          <w:b w:val="0"/>
          <w:sz w:val="22"/>
        </w:rPr>
        <w:t>"资产负债表"这个词听起来像是会计师的专业术语，其实它的逻辑朴素到可以画在餐巾纸上：左边写下你拥有的一切（资产），右边写下你欠别人的一切（负债），左边减去右边，剩下的就是真正属于你的部分（净资产）。一个国家的经济，就是由政府、企业、家庭这三大部门的三张资产负债表咬合而成的——而且它们像三个齿轮一样相互咬合：家庭的存款是银行的负债，银行的贷款是企业的负债，企业交的税支撑着政府的收入，政府发的国债又躺在银行和家庭的资产端。一张表出问题，齿轮就会把压力传给另外两张表。下面逐张来看。</w:t>
      </w:r>
    </w:p>
    <w:p>
      <w:pPr>
        <w:spacing w:before="200" w:after="80"/>
      </w:pPr>
      <w:r>
        <w:rPr>
          <w:rFonts w:ascii="Times New Roman" w:hAnsi="Times New Roman" w:eastAsia="楷体"/>
          <w:b/>
          <w:sz w:val="24"/>
        </w:rPr>
        <w:t>（一）政府的资产负债表：能印钞的债务人</w:t>
      </w:r>
    </w:p>
    <w:p>
      <w:pPr>
        <w:spacing w:line="312" w:lineRule="auto"/>
        <w:ind w:firstLine="420"/>
      </w:pPr>
      <w:r>
        <w:rPr>
          <w:rFonts w:ascii="Times New Roman" w:hAnsi="Times New Roman" w:eastAsia="宋体"/>
          <w:b w:val="0"/>
          <w:sz w:val="22"/>
        </w:rPr>
        <w:t>政府是三个部门中最特殊的债务人，因为它拥有两项普通人做梦也得不到的特权：征税权和印钞权（对拥有本币主权的国家而言）。这意味着以本国货币计价的政府债务，理论上永远不会"还不起"——大不了印钱来还。但"不会违约"绝不等于"没有代价"：印钞还债的代价就是第一章讲过的通货膨胀，本质上是把债务负担摊派给所有持有该货币的人，是一种换了名字的税。政府债务真正的约束不是会计意义上的破产，而是三样东西：本币的信用（恶性印钞会摧毁汇率和物价）、外币债务（借的是美元就没法靠印本币解决，许多新兴市场危机都源于此）、以及利息支出对财政的挤占——当一个政府每年财政收入中越来越大的比例要拿去付利息，留给教育、医疗、基建的空间就会被一寸一寸地吃掉。美国联邦政府的年度利息支出已经超过其国防预算，这是观察全球头号经济体财政压力的一个直观窗口。</w:t>
      </w:r>
    </w:p>
    <w:p>
      <w:pPr>
        <w:spacing w:before="200" w:after="80"/>
      </w:pPr>
      <w:r>
        <w:rPr>
          <w:rFonts w:ascii="Times New Roman" w:hAnsi="Times New Roman" w:eastAsia="楷体"/>
          <w:b/>
          <w:sz w:val="24"/>
        </w:rPr>
        <w:t>（二）企业的资产负债表：杠杆是氧气也是毒气</w:t>
      </w:r>
    </w:p>
    <w:p>
      <w:pPr>
        <w:spacing w:line="312" w:lineRule="auto"/>
        <w:ind w:firstLine="420"/>
      </w:pPr>
      <w:r>
        <w:rPr>
          <w:rFonts w:ascii="Times New Roman" w:hAnsi="Times New Roman" w:eastAsia="宋体"/>
          <w:b w:val="0"/>
          <w:sz w:val="22"/>
        </w:rPr>
        <w:t>企业天生就是要用杠杆的——完全不借债的企业几乎等于放弃了扩张的机会。适度的债务像氧气，让企业能在机会出现时迅速做大；但过度的债务是毒气，它的毒性在顺境中完全无色无味，只在退潮时发作。判断一家企业债务健康度，有三个普通人也能看懂的信号：第一看借短投长的程度——用三个月就要偿还的短期借款，去投资三年后才能回款的项目，等于把自己的命交给了"到期后债主愿意续借"这个假设，硅谷银行和许多爆雷房企犯的都是这个错误的变体；第二看利息覆盖能力——主营业务一年赚的钱够不够付利息，如果盈利连利息都盖不住、只能靠借新还旧维持，这样的企业被经济学家称为"僵尸企业"；第三看对单一融资渠道的依赖——当一家企业的生存系于某一根融资管道（预售款、某类信托、某个大客户的账期），管道被掐断的那天就是清算日。国内房企的集体困境，正是三个信号同时亮红灯的教科书案例：高杠杆、高周转、借短投长，繁荣期是印钞机，转折点后是绞肉机。</w:t>
      </w:r>
    </w:p>
    <w:p>
      <w:pPr>
        <w:spacing w:before="200" w:after="80"/>
      </w:pPr>
      <w:r>
        <w:rPr>
          <w:rFonts w:ascii="Times New Roman" w:hAnsi="Times New Roman" w:eastAsia="楷体"/>
          <w:b/>
          <w:sz w:val="24"/>
        </w:rPr>
        <w:t>（三）家庭的资产负债表：最沉默也最脆弱的一张</w:t>
      </w:r>
    </w:p>
    <w:p>
      <w:pPr>
        <w:spacing w:line="312" w:lineRule="auto"/>
        <w:ind w:firstLine="420"/>
      </w:pPr>
      <w:r>
        <w:rPr>
          <w:rFonts w:ascii="Times New Roman" w:hAnsi="Times New Roman" w:eastAsia="宋体"/>
          <w:b w:val="0"/>
          <w:sz w:val="22"/>
        </w:rPr>
        <w:t>家庭的资产负债表最少被讨论，却离你最近。国内城镇家庭的典型画像是：资产端高度集中于房产——住房占家庭总资产的比重普遍在六成以上，金融资产以存款为主；负债端则以按揭贷款为绝对大头。这个结构在房价上行期是财富的放大器：首付三成买房等于加了三倍多的杠杆，房价涨三成，自有资金就翻了倍。但同一个结构在下行期会原样反转为亏损的放大器，而且家庭这张表有一个企业和政府都没有的致命弱点：它的收入端极度依赖一两个人的工资——夫妻中任何一方失业、降薪、生病，负债端那串按月扣款的数字却一分不少。企业可以裁员收缩，政府可以发债展期，家庭的月供不接受任何解释。这就是为什么本书反复强调：家庭财务的第一要务不是收益率，而是资产负债表的结构安全——这个话题将在第十一章展开成完整的体检工具。</w:t>
      </w:r>
    </w:p>
    <w:p>
      <w:pPr>
        <w:spacing w:line="312" w:lineRule="auto"/>
        <w:ind w:firstLine="420"/>
      </w:pPr>
      <w:r>
        <w:rPr>
          <w:rFonts w:ascii="Times New Roman" w:hAnsi="Times New Roman" w:eastAsia="宋体"/>
          <w:b w:val="0"/>
          <w:sz w:val="22"/>
        </w:rPr>
        <w:t>把三张表放在一起看，还能看到一个过去十几年反复上演的宏观剧情：杠杆的转移。2008年之后，欧美的危机应对本质上是政府部门加杠杆，去承接金融部门和家庭部门爆掉的债务；国内在几轮经济周期中，也出现过"企业去杠杆、居民加杠杆"（棚改与房价上行期居民按揭大增）以及近年"居民缩表、政府化债"的接力。债务很少真正消失，它更多是在三张表之间搬家——而每一次搬家的路线图，都深刻地决定着随后十年谁负重、谁受益。看懂杠杆此刻正从哪张表搬往哪张表，几乎就看懂了一半的宏观政策。</w:t>
      </w:r>
    </w:p>
    <w:p>
      <w:pPr>
        <w:spacing w:before="360" w:after="160"/>
      </w:pPr>
      <w:r>
        <w:rPr>
          <w:rFonts w:ascii="Times New Roman" w:hAnsi="Times New Roman" w:eastAsia="黑体"/>
          <w:b/>
          <w:color w:val="1F4E79"/>
          <w:sz w:val="28"/>
        </w:rPr>
        <w:t>2.3　危机如何传导：从一笔违约到千万人失业</w:t>
      </w:r>
    </w:p>
    <w:p>
      <w:pPr>
        <w:spacing w:line="312" w:lineRule="auto"/>
        <w:ind w:firstLine="420"/>
      </w:pPr>
      <w:r>
        <w:rPr>
          <w:rFonts w:ascii="Times New Roman" w:hAnsi="Times New Roman" w:eastAsia="宋体"/>
          <w:b w:val="0"/>
          <w:sz w:val="22"/>
        </w:rPr>
        <w:t>债务危机最令人恐惧的地方，不在于第一笔违约本身，而在于违约之后那条看不见的传导链。一笔坏账如何演变成千万人的失业？这条链路值得每个普通人用五分钟走一遍，因为走过一遍之后，你看新闻的眼睛会完全不同。链条的起点通常毫不起眼：某类资产的价格开始下跌——可能是房价，可能是债券，可能是某种被过度追捧的金融产品。价格下跌让用杠杆持有这类资产的机构出现亏损，债主要求追加保证金或提前还款，机构只好抛售资产回笼资金——而抛售本身进一步压低价格，触发更多机构的亏损和更多的抛售。这个"下跌—抛售—再下跌"的循环，就是金融危机的第一台发动机。</w:t>
      </w:r>
    </w:p>
    <w:p>
      <w:pPr>
        <w:spacing w:line="312" w:lineRule="auto"/>
        <w:ind w:firstLine="420"/>
      </w:pPr>
      <w:r>
        <w:rPr>
          <w:rFonts w:ascii="Times New Roman" w:hAnsi="Times New Roman" w:eastAsia="宋体"/>
          <w:b w:val="0"/>
          <w:sz w:val="22"/>
        </w:rPr>
        <w:t>第二台发动机藏在银行体系里。银行的商业模式天生是"借短贷长"：吸收随时可以取走的存款，放出十几年才收回的贷款。这个模式在平时是金融体系的心脏，在恐慌时却是最脆弱的软肋——当坏账传闻让储户开始怀疑银行的偿付能力，理性的选择就是抢先取款，而所有人同时取款恰恰会让任何一家健康的银行瞬间死亡。更麻烦的是，银行受了伤就会收缩贷款自保，于是和危机毫无关系的实体企业突然发现贷款续不上了、授信被抽走了——信贷的水管被掐住，波及的是整个经济体的每一个角落。</w:t>
      </w:r>
    </w:p>
    <w:p>
      <w:pPr>
        <w:spacing w:line="312" w:lineRule="auto"/>
        <w:ind w:firstLine="420"/>
      </w:pPr>
      <w:r>
        <w:rPr>
          <w:rFonts w:ascii="Times New Roman" w:hAnsi="Times New Roman" w:eastAsia="宋体"/>
          <w:b w:val="0"/>
          <w:sz w:val="22"/>
        </w:rPr>
        <w:t>第三台发动机，是经济学家欧文·费雪在1933年大萧条的废墟上写下的"债务—通缩螺旋"，这是理解债务危机最重要的一个理论模型。它的逻辑环环相扣：负债过重的企业和家庭为了还债，被迫抛售资产、压缩开支；千万个体同时紧缩，导致整个社会的物价和资产价格下跌；而物价下跌会加重债务的实际负担——你的收入在缩水，欠的债却一分不少——于是大家更拼命地紧缩还债，物价跌得更深。费雪用一句冷峻的话总结了这个悖论：人们越是拼命还债，他们欠下的债就越沉重。个体层面每一步都理性的自救行为，在总体层面汇成了集体的沉没。这是"合成谬误"在经济世界里最惨烈的展现。</w:t>
      </w:r>
    </w:p>
    <w:p>
      <w:pPr>
        <w:spacing w:line="312" w:lineRule="auto"/>
        <w:ind w:firstLine="420"/>
      </w:pPr>
      <w:r>
        <w:rPr>
          <w:rFonts w:ascii="Times New Roman" w:hAnsi="Times New Roman" w:eastAsia="宋体"/>
          <w:b w:val="0"/>
          <w:sz w:val="22"/>
        </w:rPr>
        <w:t>2008年的全球金融危机，就是这三台发动机依次点火的完整实录。起点小得可笑：美国一批信用记录不佳的购房者开始断供——所谓"次级贷款"，在最初只是整个金融体系里一个不起眼的角落。但这些贷款早已被打包、切片、评级、再打包成复杂的证券，卖到了全世界的银行、保险公司和养老基金手里，没有人说得清风险到底藏在谁的保险柜里。于是当房价下跌、断供蔓延，怀疑就像墨水滴进清水——2008年9月15日，拥有158年历史的雷曼兄弟投资银行申请破产，全球金融机构之间的互信在一夜之间冻结，银行之间连隔夜的钱都不敢拆借。随后的剧情沿着传导链一路狂奔：信贷冻结、贸易融资停摆、全球贸易断崖式下跌，美国失业率从4.5%左右一路飙到10%，国内两千多万农民工在出口订单蒸发后返乡。一笔违约到千万人失业的距离，被证明只有短短一年。</w:t>
      </w:r>
    </w:p>
    <w:p>
      <w:pPr>
        <w:spacing w:line="312" w:lineRule="auto"/>
        <w:ind w:firstLine="420"/>
      </w:pPr>
      <w:r>
        <w:rPr>
          <w:rFonts w:ascii="Times New Roman" w:hAnsi="Times New Roman" w:eastAsia="宋体"/>
          <w:b w:val="0"/>
          <w:sz w:val="22"/>
        </w:rPr>
        <w:t>2008年留给这个世界最重要的教训有两条。第一，金融体系的互联程度决定了"局部"这个词在现代金融里几乎不存在——链条上任何一环的崩断，都可能通过资产价格、银行体系和信心渠道传遍全球，太平洋对岸的一笔房贷断供，可以让珠三角的一家玩具厂倒闭。第二，传导的每一环上，最终的承压者高度不对称：危机的酿造者中有人拿着分红全身而退，而链条末端的普通人——被裁员的工人、断供的家庭、订单蒸发的小企业主——承受了最沉重的代价。这也是为什么普通人必须懂一点债务危机的传导逻辑：不是为了预测危机（没有人能稳定做到），而是为了在链条开始震动的早期，识别出自己所站的位置离震源有多近，以及自己的资产负债表能不能扛住一次传导到家门口的冲击。</w:t>
      </w:r>
    </w:p>
    <w:p>
      <w:pPr>
        <w:spacing w:line="312" w:lineRule="auto"/>
        <w:ind w:firstLine="420"/>
      </w:pPr>
      <w:r>
        <w:rPr>
          <w:rFonts w:ascii="Times New Roman" w:hAnsi="Times New Roman" w:eastAsia="宋体"/>
          <w:b w:val="0"/>
          <w:sz w:val="22"/>
        </w:rPr>
        <w:t>值得补充的是，硅谷银行事件展示了传导机制在移动互联网时代的新形态：过去的挤兑需要储户在银行门口排上几天队，恐慌的传播受制于物理速度；而2023年的挤兑发生在群聊和手机银行里，420亿美元在一天之内被点击转走。信息传播和资金转移的速度都提高了几个数量级，意味着未来的危机传导可能比历史上任何一次都更快、更陡。对监管者如此，对普通人也如此——留给"看看再说"的时间窗口，正在变得越来越窄。</w:t>
      </w:r>
    </w:p>
    <w:p>
      <w:pPr>
        <w:spacing w:before="360" w:after="160"/>
      </w:pPr>
      <w:r>
        <w:rPr>
          <w:rFonts w:ascii="Times New Roman" w:hAnsi="Times New Roman" w:eastAsia="黑体"/>
          <w:b/>
          <w:color w:val="1F4E79"/>
          <w:sz w:val="28"/>
        </w:rPr>
        <w:t>2.4　国内民生关切：房贷、提前还贷潮与法拍房</w:t>
      </w:r>
    </w:p>
    <w:p>
      <w:pPr>
        <w:spacing w:line="312" w:lineRule="auto"/>
        <w:ind w:firstLine="420"/>
      </w:pPr>
      <w:r>
        <w:rPr>
          <w:rFonts w:ascii="Times New Roman" w:hAnsi="Times New Roman" w:eastAsia="宋体"/>
          <w:b w:val="0"/>
          <w:sz w:val="22"/>
        </w:rPr>
        <w:t>把镜头从宏观拉回到国内千万个家庭的餐桌上，债务这个宏大命题会立刻变得具体而灼热：它就是每个月那笔雷打不动的房贷月供，就是"要不要提前还贷"的家庭会议，就是小区业主群里越来越频繁被提起的"法拍房"。过去几年，国内家庭部门的资产负债表正在经历一场深刻而安静的转向，几组数据把这场转向刻画得清清楚楚。第一组数据是借钱意愿的骤降：居民部门新增贷款一度出现同比下降近九成的月份——曾几何时排队抢房贷额度的银行信贷科，如今要靠客户经理打电话营销消费贷。一个曾经踊跃加杠杆的部门，集体转向了"少借钱、多还钱"。</w:t>
      </w:r>
    </w:p>
    <w:p>
      <w:pPr>
        <w:spacing w:line="312" w:lineRule="auto"/>
        <w:ind w:firstLine="420"/>
      </w:pPr>
      <w:r>
        <w:rPr>
          <w:rFonts w:ascii="Times New Roman" w:hAnsi="Times New Roman" w:eastAsia="宋体"/>
          <w:b w:val="0"/>
          <w:sz w:val="22"/>
        </w:rPr>
        <w:t>与"不愿借新债"并行的，是"急于还旧债"的提前还贷潮。这股潮流的算术动机在第一章已经讲过：存款利率滑向"1时代"，理财收益中枢下移，而存量房贷利率即便经过多轮调整，仍普遍高于绝大多数无风险资产的收益率——把钱还给银行，成了普通家庭能找到的收益最高的"无风险投资"。经过存量房贷利率的批量下调，目前存量首套房贷利率最低已降至约3.05%，公积金贷款利率更是低至2.6%，银行与储户之间的利差空间被大幅压缩，提前还贷的算术吸引力已经比高峰期明显下降。但这股潮流揭示的深层信息比算术更重要：千万个家庭用真金白银投票，表达了对未来收入增长的谨慎预期——当人们不再相信"明天赚得比今天多"，去杠杆就成了本能。</w:t>
      </w:r>
    </w:p>
    <w:p>
      <w:pPr>
        <w:spacing w:line="312" w:lineRule="auto"/>
        <w:ind w:firstLine="420"/>
      </w:pPr>
      <w:r>
        <w:rPr>
          <w:rFonts w:ascii="Times New Roman" w:hAnsi="Times New Roman" w:eastAsia="宋体"/>
          <w:b w:val="0"/>
          <w:sz w:val="22"/>
        </w:rPr>
        <w:t>硬币还有更沉重的另一面：不是所有家庭都有"提前还贷"的余裕，有些家庭连正常还贷都难以为继。法拍房数据是观察家庭债务压力最直接的温度计：2025年全国法拍房挂拍量达到71.9万套，而平均成交折价率约为74%——也就是说，这些房产平均要打到评估价的七四折才能成交，还有大量房源多次流拍。每一套法拍房背后，几乎都是一个具体家庭的财务叙事走到了尽头：可能是一次失业后月供断裂，可能是一笔经营贷压垮了现金流，可能是为亲友担保背上了连带债务。71.9万套不只是一个统计数字，它是71.9万个曾经在售楼处憧憬过新生活的家庭。</w:t>
      </w:r>
    </w:p>
    <w:p>
      <w:pPr>
        <w:spacing w:line="312" w:lineRule="auto"/>
        <w:ind w:firstLine="420"/>
      </w:pPr>
      <w:r>
        <w:rPr>
          <w:rFonts w:ascii="Times New Roman" w:hAnsi="Times New Roman" w:eastAsia="宋体"/>
          <w:b w:val="0"/>
          <w:sz w:val="22"/>
        </w:rPr>
        <w:t>法拍房数字的攀升，还揭示了家庭杠杆的一个残酷特性：它的痛苦是高度不对称分布的。同样是背负房贷，月供占收入三成的家庭和占七成的家庭，面对同一场行业寒冬的命运完全不同；在房价高点用足杠杆上车的家庭，和早年低价购入的家庭，资产负债表的韧性也完全不同。宏观数据里"居民部门杠杆率约六成"这样的平均数，掩盖了微观世界里巨大的分化——平均水深一米的河里，照样淹死人。这也解释了为什么本书不断强调"体检你自己的资产负债表"，而不是盯着宏观平均数寻找安慰：你需要知道的不是全国家庭的平均月供收入比，而是你自己家的那一个数字，以及它在收入下降三成的压力情景下会变成什么样。</w:t>
      </w:r>
    </w:p>
    <w:p>
      <w:pPr>
        <w:spacing w:line="312" w:lineRule="auto"/>
        <w:ind w:firstLine="420"/>
      </w:pPr>
      <w:r>
        <w:rPr>
          <w:rFonts w:ascii="Times New Roman" w:hAnsi="Times New Roman" w:eastAsia="宋体"/>
          <w:b w:val="0"/>
          <w:sz w:val="22"/>
        </w:rPr>
        <w:t>面对这幅图景，普通家庭能做的事情其实相当清晰。第一，重新计算你的月供收入比：用月供除以家庭税后月收入，30%以内是舒适区，超过50%就是需要立刻着手改善的警戒区——改善的手段包括与银行协商延长贷款期限、动用存量利率下调政策、必要时置换资产。第二，理性看待提前还贷：在利差已收窄至3.05%对2%左右的今天，提前还贷仍然算术上占优，但优势已不足以压倒流动性的价值——务必先砌好应急金的墙，再考虑把余钱砌进房子里，这个决策框架在第十一章有完整的量化表格。第三，警惕任何形式的"给房贷加杠杆"：用消费贷、经营贷置换房贷的操作在利差诱惑下屡禁不绝，但它把三十年的长期负债换成了三五年就要续贷一次的短期负债，等于把家庭版的"借短投长"埋进了自家的地基——硅谷银行的教训，同样适用于每一个家庭。</w:t>
      </w:r>
    </w:p>
    <w:p>
      <w:pPr>
        <w:spacing w:line="312" w:lineRule="auto"/>
        <w:ind w:firstLine="420"/>
      </w:pPr>
      <w:r>
        <w:rPr>
          <w:rFonts w:ascii="Times New Roman" w:hAnsi="Times New Roman" w:eastAsia="宋体"/>
          <w:b w:val="0"/>
          <w:sz w:val="22"/>
        </w:rPr>
        <w:t>最后要说给那些正站在买房门槛上犹豫的年轻家庭：债务周期的下行阶段，同时也是购房者议价能力几十年未见的窗口——利率处在历史低位、开发商和二手房东的姿态前所未有地柔软。这不构成"该不该买"的答案，那取决于你的工作稳定性、现金储备和城市选择；但它至少意味着，今天做这个决定的人，比十年前的前辈们多了一样奢侈品：从容。用第2.2节的三条企业体检标准反过来体检自己——不借短投长、利息覆盖充分、不依赖单一收入管道——你就已经比大多数购房者更接近安全。</w:t>
      </w:r>
    </w:p>
    <w:p>
      <w:pPr>
        <w:spacing w:before="360" w:after="160"/>
      </w:pPr>
      <w:r>
        <w:rPr>
          <w:rFonts w:ascii="Times New Roman" w:hAnsi="Times New Roman" w:eastAsia="黑体"/>
          <w:b/>
          <w:color w:val="1F4E79"/>
          <w:sz w:val="28"/>
        </w:rPr>
        <w:t>2.5　理论透镜与行动指南：银行为什么天生脆弱</w:t>
      </w:r>
    </w:p>
    <w:p>
      <w:pPr>
        <w:spacing w:line="312" w:lineRule="auto"/>
        <w:ind w:firstLine="420"/>
      </w:pPr>
      <w:r>
        <w:rPr>
          <w:rFonts w:ascii="Times New Roman" w:hAnsi="Times New Roman" w:eastAsia="宋体"/>
          <w:b w:val="0"/>
          <w:sz w:val="22"/>
        </w:rPr>
        <w:t>2022年的诺贝尔经济学奖，颁给了本·伯南克、道格拉斯·戴蒙德和菲利普·迪布维格三个人。颁奖的时点耐人寻味——就在几个月后，硅谷银行的挤兑用一场教科书级的实景演出，向全世界证明了三位得主研究的价值。他们回答的是同一个问题的两面：银行为什么对经济如此重要，以及银行为什么天生如此脆弱。这两个答案，构成了理解本章全部内容的理论地基。</w:t>
      </w:r>
    </w:p>
    <w:p>
      <w:pPr>
        <w:spacing w:line="312" w:lineRule="auto"/>
        <w:ind w:firstLine="420"/>
      </w:pPr>
      <w:r>
        <w:rPr>
          <w:rFonts w:ascii="Times New Roman" w:hAnsi="Times New Roman" w:eastAsia="宋体"/>
          <w:b w:val="0"/>
          <w:sz w:val="22"/>
        </w:rPr>
        <w:t>先看戴蒙德和迪布维格在1983年提出的模型，它可以用一个不需要任何数学的比喻讲清楚。银行做的生意，本质上是一场"时间的错配魔术"：储户希望自己的钱随存随取（流动性），而借款人——买房的家庭、建厂的企业——需要的是十年二十年不被抽走的长期资金。银行站在中间，用"大数定律"变魔术：虽然每个储户都随时可能取钱，但正常情况下不会所有人同一天来取，所以银行只需留一小部分现金应付日常提取，其余的都可以放成长期贷款。这个魔术创造了巨大的社会价值——没有它，要么储户的钱只能躺在保险柜里，要么企业永远借不到长钱。但魔术有一个与生俱来的死穴：它建立在"大家不会同时来取钱"的信念之上。一旦这个信念动摇——哪怕最初的传闻是假的——每个储户的理性选择都是抢在别人前面取款，而所有人同时挤兑，任何银行都必死无疑。最精妙也最令人不安的结论是：挤兑不需要银行真的经营不善，恐慌本身就能杀死一家健康的银行——预言会自我实现。</w:t>
      </w:r>
    </w:p>
    <w:p>
      <w:pPr>
        <w:spacing w:line="312" w:lineRule="auto"/>
        <w:ind w:firstLine="420"/>
      </w:pPr>
      <w:r>
        <w:rPr>
          <w:rFonts w:ascii="Times New Roman" w:hAnsi="Times New Roman" w:eastAsia="宋体"/>
          <w:b w:val="0"/>
          <w:sz w:val="22"/>
        </w:rPr>
        <w:t>这个模型直接推导出了现代金融安全网的两大支柱。第一根支柱是存款保险：如果国家向储户承诺，即便银行倒闭，你的存款也能获得赔付，那么储户就没有必要恐慌挤兑，而挤兑不发生，银行反而更不容易倒——承诺本身就消解了兑现承诺的需要，这是制度设计中"四两拨千斤"的经典范例。国内的存款保险制度对同一家银行的存款本息提供最高50万元的全额偿付保障，覆盖了绝大多数储户的全部存款。这里有一个每个家庭都用得上的实操细节：50万元的限额是按"每人每家银行"计算的——同一个人在同一家银行的所有账户合并计算，但在不同银行的存款分别享有各自的50万元保障。存款规模较大的家庭，把资金分散到几家不同的银行，就能让每一笔钱都住进保险的屋檐下。第二根支柱是央行的"最后贷款人"角色：当健康的银行遭遇流动性挤兑，央行可以凭借合格抵押品向其无限量提供现金，用"弹药无限"的姿态掐灭恐慌——这一思想可以追溯到十九世纪的白芝浩法则，而它在2008年和2023年被一次次重新启用。</w:t>
      </w:r>
    </w:p>
    <w:p>
      <w:pPr>
        <w:spacing w:line="312" w:lineRule="auto"/>
        <w:ind w:firstLine="420"/>
      </w:pPr>
      <w:r>
        <w:rPr>
          <w:rFonts w:ascii="Times New Roman" w:hAnsi="Times New Roman" w:eastAsia="宋体"/>
          <w:b w:val="0"/>
          <w:sz w:val="22"/>
        </w:rPr>
        <w:t>伯南克的贡献则来自另一个方向——历史。作为研究1930年代大萧条的学者，他用扎实的实证回答了一个长期悬而未决的问题：大萧条为什么那么深、那么久？此前的主流解释聚焦于货币供应的收缩，而伯南克证明，银行的大规模倒闭本身就是灾难的独立放大器：银行倒下时，被毁掉的不只是储户的存款，还有一样看不见却极其昂贵的资产——银行经年累月积累的对借款人的了解。哪家企业信用可靠、哪个农场主值得续贷，这些"信息资本"随着银行的死亡灰飞烟灭，新的放贷者无从建立，于是信贷枯竭远远超出银行倒闭本身的直接损失，健康的企业和家庭也一并陷入融资荒漠。这个洞见的政策含义在2008年得到了历史性的应用——当时执掌美联储的正是伯南克本人。他以近乎偏执的速度向金融体系注入流动性、为关键机构兜底，被批评者讥为"直升机撒钱"，但大萧条没有重演。学者与实践者在同一个人身上的相遇，是经济思想史上罕见的一幕。</w:t>
      </w:r>
    </w:p>
    <w:p>
      <w:pPr>
        <w:spacing w:line="312" w:lineRule="auto"/>
        <w:ind w:firstLine="420"/>
      </w:pPr>
      <w:r>
        <w:rPr>
          <w:rFonts w:ascii="Times New Roman" w:hAnsi="Times New Roman" w:eastAsia="宋体"/>
          <w:b w:val="0"/>
          <w:sz w:val="22"/>
        </w:rPr>
        <w:t>三位得主的理论合在一起，给普通人的启示可以浓缩为三句话。第一句：银行的脆弱不是丑闻，是天性——不要把"大银行"等同于"绝对安全"，要把制度保障（存款保险的50万限额）而不是机构名气，作为存款安全的锚。第二句：信心是金融体系真正的地基，而信心的崩塌不需要理由充分——这意味着危机的降临可以毫无征兆，你的应急预案必须在天晴时就准备好，下雨时才想起买伞的人永远买不到。第三句：债务和杠杆的问题，从来不在于晴天时它显得多么可控，而在于暴风雨中它会以多快的速度失控——个人如此，企业如此，国家亦然。降杠杆的纪律，永远要在还不需要它的时候建立。</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给你的家庭做一次"三行资产负债表"体检　</w:t>
      </w:r>
      <w:r>
        <w:rPr>
          <w:rFonts w:ascii="Times New Roman" w:hAnsi="Times New Roman" w:eastAsia="宋体"/>
          <w:b w:val="0"/>
          <w:sz w:val="22"/>
        </w:rPr>
        <w:t>拿出一张纸画三行：第一行写下家庭全部资产（房产按当前可成交的保守估价、存款、理财、车辆），第二行写下全部负债（房贷余额、车贷、消费贷、信用卡分期、欠亲友的钱），第三行相减得出净资产。然后算两个比率：总负债除以总资产（超过60%需要警惕），每月还款总额除以税后月收入（超过50%必须立刻着手改善）。这张表每半年更新一次，它比任何宏观新闻都更能告诉你，债务大山距离你家还有多远。</w:t>
      </w:r>
    </w:p>
    <w:p>
      <w:pPr>
        <w:spacing w:line="312" w:lineRule="auto" w:before="80"/>
        <w:ind w:left="420"/>
      </w:pPr>
      <w:r>
        <w:rPr>
          <w:rFonts w:ascii="Times New Roman" w:hAnsi="Times New Roman" w:eastAsia="黑体"/>
          <w:b w:val="0"/>
          <w:sz w:val="22"/>
        </w:rPr>
        <w:t xml:space="preserve">行动2　用50万元存款保险限额，重新安排家庭存款的摆放　</w:t>
      </w:r>
      <w:r>
        <w:rPr>
          <w:rFonts w:ascii="Times New Roman" w:hAnsi="Times New Roman" w:eastAsia="宋体"/>
          <w:b w:val="0"/>
          <w:sz w:val="22"/>
        </w:rPr>
        <w:t>清点家里在每一家银行的存款本息总额（注意：同一人在同一家银行的所有账户合并计算，但不同家庭成员、不同银行分别享有各自50万元的保障）。任何一家银行超过50万元的部分，考虑分散到其他银行，或由不同家庭成员分别持有。这个动作不需要任何金融知识，花一个下午就能完成，却能把"银行万一出事"这个尾部风险，对你家而言几乎降为零。</w:t>
      </w:r>
    </w:p>
    <w:p>
      <w:pPr>
        <w:spacing w:line="312" w:lineRule="auto" w:before="80"/>
        <w:ind w:left="420"/>
      </w:pPr>
      <w:r>
        <w:rPr>
          <w:rFonts w:ascii="Times New Roman" w:hAnsi="Times New Roman" w:eastAsia="黑体"/>
          <w:b w:val="0"/>
          <w:sz w:val="22"/>
        </w:rPr>
        <w:t xml:space="preserve">行动3　还清或重组高息负债，守住"利率3.05%"这条参照线　</w:t>
      </w:r>
      <w:r>
        <w:rPr>
          <w:rFonts w:ascii="Times New Roman" w:hAnsi="Times New Roman" w:eastAsia="宋体"/>
          <w:b w:val="0"/>
          <w:sz w:val="22"/>
        </w:rPr>
        <w:t>把家里所有负债按利率从高到低排一张清单：信用卡分期的真实年化利率普遍在13%以上，多数消费贷在3%到8%之间，存量首套房贷最低约3.05%，公积金贷款2.6%。偿还的优先级永远从最高利率开始——先杀信用卡分期，再看消费贷，最后才考虑房贷。切记反向操作是家庭财务的大忌：用高息短期贷款去置换低息长期房贷、或者为了投资收益去借消费贷，都是在给自家的资产负债表埋雷。</w:t>
      </w:r>
    </w:p>
    <w:p>
      <w:pPr>
        <w:spacing w:line="312" w:lineRule="auto" w:before="80"/>
        <w:ind w:left="420"/>
      </w:pPr>
      <w:r>
        <w:rPr>
          <w:rFonts w:ascii="Times New Roman" w:hAnsi="Times New Roman" w:eastAsia="黑体"/>
          <w:b w:val="0"/>
          <w:sz w:val="22"/>
        </w:rPr>
        <w:t xml:space="preserve">行动4　为"收入中断六个月"做一次纸面压力测试　</w:t>
      </w:r>
      <w:r>
        <w:rPr>
          <w:rFonts w:ascii="Times New Roman" w:hAnsi="Times New Roman" w:eastAsia="宋体"/>
          <w:b w:val="0"/>
          <w:sz w:val="22"/>
        </w:rPr>
        <w:t>假设家庭主要收入来源中断六个月：现有的活期存款和随时可赎回的理财，够不够覆盖六个月的月供加基本生活开支？如果答案是否定的，你需要在做任何投资、提前还贷或大额消费决策之前，优先把这个缓冲垫补齐。做这个测试只需要十分钟，但它模拟的正是法拍房数据背后那71.9万个家庭曾经真实遭遇的情景——他们中的大多数人，缺的不是理财技巧，而是六个月的缓冲。</w:t>
      </w:r>
    </w:p>
    <w:p>
      <w:pPr>
        <w:spacing w:line="312" w:lineRule="auto" w:before="80"/>
        <w:ind w:left="420"/>
      </w:pPr>
      <w:r>
        <w:rPr>
          <w:rFonts w:ascii="Times New Roman" w:hAnsi="Times New Roman" w:eastAsia="黑体"/>
          <w:b w:val="0"/>
          <w:sz w:val="22"/>
        </w:rPr>
        <w:t xml:space="preserve">行动5　建立自己的"债务周期仪表盘"，每季度看一眼　</w:t>
      </w:r>
      <w:r>
        <w:rPr>
          <w:rFonts w:ascii="Times New Roman" w:hAnsi="Times New Roman" w:eastAsia="宋体"/>
          <w:b w:val="0"/>
          <w:sz w:val="22"/>
        </w:rPr>
        <w:t>不需要复杂模型，盯住四个公开指标即可：居民新增贷款的同比变化（借钱意愿）、法拍房挂拍量的趋势（压力尾部）、存量房贷利率与存款利率的利差（提前还贷的算术账）、以及你所在行业的招聘冷热（你家收入端的先行指标）。这四个数字拼在一起，就是债务周期在你身边的实时投影。它们不能帮你预测危机，但能帮你判断此刻应该扩张、持稳还是收缩——而对家庭财务来说，判断对方向，远比预测准时点重要。</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这次不一样：八百年金融危机史》。</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全球债务已超过300万亿美元、相当于全球GDP的三倍以上，美国联邦债务超过其GDP的120%——债务是这个时代宏观经济的头号主线。政府、企业、家庭三张资产负债表像齿轮一样咬合，杠杆在三者之间反复搬家；而危机的传导遵循着费雪"债务—通缩螺旋"的冷酷逻辑：资产下跌引发抛售，抛售加深下跌，越还债、债越重，2008年用千万人的失业为这条链路写下了注脚。在国内，居民新增贷款一度同比下降近九成、2025年法拍房挂拍71.9万套且平均折价率仅74%，与存量首套房贷利率降至约3.05%、公积金2.6%的政策托底并行，共同勾勒出家庭部门深刻的去杠杆转向。戴蒙德与迪布维格证明了银行"借短贷长"的天生脆弱与存款保险的制度智慧，伯南克则用大萧条的历史证明了银行倒闭对信贷体系的毁灭性放大——三位2022年诺贝尔经济学奖得主共同提醒我们：金融体系的地基是信心，而家庭财务的地基是纪律。用50万元存款保险安放存款，用月供收入比丈量杠杆，用六个月的缓冲垫抵御无常——降杠杆的纪律，永远要在还不需要它的时候建立。下一章，我们把视野从债务的纵深，转向另一条正在重塑世界的横轴——全球化的退潮。</w:t>
      </w:r>
    </w:p>
    <w:p>
      <w:r>
        <w:br w:type="page"/>
      </w:r>
    </w:p>
    <w:p>
      <w:pPr>
        <w:spacing w:before="480" w:after="80"/>
        <w:jc w:val="center"/>
      </w:pPr>
      <w:r>
        <w:rPr>
          <w:rFonts w:ascii="Times New Roman" w:hAnsi="Times New Roman" w:eastAsia="黑体"/>
          <w:b/>
          <w:sz w:val="28"/>
        </w:rPr>
        <w:t>第三章</w:t>
      </w:r>
    </w:p>
    <w:p>
      <w:pPr>
        <w:spacing w:after="320"/>
        <w:jc w:val="center"/>
      </w:pPr>
      <w:r>
        <w:rPr>
          <w:rFonts w:ascii="Times New Roman" w:hAnsi="Times New Roman" w:eastAsia="黑体"/>
          <w:b/>
          <w:sz w:val="32"/>
        </w:rPr>
        <w:t>全球化退潮：关税、脱钩与供应链重构</w:t>
      </w:r>
    </w:p>
    <w:p>
      <w:pPr>
        <w:spacing w:before="0" w:after="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ch_03_全球化退潮_1.jpg"/>
                    <pic:cNvPicPr/>
                  </pic:nvPicPr>
                  <pic:blipFill>
                    <a:blip r:embed="rId11"/>
                    <a:stretch>
                      <a:fillRect/>
                    </a:stretch>
                  </pic:blipFill>
                  <pic:spPr>
                    <a:xfrm>
                      <a:off x="0" y="0"/>
                      <a:ext cx="5303520" cy="2983230"/>
                    </a:xfrm>
                    <a:prstGeom prst="rect"/>
                  </pic:spPr>
                </pic:pic>
              </a:graphicData>
            </a:graphic>
          </wp:inline>
        </w:drawing>
      </w:r>
    </w:p>
    <w:p>
      <w:pPr>
        <w:spacing w:line="312" w:lineRule="auto"/>
        <w:ind w:left="454" w:right="454" w:firstLine="420"/>
      </w:pPr>
      <w:r>
        <w:rPr>
          <w:rFonts w:ascii="Times New Roman" w:hAnsi="Times New Roman" w:eastAsia="楷体"/>
          <w:b w:val="0"/>
          <w:sz w:val="22"/>
        </w:rPr>
        <w:t>拆开一部智能手机，你能看到一部浓缩了半个世纪的全球化史。芯片可能被设计于加利福尼亚的库比蒂诺、流片制造于台湾新竹的晶圆厂、封装测试于马来西亚槟城；显示屏来自韩国首尔郊外的巨无霸工厂，同时也来自合肥和武汉崭新的面板产线；摄像头模组在东莞的某个不起眼但精度惊人的车间里聚拢成形，稀土磁性材料则从内蒙古的白云鄂博一路南下汇入链条；而最终的整机组装，可能发生在河南郑州那座容纳了数十万工人的巨大园区里，也可能在印度金奈或者越南北宁一座新建的、尚带着油漆味道的厂房中。十年前，这条横跨全球的供应链被一只叫作"效率"的、沉默而强大的无形之手完美地编织在一起——每一个零部件，都飞往这个星球上成本最低、效率最高的那个角落。而今天，围绕这部我们每天都在使用、每天却很少想起的小小设备的每一次新增关税清单、每一条出口管制的更新、每一次"去风险化"的产业政策调整，都在像一把钝刀一样，一点一点地割裂着这条精密而脆弱的全球生产之链——也牵动着链条上数以十万计的中国工人、工程师、报关员和外贸业务员的饭碗。</w:t>
      </w:r>
    </w:p>
    <w:p>
      <w:pPr>
        <w:spacing w:line="312" w:lineRule="auto"/>
        <w:ind w:left="454" w:right="454" w:firstLine="420"/>
      </w:pPr>
      <w:r>
        <w:rPr>
          <w:rFonts w:ascii="Times New Roman" w:hAnsi="Times New Roman" w:eastAsia="楷体"/>
          <w:b w:val="0"/>
          <w:sz w:val="22"/>
        </w:rPr>
        <w:t>在广东东莞做手机铝合金中框出口生意的陈老板，今年五十一岁了。过去十五年里他的生意简单得像一道小学数学题：从上游买进铝材，在自己的小工厂里经过几道车铣和打磨，包装好，发货到深圳保税区的客户仓库——客户是几家他从未谋面但合作了十几年从不出错的港资贸易商。而最近三年，他强迫自己学会了两个让他头发更白了几分的新闻词汇：一个叫"对等关税"，另一个叫"友岸外包"。他的客户并没有消失——那几家贸易商的采购员仍然在和他通电话——但订单的目的地，已经从深圳保税仓变成了越南北江省一家崭新工业园里的工厂地址。陈老板本人没有失业，但他不得不在五十岁这一年，掏出一部分押在东莞那套房子上的养老本，带着一个会说一点越南语的年轻侄子，飞到那个他在地图上反复确认了好几次位置的异国小城，重新学起怎样在一片语言不通、法律陌生、连银行转账都比国内慢了整整三天的土地上，一点点建起一套新的供应链。全球化没有终结——它只是换上了一副让陈老板这样普通的、勤恳的、从二十岁起就在广东的工厂车间里流汗的中国外贸人，感到无比陌生和吃力的新面孔。而这一整章要做的，就是用一个普通人能看懂、能记住、能用在自己家庭决策中的方式，把这副新面孔的每一个轮廓讲清楚。</w:t>
      </w:r>
    </w:p>
    <w:p>
      <w:pPr>
        <w:spacing w:before="360" w:after="160"/>
      </w:pPr>
      <w:r>
        <w:rPr>
          <w:rFonts w:ascii="Times New Roman" w:hAnsi="Times New Roman" w:eastAsia="黑体"/>
          <w:b/>
          <w:color w:val="1F4E79"/>
          <w:sz w:val="28"/>
        </w:rPr>
        <w:t>3.1　效率优先的三十年：世界工厂如何炼成</w:t>
      </w:r>
    </w:p>
    <w:p>
      <w:pPr>
        <w:spacing w:line="312" w:lineRule="auto"/>
        <w:ind w:firstLine="420"/>
      </w:pPr>
      <w:r>
        <w:rPr>
          <w:rFonts w:ascii="Times New Roman" w:hAnsi="Times New Roman" w:eastAsia="宋体"/>
          <w:b w:val="0"/>
          <w:sz w:val="22"/>
        </w:rPr>
        <w:t>1990年代到2008年全球金融危机之前的这不到二十年的窗口期，在后来的经济史学家的笔下，被反复地、带着一种既怀念又警惕的复杂情绪地称为"全球化的黄金时代"。那是一个在人类历史上极其罕见、也很难再完整复制的时代：柏林墙的轰然倒塌，把东欧和苏联的整整几亿劳动力和同样巨大的消费市场，一下子推进了全球贸易的大池子里；关税和配额，在从乌拉圭回合到中国入世谈判的一系列马拉松式博弈中，被一轮接着一轮地往下调低到一个几乎让当年的保护主义者愤怒得拍桌子的水平；而集装箱船从五千标箱一路膨胀到两万多标箱的巨型化竞赛，以及互联网把全球询价、比价和下单的时间压缩到按秒计算的革命，把跨越大洋的运输和通信成本，打到了人类商业史上从未有过的那种令人瞠目的低位。于是，跨国公司开始了一场在世界商业史上空前绝后的"生产大解体"——把一件最终消费品，从它还是一堆最原始的矿产和化学原料开始，沿着工艺流程的每一个节点，拆碎成数以百计的可以独立选址的标准化工序，然后逐一地把它们安置在这个星球上成本最低的那个角落里。经济学家给这套惊心动魄又极其理性的全球分工体系起了一个日后将写进每一本教科书的名字：全球价值链。</w:t>
      </w:r>
    </w:p>
    <w:p>
      <w:pPr>
        <w:spacing w:line="312" w:lineRule="auto"/>
        <w:ind w:firstLine="420"/>
      </w:pPr>
      <w:r>
        <w:rPr>
          <w:rFonts w:ascii="Times New Roman" w:hAnsi="Times New Roman" w:eastAsia="宋体"/>
          <w:b w:val="0"/>
          <w:sz w:val="22"/>
        </w:rPr>
        <w:t>中国在2001年12月正式加入世界贸易组织，成为这场全球生产大解体中最庞大、也最勤奋的承接者。在此后的二十年里，"世界工厂"用整整两代产业工人流下的汗、磨损的关节和数以百万计日以继夜亮着灯的工厂车间，换来了人类文明史上速度最快的出口导向型增长之一：货物出口总金额，从入世那一年的约两千六百六十亿美元，一路攀升到高峰时期每年超过三万亿美元的惊人规模；数以亿计的中国人在这二十年里，完成了从赤贫到刚刚踩过温饱线、从温饱到敢于谈论生活品质的历史性跨越。而同一时期，从纽约、伦敦到悉尼和约翰内斯堡的全球数以十亿计的普通消费者也同步享受到了一场同样罕见的、持续了整整二十年的"低通胀搭配丰富商品"的双重红利——堆满了沃尔玛和宜家货架的来自中国的廉价而质量日增的商品，是美国和欧洲的中央银行在对抗通胀时，一直未曾明说、却绝对真实存在的那个隐形盟友。</w:t>
      </w:r>
    </w:p>
    <w:p>
      <w:pPr>
        <w:spacing w:line="312" w:lineRule="auto"/>
        <w:ind w:firstLine="420"/>
      </w:pPr>
      <w:r>
        <w:rPr>
          <w:rFonts w:ascii="Times New Roman" w:hAnsi="Times New Roman" w:eastAsia="宋体"/>
          <w:b w:val="0"/>
          <w:sz w:val="22"/>
        </w:rPr>
        <w:t>但历史从来不提供免费的午餐——它只是把账单堆积得很高之后，再一次性摔在任何人都没有准备好的清晨的门口。"多方共赢"这个被政治家和经济学家反复写在演讲稿和论文摘要里的宏大的概念，从来都不等于、也从来不可能等于"每一个人都赢"。全球贸易的红利在总额的意义上的确把整块蛋糕做大了、并且持续地做大了——但它是如何被切割、被分配给这个链条上远远近近的每一个具体的人，从来就不是任何一个经济学模型能够拍着胸脯打包票的内容。在这条漫长的全球价值链上，发达国家的消费者和跨国公司的股东们，分到了最大块的蛋糕；中国乃至整个东亚那些从内陆涌向沿海工业带的一代又一代血脉相连的产业工人，分到了远比他们留在田间地头的父辈们能够想象得到的要多得多；而在这条快乐而疲惫的利益河流的另一侧沉默地蹲着一群被整个时代远远抛在后面的人群：美国中西部"铁锈地带"那些曾经以钢铁、汽车和家具制造业为生的、忠实地为大工业时代的繁荣付出了三代人汗水的工厂工人和他们聚居的已经萧条了整整一代人的旧工业城镇。在那里，每一扇关掉了就再也没有重新亮起来的工厂大门背后，都曾经是一个靠这份工作还着房贷、供着孩子读完社区大学、并以为这个世界会一直这样有条不紊地往下运转的普通美国家庭。经济学的那本严苛而诚实的账簿写得很清楚：自由贸易在它的抽象模型里的确让整块蛋糕膨胀了，但它从来没有、也从来不具备在现实世界里把每一块被重新切割的蛋糕精确地、公平地、以不让任何人掉队的方式放到每一个具体的参与者面前的能力。而正是这部分被世界性的繁荣长期、系统性地遗忘了的人群，他们在一个又一个选举季节里积累的沉默的愤怒与失落，最终毫不意外地，通过选票的冰冷数字，以一种后来为全世界所耳闻目睹的剧烈方式，彻底改写了全球贸易政策的走向——2018年，一场全球震动的大规模贸易冲突正式扣响了扳机；2020年，一场肆虐的疫情把已经被过度紧绷的全球供应链彻底撕出了惊心动魄的口子；2022年，一场冰封了整个东欧平原的大规模地缘冲突，把"安全"这个在过去三十年被忘得一干二净的词，以任何人都无法再视而不见的方式，推到了比"效率"更靠前的战略序列里。三记沉重的铁锤连击，终于把那个曾经被所有人当作房间里长久而舒适的背景音乐的、全球化旧共识的最后一座雕像，从高高的基座上震了下来。</w:t>
      </w:r>
    </w:p>
    <w:p>
      <w:pPr>
        <w:spacing w:before="360" w:after="160"/>
      </w:pPr>
      <w:r>
        <w:rPr>
          <w:rFonts w:ascii="Times New Roman" w:hAnsi="Times New Roman" w:eastAsia="黑体"/>
          <w:b/>
          <w:color w:val="1F4E79"/>
          <w:sz w:val="28"/>
        </w:rPr>
        <w:t>3.2　关税的经济学：到底谁在买单</w:t>
      </w:r>
    </w:p>
    <w:p>
      <w:pPr>
        <w:spacing w:line="312" w:lineRule="auto"/>
        <w:ind w:firstLine="420"/>
      </w:pPr>
      <w:r>
        <w:rPr>
          <w:rFonts w:ascii="Times New Roman" w:hAnsi="Times New Roman" w:eastAsia="宋体"/>
          <w:b w:val="0"/>
          <w:sz w:val="22"/>
        </w:rPr>
        <w:t>在所有的政治演讲和竞选集会的火热氛围中，加征关税被描绘成一件干净利落、简单得就像拳击手挥出的一记直拳一样的武器——"对外国商品征税，惩罚他们，让他们付钱给我们的国库"。这串词汇组成的叙事非常有力，充满了复仇般的道德满足和毫不犹豫的经济自信，在任何一个对此类故事有着天然好感的听众群中都几乎不可能不赢得掌声。然而，在现实世界的贸易流和资金流里，真实的发生是一幅远比这种政治童话更加微妙、也更加与人们的直觉背道而驰的画面。从差不多六年前那轮关税开始的第一天起，来自美国顶尖高校的经济系、美联储遍布全国各区的分支研究机构、以及国际货币基金组织等独立智库的几十篇经过了同行评议、方法论扎实到难以反驳的实证论文，得出了一致的、冷冰冰的、几乎没有任何惊喜可言的结论：关税这个看起来砸在外国出口商头上的拳头，施加的全部冲击和绝大部分由它引发的痛苦成本，最终落在了——那些挥舞着关税旗帜的政治家们口口声声要保护的——本国进口商和本国消费者的钱包里。理由并不复杂：关税是一笔在货物通过海关的那一秒钟就由进口商必须当场向本国政府缴纳的税款，而进口商随后将这笔陡然增加的固定成本，通过两种在现代经济中渗透率极高、几乎没有任何缓冲空间的渠道自行消化：要么砍自己的利润——但在许多高度竞争的行业里利润本来就薄得像一片在秋风里抖动的叶子，没有任何多余的缓冲空间；要么直接把加了税之后的终端价格提高，层层叠叠地、一级批发一级零售地、半分钱都少不了地转嫁给最后一个站在货架前面、用自己每个月固定的工资来面对一张变厚变硬了的账单的普通消费者。</w:t>
      </w:r>
    </w:p>
    <w:p>
      <w:pPr>
        <w:spacing w:line="312" w:lineRule="auto"/>
        <w:ind w:firstLine="420"/>
      </w:pPr>
      <w:r>
        <w:rPr>
          <w:rFonts w:ascii="Times New Roman" w:hAnsi="Times New Roman" w:eastAsia="宋体"/>
          <w:b w:val="0"/>
          <w:sz w:val="22"/>
        </w:rPr>
        <w:t>而如果只计算到这一步——"进口国消费者多掏了钱"——那我们还远远没有看完这张关税账单的全部行数。在这张一眼看不到底的清单上，至少还密密麻麻地躺着另外三项完全没有体现在任何一张关税统计报表上、却像缓慢蔓延的潮湿一样无孔不入地渗透进整个经济体每一个细胞里的隐性沉重成本。第一项，叫作替代成本：一家过去从全球最优质、价格也最低廉的供应商那里采购某种工业零部件的本土制造商，在加税之后被迫放弃这家长期合作的、品质和交期如钟表般精准的最佳供应商，转而投向一个成本更高、品质更不稳定、甚至产能在上游波动中随时可能掉链子的本土或友好国家的次优供应商——这中间产生的效率净损失，不体现在任何一张的关税完税单上，但它像一根渗进了机器轴承里的细沙，在漫长的时间里磨损着整个制造业体系的竞争力。第二项，叫做不确定性成本：关税政策可以在一条社交媒体帖子、一场深夜记者会的几个关键词之间说变就变，既没有任何一位企业主的商业计划能够为一套数亿美元的长期固定投资编写一条"假设下个月关税突然调整百分之二十五"的变量条件，也没有哪一位趴在生产线上的中小制造商能够承受在签约之后发现自己整整一个季度的高昂进口原料已经被额外加了数个百分点税费的致命打击。当不确定性高到令企业家和管理者无法对自己项目的中期回报做最基本的估值时——标准的经济学行为会不约而同地指向同一个结局——冻结投资、"等等看"。而一亿个企业主同时选择"等等看"，对于整个国家正在努力维持的就业数字和增长预期，其冲击根本就不需要等到关税本身真正调高多少个百分点才会全面显现出来。第三项，叫作报复成本：国际贸易里的关税博弈从来就不是拳击台上那一个拳头彻底落空而另一个拳头总是精准砸在软肋上的片面打击游戏。贸易战，从第一块里程碑式的砖被垒下的那一刻起，就从来没有过真正意义上的单边赢家——反制方同样会仔细地、几近完美地瞄准你出口体系中就业密度最高、政治敏感度最强、也是在每一次竞选中被反复承诺需要保护的那些特定产业，一记一记地、结结实实地反击回来。</w:t>
      </w:r>
    </w:p>
    <w:p>
      <w:pPr>
        <w:spacing w:line="312" w:lineRule="auto"/>
        <w:ind w:firstLine="420"/>
      </w:pPr>
      <w:r>
        <w:rPr>
          <w:rFonts w:ascii="Times New Roman" w:hAnsi="Times New Roman" w:eastAsia="宋体"/>
          <w:b w:val="0"/>
          <w:sz w:val="22"/>
        </w:rPr>
        <w:t>对于身处这一整条链条、站在每一道被波及的价格波动和就业前景面前的普通中国家庭而言，关税在我们的日常直觉里或许常常被简化为一件只属于国际贸易谈判桌上的遥远的争端。但它的真实经济含义其实离你比你想象的要近得多——它沿着两条并行的通道通向每一个正拿着手机阅读这段文字的读者的账本之上。直接通道：当你的家庭计划着一笔大宗消费——一辆进口品牌的汽车、一件含有相当比例进口芯片和进口原材料的高端电子产品、甚至某一些因为关税波及而涨了价的原装进口食品——留意那一段时间的关税政策变动和人民币对目标币种的汇率走势，你能在最末一公里为自己和家庭省下的，是货真价实的、必须花出去的真金白银。而间接通道，其影响远比那一笔消费品本身更深远、也更不容忽视：关税正在通过你所在的那条产业链，一级一级地传导到你所在的行业景气和你所在岗位的招聘需求上。你的行业、你目前仍稳稳坐在上面的那个职位、你每个月卡里到账的那一串数字所赖以持续的出口订单——它们中任何一个与关税影响的直接距离，就定义了你未来家庭收入的波动弹性而非任何一篇宏观评论里的预测数字。</w:t>
      </w:r>
    </w:p>
    <w:p>
      <w:pPr>
        <w:spacing w:before="360" w:after="160"/>
      </w:pPr>
      <w:r>
        <w:rPr>
          <w:rFonts w:ascii="Times New Roman" w:hAnsi="Times New Roman" w:eastAsia="黑体"/>
          <w:b/>
          <w:color w:val="1F4E79"/>
          <w:sz w:val="28"/>
        </w:rPr>
        <w:t>3.3　脱钩与重构：新版图正在如何画成</w:t>
      </w:r>
    </w:p>
    <w:p>
      <w:pPr>
        <w:spacing w:before="200" w:after="80"/>
      </w:pPr>
      <w:r>
        <w:rPr>
          <w:rFonts w:ascii="Times New Roman" w:hAnsi="Times New Roman" w:eastAsia="楷体"/>
          <w:b/>
          <w:sz w:val="24"/>
        </w:rPr>
        <w:t>（一）脱钩为什么慢——集聚效应的护城河</w:t>
      </w:r>
    </w:p>
    <w:p>
      <w:pPr>
        <w:spacing w:line="312" w:lineRule="auto"/>
        <w:ind w:firstLine="420"/>
      </w:pPr>
      <w:r>
        <w:rPr>
          <w:rFonts w:ascii="Times New Roman" w:hAnsi="Times New Roman" w:eastAsia="宋体"/>
          <w:b w:val="0"/>
          <w:sz w:val="22"/>
        </w:rPr>
        <w:t>所有曾经被政治叙事包装成一场可以挥师南下、短期内把整条产业链连根拔起的"脱钩"故事，在被放到真实世界的重力下检验时，马上就撞上了一道经济学在过去两个世纪中反复筑起、但却从不会被任何一篇新闻评论认真对待的坚硬城墙。这道城墙叫作"集聚效应"。一个成熟、高效、并且每天都还在不断进行微观改良的制造业生态系统，不是由某一个远在千里之外的政府下达一纸行政命令、或由某一群投资者在写字楼里画好一份密密麻麻的工业用地图纸就能在某个特定的"友好岸"被三五年内复制出来的。它是二十多年里，在珠三角和长三角那些密密麻麻、彼此互为上下游的工业园区里，几千家规格不一但又彼此咬合得像一块精密钟表的中小企业，在无数次错配、协商、改良和彼此淘汰中，一毫米一毫米地磨合出来的、由配套半径、熟练工人社区、乡镇物流网格、工程师培养体系和质量标准的上下游一致性所共同构成的一个有着真正物理厚度和人类组织厚度的大生态系统。今天，在东莞和深圳之间一个小时的、堵着车的车程半径内，一位负责采购的小主管可以配齐一部智能手机上上下下二百多个零部件的几乎全部货源——设计师和模具厂在同一个园区里吃同一个食堂，冲压和抛光在一条路的对门彼此熟悉到不用再签任何新的保密协议。而在某一个承接了迁移组装环节的东南亚新兴生产基地，工厂经常要干等几周，甚至几个月，从广深地区运来的那几箱必不可少的精密模具和某些本地供应链怎么也无法在一年之内实现自制的中间部件。这是"脱钩"在所有的粉饰之下走得如此艰难、如此缓慢、如此每天都令远在万里之外的贸易谈判桌上那些雄心勃勃的官员们内心受挫的最根本的物理原因：你可以迁移一条最终的总装流水线——那只需要一个平坦的厂房和一批可以被约三个月内培训上岗的年轻工人；但你无法在大约一代人的时间尺度内，迁移一个由几十万种被反复试错后沉淀下来的隐性知识和人际信任所构成的、复杂到你无法在地图上为它画出任何一道清晰边界的、活的生态群落。</w:t>
      </w:r>
    </w:p>
    <w:p>
      <w:pPr>
        <w:spacing w:before="200" w:after="80"/>
      </w:pPr>
      <w:r>
        <w:rPr>
          <w:rFonts w:ascii="Times New Roman" w:hAnsi="Times New Roman" w:eastAsia="楷体"/>
          <w:b/>
          <w:sz w:val="24"/>
        </w:rPr>
        <w:t>（二）脱钩的代价——效率的净损失</w:t>
      </w:r>
    </w:p>
    <w:p>
      <w:pPr>
        <w:spacing w:line="312" w:lineRule="auto"/>
        <w:ind w:firstLine="420"/>
      </w:pPr>
      <w:r>
        <w:rPr>
          <w:rFonts w:ascii="Times New Roman" w:hAnsi="Times New Roman" w:eastAsia="宋体"/>
          <w:b w:val="0"/>
          <w:sz w:val="22"/>
        </w:rPr>
        <w:t>"去风险化"被广泛当作一个审慎的、甚至听起来有些温柔的战略话语来使用，但它背后的经济账本，一旦被诚实地、不受任何外交辞令粉饰地翻开，展示出的是一张冰冷到令人不安的全球账单。将同一座先进工艺的芯片晶圆厂、同一套精密电池生产设备和同一种在高强度的全球竞争中仅凭一两个中心节点就能供应全世界的特种化工原料复制并分散到多个彼此并不完全信任、甚至相互封锁的核心技术壁垒的大洲和阵营之间，这本身就意味着全球资源配置效率的一次历史性的净倒退。国际货币基金组织和世界银行在最近几个评估周期里发布的多个独立模型均指向同一个方向——一种全面碎片化的、世界被重新拖回到冷战时代那几堵墙之后的深度技术脱钩图景——在这个最惨烈也最悲观的情景下，全球经济的长期总产出损失可能高达接近两位数的百分点。这些不再被创造出来的产出、不再诞生于世界各地原本该诞生的实验室里的宝贵创新，这些被浪费在一圈又一圈的政治审查而非一轮又一轮的工程冲刺中的无尽的聪明才智和耐心时光——它们不是由某一个"被发现该为此付出代价"的遥远国家或政府最终买单的；它们分摊在，接下来漫长岁月里，每一户在超市收银台前感受到比从前更沉重了一点的那个总价的普通家庭的身上。</w:t>
      </w:r>
    </w:p>
    <w:p>
      <w:pPr>
        <w:spacing w:before="200" w:after="80"/>
      </w:pPr>
      <w:r>
        <w:rPr>
          <w:rFonts w:ascii="Times New Roman" w:hAnsi="Times New Roman" w:eastAsia="楷体"/>
          <w:b/>
          <w:sz w:val="24"/>
        </w:rPr>
        <w:t>（三）新版图——区域化、友岸化与南南贸易</w:t>
      </w:r>
    </w:p>
    <w:p>
      <w:pPr>
        <w:spacing w:line="312" w:lineRule="auto"/>
        <w:ind w:firstLine="420"/>
      </w:pPr>
      <w:r>
        <w:rPr>
          <w:rFonts w:ascii="Times New Roman" w:hAnsi="Times New Roman" w:eastAsia="宋体"/>
          <w:b w:val="0"/>
          <w:sz w:val="22"/>
        </w:rPr>
        <w:t>如果抛开那些让你血压升高、让你想关掉新闻App的、关于两个大国之间博弈的以小时为频率刷新的耸动标题，沉下心来把整张在最近三五年被重新洗了牌的全球贸易流大地图铺平，你会发现一件比那些喧嚣的标题更安静、但也更深刻和更持久的、正在重塑整个世界商业气流方向的事情——全球化，并没有在一夜之间"死亡"；它只是在被历史反复伸出的几只手推着、挤着、拉扯变形之后，正在用一种全新的、许多人还没来得及适应甚至还没来得及辨认清楚的更复杂的拓扑形态继续存在和伸展着。新的线索至少有三条，每一条都指向一片正在发生的、不容你再视而不见的现实。第一条：近岸外包。墨西哥，这个在上一代人的集体记忆中常常只和仙人掌、玉米饼和移民问题联系在一起的中等收入拉美国家，在过去整整二十多年里，第一次超越了中国，成为最大的单一贸易伙伴国美国的第一大进口商品来源地。第二条：友岸外包。越南、印度、印度尼西亚正在以一种快于任何宏观分析师在十年前所能做出的最大胆猜测的速度，接管那些从中国东海岸外迁的服装、家具、电子初级组装等劳动密集型环节，但需要冷静地、没有任何意识形态滤镜地补充这一句话：这其中的大量中间投入品、精密零部件和在中国已经过剩到能卖给全世界的工业机械设备，仍稳稳地从浙江、广东和江苏的港口集装箱里装船出发。这些新的生产节点并不是简单地"取代"了中国的角色——它们在相当长的时间窗口内，更准确的学术化描述叫作"中国加一"：围绕中国这个已经庞大到了任何力量都无法在短期内将其剥离出全球经济血液循环系统的、不可替代的中心节点，在全球范围内生长出一些延长的、分散的、服务于某一种特定地缘缓冲需求的外围次级分支。第三条，也是最容易被国内舆论以悲观消极眼光忽略但实际上在静默地迅速地撑开一片属于下一轮出海者天空的那一条线索：区域一体化和南南贸易。RCEP，这把覆盖了全球三分之一的经济总量和人口的、人类历史上规模最大的自由贸易伞，已经正式撑开并进入降税通道；而非洲大陆自贸区也在磕磕绊绊但顽强地推进它自己的经济融合叙事——中国对东盟、对拉美、对中东及中亚国家近五年的出口贸易增速，无一例外，全部显著高于对传统欧美市场的缓慢且饱受政策不确定折磨的增长率。链条没有断裂。链条在拉长，在转弯，在一根通往衰退谷底的老旧隧道旁边悄悄地掘出了另一条还在渗着泥水、但已经看得到出口亮光的新的道路。而识别和读懂这条新路的走向，对于任何一个人的职业和投资决策，远比无休无止地悲痛地讨论某一条旧路的塌方，来得更加真实、更加重要、也更加值钱。</w:t>
      </w:r>
    </w:p>
    <w:p>
      <w:pPr>
        <w:spacing w:before="360" w:after="160"/>
      </w:pPr>
      <w:r>
        <w:rPr>
          <w:rFonts w:ascii="Times New Roman" w:hAnsi="Times New Roman" w:eastAsia="黑体"/>
          <w:b/>
          <w:color w:val="1F4E79"/>
          <w:sz w:val="28"/>
        </w:rPr>
        <w:t>3.4　国内民生关切：外贸人的十字路口与出海潮</w:t>
      </w:r>
    </w:p>
    <w:p>
      <w:pPr>
        <w:spacing w:line="312" w:lineRule="auto"/>
        <w:ind w:firstLine="420"/>
      </w:pPr>
      <w:r>
        <w:rPr>
          <w:rFonts w:ascii="Times New Roman" w:hAnsi="Times New Roman" w:eastAsia="宋体"/>
          <w:b w:val="0"/>
          <w:sz w:val="22"/>
        </w:rPr>
        <w:t>在这轮惊心动魄的全球贸易版图被一双双看不见的巨手掀起、拍碎又在痛苦的弯曲和挤压中重新冷却成形的漫长过程中，最先感觉到刺痛、最切身地、几乎每天都能在出货单和收款短信里尝到这股寒流对普通个体命运的毫无怜悯的撕扯的庞大群体，正是今天仍守在那个已经不再像十年前那般烈火烹油的、分布在沿海几十座明星和寂静工业城镇里的、数以千万计的外贸相关从业者和他们的家庭。关税的每一次在新闻周期里的一轮剧烈波动，就可能让他们手中整整一个季度好不容易签下的订单，在下个星期被海外客户以一封语言措辞礼貌、但在商业上冷酷得如同终止呼吸器电源的邮件通知取消或无限期推迟；沿海服装、家具和基础电子组装等已经被东南亚和南亚更低成本环境死死盯住了的、利润比刀片更薄的劳动密集型加工环节，正在比行业内几乎所有预测都要更快地、一段一段地被挤出国内成本的轨道；而即便是那些曾经靠着跨境电商平台在海外消费者和本地供应链之间铺下了一座桥梁、看起来置身于传统贸易链之外的数以万计的中小卖家，也正在被一波比一波更加严苛的海外平台合规审查、越来越变幻莫测的目标市场关税门槛和没有一天真正平静下来的汇率风险，折磨得心力交瘁。</w:t>
      </w:r>
    </w:p>
    <w:p>
      <w:pPr>
        <w:spacing w:line="312" w:lineRule="auto"/>
        <w:ind w:firstLine="420"/>
      </w:pPr>
      <w:r>
        <w:rPr>
          <w:rFonts w:ascii="Times New Roman" w:hAnsi="Times New Roman" w:eastAsia="宋体"/>
          <w:b w:val="0"/>
          <w:sz w:val="22"/>
        </w:rPr>
        <w:t>而在这同一张宏大的、让许多人感到寒气从领口灌入的图景的另一侧，另一个被每一个你打开的商业资讯和信息流反复推到高频词排行榜和朋友圈标题里的词正在以势不可挡的狂热姿态升起：出海。这两年的中国企业出海，被资本界毫不掩饰地称为"自郑和下西洋以来的最大规模的、以盈利和存活为目的的、商务化的中国人向全球市场的一次系统性迁徙"——从浙江的安吉到墨西哥北部烈日之下尘土飞扬的中资工业圈，从深圳坂田那一栋栋看似不起眼但年流水轻易过亿的跨境电商总部的玻璃幕墙办公室到沙特阿拉伯利雅得城郊那一整片为来自中国的电子产品贸易商而专门拔地而起的中东最大的综合商仓，从长沙和成都那些以自己都来不及反应的速度就把直播间搭到了雅加达和拉各斯嘈杂市中心的MCN机构，到匈牙利布达佩斯和波兰弗罗茨瓦夫那些被中国新能源电池厂一夜之间拔高到难以置信尺度的整条新的欧洲工业走廊。</w:t>
      </w:r>
    </w:p>
    <w:p>
      <w:pPr>
        <w:spacing w:line="312" w:lineRule="auto"/>
        <w:ind w:firstLine="420"/>
      </w:pPr>
      <w:r>
        <w:rPr>
          <w:rFonts w:ascii="Times New Roman" w:hAnsi="Times New Roman" w:eastAsia="宋体"/>
          <w:b w:val="0"/>
          <w:sz w:val="22"/>
        </w:rPr>
        <w:t>面对这一幅让人既感到强烈的不安又隐约嗅到了某种狂野机遇的画面，每一个身处其中或正站在岸边犹豫是否要纵身入水的外贸相关家庭，需要先冷静地坐下来，诚实地回答一个只关乎自己和屋里那几张饭碗的、不需要任何高深理论框架的问题清单——题不多，三道就够了。第一问：我们家目前每个月打进卡里的收入中，依赖出口订单——不管是直接的出口加工、还是给更上游或更头部的出口企业做供应链上的配套——的那一部分，占比究竟有多大？第二问：你家赖以为生的这条供应链，它的最主要、最占据销售收入绝对比重的那一两家海外终端或中间客户，是否高度集中在某一个特定的市场。那个市场一旦出现政治和贸易政策上的断崖式的骤冷或者无法逆转的脱钩——你的订单，有没有可能、以多快的速度、在付出多大代价的前提下，被部分地转移到别的仍然对你的产品保持着真实需求的市场？第三问，也将是最让人感到刺痛、但也必须毫不留情地逼自己面对的核心之问：你目前日复一日从事的这道工序——从拧紧每一颗被上游图纸规定好的螺丝，到在ERP系统里为订单匹配船期和海关编码——究竟是已经作为一种可以被写在流程手册上、可以在三个月内培训一个在东南亚或内陆任何一座工业新城招募的全新劳动力来完全复制的技能，还是它承载了某种深刻的、扎根于这个特定地方的设备调试经验、供应链管理的隐性知识、或者是你和产业链上特定几个关键角色的、已经长出了不可替代的默契和信任？三问当中有两问得到了那个让你隐隐不安的肯定答案——那么你便属于本轮全球化结构剧变中的高暴露人群，而"焦虑，但不知道该做些什么来让自己心里稍微踏实一点"——正是你应该最警觉、也最应该立刻从无力等待中挣脱出来去主动做点什么的那一个节点。</w:t>
      </w:r>
    </w:p>
    <w:p>
      <w:pPr>
        <w:spacing w:before="360" w:after="160"/>
      </w:pPr>
      <w:r>
        <w:rPr>
          <w:rFonts w:ascii="Times New Roman" w:hAnsi="Times New Roman" w:eastAsia="黑体"/>
          <w:b/>
          <w:color w:val="1F4E79"/>
          <w:sz w:val="28"/>
        </w:rPr>
        <w:t>3.5　理论透镜与行动指南：克鲁格曼与贸易的真实逻辑</w:t>
      </w:r>
    </w:p>
    <w:p>
      <w:pPr>
        <w:spacing w:line="312" w:lineRule="auto"/>
        <w:ind w:firstLine="420"/>
      </w:pPr>
      <w:r>
        <w:rPr>
          <w:rFonts w:ascii="Times New Roman" w:hAnsi="Times New Roman" w:eastAsia="宋体"/>
          <w:b w:val="0"/>
          <w:sz w:val="22"/>
        </w:rPr>
        <w:t>2008年，就在那一场金融海啸将雷曼兄弟的整栋大楼连同上面的L字母牌一起砸得粉身碎骨的同一个铭刻在历史记忆里的年份，保罗·克鲁格曼因为一个与街头正在熊熊燃烧的金融恐慌看起来毫不相关、但实际上已经在更深的底层制度逻辑里影响了几十亿人命运的贸易理论，捧起了瑞典皇家科学院亲手递过来的那枚金色奖章。他的"新贸易理论"用极其优雅的数学结构和异常朴素的商业直觉，漂亮地、干净地、令人信服地，干掉了那个自大卫·李嘉图以来困扰了所有贸易经济学家整整一百五十多年的尴尬而又顽强的未解难题：如果说传统的比较优势理论告诉我们，国家之间因为自然资源和劳动生产率的差异发生贸易（沙特卖石油、孟加拉缝衬衫），那么为什么在真实世界里，全世界绝大部分的国际贸易货物——汽车、飞机、高端化工品、精密医疗设备——并不是在富国与穷国之间流动，而是在几乎同质的、同处在全球产业链最顶层的几个发达市场经济体之间，反复地、以惊人庞大的规模和惊人的相似性互相交叉穿梭？克鲁格曼的回答简洁、锋利、直逼整个旧贸易理论大厦的地基：因为规模经济，和集聚效应。当某一种产品的生产量扩大到足以摊薄那笔巨大的固定研发和刚性固定资产投入的时候，先发的产业集聚地就会像一片在深夜最先点亮了的巨大灯塔，把世界各地的订单、人才和资本不约而同地、无法抗拒地，轮流吸向它那个已经烧得最热、成本最低的中心熔炉。这正是"世界工厂"何以如此可怕地难以被任何外部力量在短期内简单替代的最核心的谜底：不是人工便宜——今天在越南或印尼的工人工资压在更低的水平线——而是集聚的密度本身构成了人类商业史上最坚固的一道还长满了齿轮和管道、日夜不停地在自动修复自己的护城河。</w:t>
      </w:r>
    </w:p>
    <w:p>
      <w:pPr>
        <w:spacing w:line="312" w:lineRule="auto"/>
        <w:ind w:firstLine="420"/>
      </w:pPr>
      <w:r>
        <w:rPr>
          <w:rFonts w:ascii="Times New Roman" w:hAnsi="Times New Roman" w:eastAsia="宋体"/>
          <w:b w:val="0"/>
          <w:sz w:val="22"/>
        </w:rPr>
        <w:t>而比他更早三十年摘下同一枚奖章的瑞典人伯蒂尔·俄林，则为这道已经足够精彩的贸易拼图，补上了那最关键、也最令人不安的另外一半：贸易对两个参与国的整体而言，确实分享了由专业化和规模效应创造出来的、实实在在的共同增量；但它同时随着每一次全球分工的深化，在每一个参与国的内部精确地、可预测地、无需任何人为阴谋地进行着一场静默的利益再分配——每个国家内部那段时期相对短缺、价格变得比从前更加昂贵的"稀有生产要素"（在发达国家，那通常意味着对已经失去了工会保护且教育水平在全球劳动力竞争中不再具有绝对优势的那一整层普通制造业劳动者）会在这场整体蛋糕不断膨胀的狂欢中，承受其个人收入在社会分配中的相对、甚至持续的绝对下降。把克鲁格曼和俄林这两幅理论透镜叠在一起，一个普通人、不带任何复杂意识形态滤镜的普通人，就能够看清楚这条此刻正在刺痛他生活、让他彻夜难眠的漫长退潮的全部动力地图：集聚效应这个强大的、不受任何政治意志轻易挪动的物理定律，决定了在真实的、有重力、有摩擦的尘世间，彻底的、在一个五年计划内完成的、令供应链回流或完全脱离中国的"硬脱钩"，将慢得让每一个急于用激烈脱钩来收割选票或填补其战略焦虑的政治议程感到沮丧和疲惫；而贸易的冷酷分配逻辑，又同时决定了对已经受损或担心受损的那部分庞大选民的持续的政治补偿压力，将在长久的、没有便宜方案可以短期止痛的未来岁月里，持续而强有力地，喂养逆全球化这股一旦被从瓶子里释放出来就极难被重新塞回去的政治动力。这两股相反且同样强大的力量，在接下来的很多年里将变成我们这一代人在深夜刷手机时反复看到的、全球经济版的永不停息的拉锯。</w:t>
      </w:r>
    </w:p>
    <w:p>
      <w:pPr>
        <w:spacing w:line="312" w:lineRule="auto"/>
        <w:ind w:firstLine="420"/>
      </w:pPr>
      <w:r>
        <w:rPr>
          <w:rFonts w:ascii="Times New Roman" w:hAnsi="Times New Roman" w:eastAsia="宋体"/>
          <w:b w:val="0"/>
          <w:sz w:val="22"/>
        </w:rPr>
        <w:t>对于没有站在话语发布台前、也不参与任何一项国际规则的制定、只是希望自己和身边的家人能在这片越来越喧嚣的码头海洋中平稳地找到一个安全港口停靠下来的普通人来说，从这两位诺贝尔奖得主跨了整整一个世代的接力研究中，可以镇定地、不带任何自欺欺人色彩地提炼出几条能用得上的认知和方法。第一条，稳住，不要被每周刷新的头条标题绑架。全球化退潮和供应链重构，在它真实演进的物理尺度和时间周期上，是一个以十年为单位、缓慢、反复、充满了地缘政治间龃龉和妥协的慢变量。方向比某一次具体的谈判议程和某一个季度的贸易数据波动，更加确定和可以用来作为你人生决策的穿透力框架——而每一个以周或月为单位刷新的关税数字的反弹或回落的"好消息""坏消息"，在十年方向面前，只是风暴中的浪花。第二条，把你自己的"贸易依赖度"拉到足够清晰的灯光下诚实地审读一遍，而不是用某种笼统的职业标签——"搞外贸的"或"不住在沿海"——安慰式地模糊掉真正该去面对的风险敞口。这是一个需要你现在就打开电脑或笔记本、把家里的收入逐个来源拆开、不遗漏任何一笔偶然或经常性的来自海外市场现金流贡献的、不需要任何经济学位的诚实作业——而一旦发现自己已经在这份纸上暴露在高度依赖单链、且可被较快转移出去的高危暴露区，你就有了再也不可能闭眼装睡的紧迫感和一个已经被时间证实是最为廉价的应对窗口期。第三条，想一想，你今天和你所处的团队共同掌握的那些技术、采购关系、生产管理诀窍和跨语言商务经验，到底是躺在"可以被任何新的、更便宜的亚洲工厂简单复制"的浅层区间，还是正在随着产业链出海本身而变成更加稀缺、薪资更高的——"懂的中国人不多，而外国人暂时完全够不到"的中层桥梁型资产。那个跟着陈老板跑到越南工厂去当现场主管的、能在中国的采购逻辑和越南的人力节奏之间反复翻译、并用手势和口哨同时稳住两边工人的那个瘦小广东侄子，当他回国的机票再次降落在白云机场时，他的市场价值，已经远远不是他离开之前任何一个大型本土工厂能用原来那份薪水和工作内容衡量的了。</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完成家庭贸易暴露度的三项诚实自查　</w:t>
      </w:r>
      <w:r>
        <w:rPr>
          <w:rFonts w:ascii="Times New Roman" w:hAnsi="Times New Roman" w:eastAsia="宋体"/>
          <w:b w:val="0"/>
          <w:sz w:val="22"/>
        </w:rPr>
        <w:t>用本节给出的三个简洁问题，不粉饰、不自我欺骗地评估一下你自己的家庭月收入结构。如果三问中有两问及以上得到了那个让你不安的肯定答案，请立即、没有任何可以合理拖延的借口地、把家庭应急金的储备标准从普通人水平主动拉高到覆盖九至十二个月的全部固定家庭支出。并且在接下来的一年内把一部分可支配时间和一小笔可承受的财务预算，精准地投向那些能够让你的技能生态在跨国供应链发生转移时仍然保持其不可替代性的"可迁移资产"——合规认证、跨境商务沟通、小语种和供应链数字化工具。</w:t>
      </w:r>
    </w:p>
    <w:p>
      <w:pPr>
        <w:spacing w:line="312" w:lineRule="auto" w:before="80"/>
        <w:ind w:left="420"/>
      </w:pPr>
      <w:r>
        <w:rPr>
          <w:rFonts w:ascii="Times New Roman" w:hAnsi="Times New Roman" w:eastAsia="黑体"/>
          <w:b w:val="0"/>
          <w:sz w:val="22"/>
        </w:rPr>
        <w:t xml:space="preserve">行动2　对于任何涉及两个币种以上的家庭现金流，建立并牢牢养成"不求踏准，但求不被单一日期绑架"的汇率管理习惯　</w:t>
      </w:r>
      <w:r>
        <w:rPr>
          <w:rFonts w:ascii="Times New Roman" w:hAnsi="Times New Roman" w:eastAsia="宋体"/>
          <w:b w:val="0"/>
          <w:sz w:val="22"/>
        </w:rPr>
        <w:t>如果你家每年有固定的海外留学费用支出、即将处理一笔跨境房产或投资本金的回流、或以任何一种稳定频率收到以外币形式结算的外贸劳动性收入——永远不要试图把全部的换汇金额压在某个你"大胆预判会是最优"的单独的日期上。采用分笔、分日、在至少连续两个季度及以上均匀分散换汇的简单而极为有效的平滑策略；如果你所在的出口企业有机会接触远期结售汇或其他基本套保工具，花在学会它的第一次操作上的那几个下午，是你用风险管理投资回报率最高的那笔时间。</w:t>
      </w:r>
    </w:p>
    <w:p>
      <w:pPr>
        <w:spacing w:line="312" w:lineRule="auto" w:before="80"/>
        <w:ind w:left="420"/>
      </w:pPr>
      <w:r>
        <w:rPr>
          <w:rFonts w:ascii="Times New Roman" w:hAnsi="Times New Roman" w:eastAsia="黑体"/>
          <w:b w:val="0"/>
          <w:sz w:val="22"/>
        </w:rPr>
        <w:t xml:space="preserve">行动3　"链条往哪里去"这一个被反复提及的简单问题，值得你在每一次职业或生意上的重要中途变向时被郑重地写进你的核心判断标准　</w:t>
      </w:r>
      <w:r>
        <w:rPr>
          <w:rFonts w:ascii="Times New Roman" w:hAnsi="Times New Roman" w:eastAsia="宋体"/>
          <w:b w:val="0"/>
          <w:sz w:val="22"/>
        </w:rPr>
        <w:t>在挑选下一份更有长期安全感的工作机会的时候，不只是比较岗位此刻印在offer上的那几位数字；停一下，问一问它所在的这条产业链，在过去两年、和未来可能延续的三年里，究竟是在被全球的资本和政策推力默默推向更多更分散的境外产能——还是它在这些转移浪潮中反而变成了那个"无论哪里造出来，最终都要经过我这一关"的、标准与认证和核心零组件提供者，亦即链条上最不容易被绕过、并且在每一次全球移动中都会以某种方式增殖自己独特能力与全球不可替代性的那个中间枢纽。同时，也在每一次"考公"或"返回老家找一份更安全稳定工作"这样重大的人生情绪中，保持一丝冷静的理性审计：没有任何一份工作的安全感是在完全靠躲避变化而得来的——把眼光放在那些确实因国内消费结构转型、由老龄化或绿色能源驱动的新增本土确定性需求上，它们同样构成你产业的避风港。</w:t>
      </w:r>
    </w:p>
    <w:p>
      <w:pPr>
        <w:spacing w:line="312" w:lineRule="auto" w:before="80"/>
        <w:ind w:left="420"/>
      </w:pPr>
      <w:r>
        <w:rPr>
          <w:rFonts w:ascii="Times New Roman" w:hAnsi="Times New Roman" w:eastAsia="黑体"/>
          <w:b w:val="0"/>
          <w:sz w:val="22"/>
        </w:rPr>
        <w:t xml:space="preserve">行动4　对于"出海"这两个在社交网络上被渲染得既令人亢奋又令人恐慌的字，保持两条最原始的生存铁则　</w:t>
      </w:r>
      <w:r>
        <w:rPr>
          <w:rFonts w:ascii="Times New Roman" w:hAnsi="Times New Roman" w:eastAsia="宋体"/>
          <w:b w:val="0"/>
          <w:sz w:val="22"/>
        </w:rPr>
        <w:t>第一，永远不要在一脚踏空就可能把毕生积蓄和在国内的全部安稳都押掉的狂热气氛里做决定。任何形式的出海——创业、外派、工厂投资、品牌落地——都先用一笔小到即使全部亏掉也只算交了一次深度游学之旅的"试单验证"的极其轻的力道去触碰那潭你完全不知道它水下温度的真实池水。第二，在你的第一笔海外货款真真实实地透过陌生的跨境结算网络进到你的银行户头之前——在那些亮闪闪的PPT和中介的热切保证里每一分钱都还只是"预期"、只是"在谈"、只是"对方表示很有兴趣"的虚拟承诺——不要在这座尚未被你亲自跑通的、飘在异国空气中的浮桥之上，再押上任何一笔其重量你无法坦然在夜半醒来后向枕边最亲的人轻声解释的本钱。</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罗德里克《全球化的悖论》。</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全球化的黄金三十年由"效率"这只看不见的手一砖一瓦堆叠而成；它的退潮，则由"分配"与"安全"这两股同样不可被压制的、深深书写在现代民族国家和民主选举的每一个细胞里的驱动力量，以一个漫长、痛苦、充满了反复拉锯和不彻底妥协的方式，从同一个城墙上开始一砖一瓦地挪离。而这一出剧本里至为令人困惑却也将长期支配我们在国内这条职业和家庭航道上所见风景的核心线索，正是集聚效应这个庞大而沉默的物理惯性——它决定了真正的脱钩慢得让每一个政治上的激进承诺都受挫而沮丧；也正是贸易那冰凉、不容辩驳又残酷的分配逻辑，决定了这场退潮在政治上持续积攒着无法平息的深层能量。对于千万个像陈老板和他那在越南工厂里流汗翻译的侄子一样的中国外贸人，和那些守在家里计算着他们即将到期的大额外币收入和孩子的海外学费的普通家庭来说，与其焦虑于每一个被算法反复推到眼前的关税新闻，不如在自己尚不那么喘不过气的这个短暂的温和窗口里，诚实地坐下来，算一下自家的暴露度，投资那几项在未来从任何一条链条上都搬不走、不需要有人给你解释它的长期价值的能力，并为未来那条已经在缓慢地、坚定地、改变着城市与海洋间物流方向的新的全球商业带，留出一张你在此刻的宁静中认真画过方位的航海草图。下一章，我们将把镜头从贸易的退潮，转向另一股正在重塑所有人饭碗的浪潮——AI革命与它带来的创造性破坏。</w:t>
      </w:r>
    </w:p>
    <w:p>
      <w:r>
        <w:br w:type="page"/>
      </w:r>
    </w:p>
    <w:p>
      <w:pPr>
        <w:spacing w:before="480" w:after="80"/>
        <w:jc w:val="center"/>
      </w:pPr>
      <w:r>
        <w:rPr>
          <w:rFonts w:ascii="Times New Roman" w:hAnsi="Times New Roman" w:eastAsia="黑体"/>
          <w:b/>
          <w:sz w:val="28"/>
        </w:rPr>
        <w:t>第四章</w:t>
      </w:r>
    </w:p>
    <w:p>
      <w:pPr>
        <w:spacing w:after="320"/>
        <w:jc w:val="center"/>
      </w:pPr>
      <w:r>
        <w:rPr>
          <w:rFonts w:ascii="Times New Roman" w:hAnsi="Times New Roman" w:eastAsia="黑体"/>
          <w:b/>
          <w:sz w:val="32"/>
        </w:rPr>
        <w:t>AI革命：创造性破坏正在加速</w:t>
      </w:r>
    </w:p>
    <w:p>
      <w:pPr>
        <w:spacing w:before="0" w:after="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ch_04_AI革命_1.jpg"/>
                    <pic:cNvPicPr/>
                  </pic:nvPicPr>
                  <pic:blipFill>
                    <a:blip r:embed="rId12"/>
                    <a:stretch>
                      <a:fillRect/>
                    </a:stretch>
                  </pic:blipFill>
                  <pic:spPr>
                    <a:xfrm>
                      <a:off x="0" y="0"/>
                      <a:ext cx="5303520" cy="2983230"/>
                    </a:xfrm>
                    <a:prstGeom prst="rect"/>
                  </pic:spPr>
                </pic:pic>
              </a:graphicData>
            </a:graphic>
          </wp:inline>
        </w:drawing>
      </w:r>
    </w:p>
    <w:p>
      <w:pPr>
        <w:spacing w:line="312" w:lineRule="auto"/>
        <w:ind w:left="454" w:right="454" w:firstLine="420"/>
      </w:pPr>
      <w:r>
        <w:rPr>
          <w:rFonts w:ascii="Times New Roman" w:hAnsi="Times New Roman" w:eastAsia="楷体"/>
          <w:b w:val="0"/>
          <w:sz w:val="22"/>
        </w:rPr>
        <w:t>ChatGPT公开发布之后的三年里，资深插画师阿茹经历了一场足以写进商学院教科书的完整职业过山车。第一年，她合作了七八年的几家出版社和广告公司，突然齐刷刷地砍掉了大半的外包美术预算。原因简单到她一开始都不敢相信：客户发现，只要往一个对话框里输入几十个字，AI就能在几秒钟之内吐出几十张"差不多能用、不仔细看还挺像那么回事"的插画——她的报价被直接压到了从前只够付周末加班费的那个数字，同工作室里和她共事了多年的三位初级画师先后递了辞呈，一个回老家开了间小小的画室教孩子素描，另外两个干脆转了行。第二年，阿茹做了一件连她自己至今回忆起来都觉得有些"咬碎了牙"的事情：她不再把AI当成一个砸了自己饭碗的敌人——她咬着牙把它练成了自己的新画笔。每天下班之后，她逼自己花三个小时反复调试那些半年前她还嗤之以鼻的AI绘图工具，学会了用它们出第一版草稿、在同一色系下批量试探数十种构图可能、生成上百个变体让她和客户能站在同一张屏面前，对着真正的成品而非空白的画布来讨论"这里再暖一点、那条线再松一点"。她自己，则把所有的精力和二十年的审美直觉，精准地钉死在客户真正为之付钱、而AI永远猜不出来的那两样东西上：整体的审美判断——什么样的画面才能在一秒钟内击中一个具体品牌的目标人群；以及那最后关键的、让整幅画从"很好看"变成"让人挪不开眼"的百分之二十的不可量化的细节。第三年，她以一套她自己起名为"人机协作工作流"的全新方式重新向市场报了价——接单量不仅恢复了，单价反而涨到了从前的将近两倍，她甚至还开了线上的付费课程，手把手地教其他插画师怎么用AI工具去"放大自己的手，而不是切掉自己的手"。</w:t>
      </w:r>
    </w:p>
    <w:p>
      <w:pPr>
        <w:spacing w:line="312" w:lineRule="auto"/>
        <w:ind w:left="454" w:right="454" w:firstLine="420"/>
      </w:pPr>
      <w:r>
        <w:rPr>
          <w:rFonts w:ascii="Times New Roman" w:hAnsi="Times New Roman" w:eastAsia="楷体"/>
          <w:b w:val="0"/>
          <w:sz w:val="22"/>
        </w:rPr>
        <w:t>同样的三年里，她在这个行业里认识的好几位同行，再也没能回到画板前面。阿茹的这趟剧烈的过山车，把经济学家讲了几十年的"创造性破坏"这个听起来遥远到近乎玄学的概念，压缩成了一部就发生在你我身边的、以年为章节的、最真实不过的个体命运记录。技术从来不会停下来等你，也不会征得任何人的同意——但它最终淘汰的，往往并不是一整座名叫"插画师"或"客服"的职业孤岛；它冷酷而精准地淘汰掉的是这份职业里所有可以被标准化、可以被写成算法、可以被无成本地无限次复制的那一部分——以及所有抱着"再熬几年就退休了，懒得学新的了"的心态，拒绝了改变工作方式的人。这一整章要尝试回答的核心问题，不是一个"AI到底会毁灭多少工作"的耸动的、注定无法被任何一个诚实的学者精确回答的标题党式的疑问，而是更朴素、也更对每一个此刻正在阅读这段话的普通人具有真实的、可以用行动去验证的意义的那个追问：这场排山倒海的浪潮，它的方向究竟指向哪里？站在它巨大的阴影和同样巨大的光亮之下的你和我，最安全、也最有力量的那个落脚点，到底应该选在哪里？</w:t>
      </w:r>
    </w:p>
    <w:p>
      <w:pPr>
        <w:spacing w:before="360" w:after="160"/>
      </w:pPr>
      <w:r>
        <w:rPr>
          <w:rFonts w:ascii="Times New Roman" w:hAnsi="Times New Roman" w:eastAsia="黑体"/>
          <w:b/>
          <w:color w:val="1F4E79"/>
          <w:sz w:val="28"/>
        </w:rPr>
        <w:t>4.1　通用技术的扩散规律：革命总是迟到，但从不缺席</w:t>
      </w:r>
    </w:p>
    <w:p>
      <w:pPr>
        <w:spacing w:line="312" w:lineRule="auto"/>
        <w:ind w:firstLine="420"/>
      </w:pPr>
      <w:r>
        <w:rPr>
          <w:rFonts w:ascii="Times New Roman" w:hAnsi="Times New Roman" w:eastAsia="宋体"/>
          <w:b w:val="0"/>
          <w:sz w:val="22"/>
        </w:rPr>
        <w:t>经济史学家长年追踪一类被叫作"通用目的技术"的怪物级创新——蒸汽机、电力、内燃机、计算机、互联网——它们的共同特征，是能够像一种高渗透性的溶剂一样，不以任何人的意志为转移地，渗透进人类经济和社会生活的几乎每一个角落，从根本上改写每一个行业的生产函数和组织方式。而它们共享的另一个，对每个正在被卷入浪潮的普通人来说远比技术本身更重要的共同规律是：从这类技术的核心发明在实验室或发明家的车间中被第一次点亮的那一刻，到这个国家、这个社会、这个经济体里最普通的工厂和办公室里能够真真切切地在生产率统计表上看到一条显著向上的、让所有人都能感受得到的增长曲线——中间，通常隔着整整一代人、甚至更久的时间。这一点，每一个怀揣着"AI会不会明年就把我的工作彻底取代"的朴素恐惧的读者，都值得花整整一节的时间，安安静静地、不带任何慌张情绪地把它彻底弄明白。</w:t>
      </w:r>
    </w:p>
    <w:p>
      <w:pPr>
        <w:spacing w:line="312" w:lineRule="auto"/>
        <w:ind w:firstLine="420"/>
      </w:pPr>
      <w:r>
        <w:rPr>
          <w:rFonts w:ascii="Times New Roman" w:hAnsi="Times New Roman" w:eastAsia="宋体"/>
          <w:b w:val="0"/>
          <w:sz w:val="22"/>
        </w:rPr>
        <w:t>交流电动机，在1880年代就已经被特斯拉和威斯汀豪斯等人发明出来并在世界各地的博览会和工业实验室里引起了阵阵轰动——但当美国制造业的全要素生产率终于出现那一次标志性的、让后来的经济史教科书反复引用的显著飞跃时，日历已经撕到了1920年代，距离那台最初的电动机在实验室里嗡嗡转动的日子，足足过去了将近四十年。这漫长的四十年并没有被浪费在让电动机本身变得更好上——电动机的技术改进在早期就已经相当出色——这四十年的瓶颈，被卡在了站在电动机旁边的那群人的大脑和习惯里：整座城市里数以千计的工厂，必须痛苦地、一个车间一个车间地、一整套管理流程跟着一套管理流程地，从过去围绕着厂房中央那一根硕大无朋的、日夜轰鸣的、通过密密麻麻的天轴和皮带向每一台机器传递动力的蒸汽机的集中式布局，彻底改造为让每一台机器拥有一台独立的小型电动机、并按照最合理的生产流程而非离蒸汽轴最近的位置来重新规划整个车间物理布局的分布式新范式。这需要图纸全部重画、需要大量的工人从只会为蒸汽轴上的皮带轮上油的旧手艺中解脱出来重新培训、需要整整一代生产经理从他们已经在脑海中熟记了二三十年的旧式管理直觉中痛苦地自我刷新——而这些，才是一片新技术最后兑现其全部社会红利的，那场往往不被任何头条新闻和发布会所记录的最漫长、也最沉默的真正的战役。</w:t>
      </w:r>
    </w:p>
    <w:p>
      <w:pPr>
        <w:spacing w:line="312" w:lineRule="auto"/>
        <w:ind w:firstLine="420"/>
      </w:pPr>
      <w:r>
        <w:rPr>
          <w:rFonts w:ascii="Times New Roman" w:hAnsi="Times New Roman" w:eastAsia="宋体"/>
          <w:b w:val="0"/>
          <w:sz w:val="22"/>
        </w:rPr>
        <w:t>计算机在大规模商用之后的命运，几乎一丝不差地重复了这条已经刻在技术史上的相同的深槽曲线。1987年诺贝尔经济学奖得主罗伯特·索洛，在他获奖前后那个全世界正对计算机和大规模信息技术投入的商业潜力寄予了铺天盖地厚望的年代，冷冷地、带着一种被后来者反复引用的经济学家的傲慢（也确实是一种被历史证明了的精准的傲慢），留下了那句著名的生产率悖论："你在每一个地方都能看到计算机时代的到来——在办公室、在工厂流水线、在银行大堂——除了在生产率统计表上，你看不到它。"这个在美国经济学界和产业界引发了整整十年激烈争吵和深入研究的生产率悖论，最终在1990年代末——也即个人计算机被大规模引入企业办公超过十五年之后——才被不约而同地解开：当互联网把已经被计算机化了的单个企业再进一步彼此连接成了可以实时交换订单、库存和物流信息的巨大网络、当企业资源管理系统的复杂软件终于能让大型零售商的采购主管坐在办公室里实时看到远在几千公里之外的每一家供应商工厂里正在发生的库存和排产细节时，迟到了整整一代人的生产率飞跃，才终于安静地、不事声张地、在每一张年报和每一份季度经济统计数字里，兑现了它被期待了十五年以上的那张真正的红利账单。</w:t>
      </w:r>
    </w:p>
    <w:p>
      <w:pPr>
        <w:spacing w:line="312" w:lineRule="auto"/>
        <w:ind w:firstLine="420"/>
      </w:pPr>
      <w:r>
        <w:rPr>
          <w:rFonts w:ascii="Times New Roman" w:hAnsi="Times New Roman" w:eastAsia="宋体"/>
          <w:b w:val="0"/>
          <w:sz w:val="22"/>
        </w:rPr>
        <w:t>这段枯燥但至关重要的技术史，给你提供了一个远比任何媒体头条都更可靠、也更不容易被反复无常的季度风云所轻易推翻的思维框架。AI，在它眼下这个被几十家明星创业公司和全世界所有能打响品牌的投资机构的通稿和发布会推到聚光灯中央的惊艳爆发期里，几乎一定会重演上述这两条已经被电力革命和信息革命亲手刻过的漫长而充满反复的曲线：在短周期里，整个资本市场的炽热期待和数万亿美元规模的豪赌式投资，会大幅地、毫不怜悯地跑在真正落地的生产率回报曲线的远远前方；在随后的那个不可避免的、往往令人感到沮丧甚至愤怒的中周期里，大量第一批仓促上马、用尚未成熟的ChatGPT接口封装一层薄薄的用户界面就急于推向市场并豪赌一夜爆红的AI应用，将在残酷而冷漠的用户留存率和付费转化率这些不会被任何公关稿掩盖的硬数字面前成批地无声崩塌、被投资者和媒体在回顾中尖刻地贴上"又一轮泡沫的残骸"的标签——而真正的、那些在一轮大规模的流程和制度变革之后才会从社会的肌体深处生长的商业和社会价值，将在整场喧嚣沉寂之后的岁月里，安静地、耐心地、一边生长一边从内部重新建构整个人类组织生产的方式。所以，那个已经被无数自媒体和视频博主反复追问、并常常被用两种极端对立的口吻给出截然相反答案的"AI究竟是革命还是泡沫"的问题——从一开始就问错了。正确的回答，既不是抛弃理性的激进者们喊出的那个响亮但空无一物的"革命"，也不是被上一轮泡沫烫伤过手指的保守者们的那个冰凉而过于安全的"泡沫"。正确的回答是两件事的残酷而真诚的合体——它既是泡沫，也是革命，就像2000年前后那个让整整一代美国中产家庭的养老金和互联网股票账户在几周之内灰飞烟灭、让整条纳斯达克被嘲笑作"一堆dot-com的昂贵坟墓"的互联网大泡沫一样。当年泡沫毫无怜悯地、以极其惨烈和摧枯拉朽的方式炸掉了的，是那些从来就没有能力自己造血、从始至终依赖着一个永远也无法被验证的商业计划书和烧不完的风投资本在空中楼阁上勉强漂浮的"点子型公司"的疯狂估值——而同一个泡沫，在它冷酷地扫清了所有的死者之后，却丝毫没有阻止一小批名字今天已经印刻在每一个人的手机桌面上、并深刻地改写了全球商业组织方式的真正的巨无霸企业，在同一片已经被嘲笑过无数次的、被泡沫的鲜血浸染过了的废墟上，从瓦砾和嘲笑声中安静地、以惊人的速度和同样惊人的组织能力站了起来，并在此后的二十余年里生长成为整个地球上最有价值的商业组织。把这双眼睛和被反复证明过了的这条关于技术扩散的、带着时间摩擦力的真实规律同时嵌入你的判断框架中，你就能同时稳稳地避开"现在不冲就永远错过"的盲目的、在聚光灯下最容易感染人的群体性狂躁，也能冷静地、不带着任何绝望或悲观地，避开"这一切到头来肯定又只是一场空、什么都不会真的改变"的另一个极端——后者往往会让一个人，在别人都还没有看清方向的漫长而安静的窗口期里，错失一整代人里最值得用业余时间认真投入、用可以被量化的小成本反复去试验和探索的那个技术红利期。</w:t>
      </w:r>
    </w:p>
    <w:p>
      <w:pPr>
        <w:spacing w:before="360" w:after="160"/>
      </w:pPr>
      <w:r>
        <w:rPr>
          <w:rFonts w:ascii="Times New Roman" w:hAnsi="Times New Roman" w:eastAsia="黑体"/>
          <w:b/>
          <w:color w:val="1F4E79"/>
          <w:sz w:val="28"/>
        </w:rPr>
        <w:t>4.2　谁会被替代：任务性质，不是行业</w:t>
      </w:r>
    </w:p>
    <w:p>
      <w:pPr>
        <w:spacing w:line="312" w:lineRule="auto"/>
        <w:ind w:firstLine="420"/>
      </w:pPr>
      <w:r>
        <w:rPr>
          <w:rFonts w:ascii="Times New Roman" w:hAnsi="Times New Roman" w:eastAsia="宋体"/>
          <w:b w:val="0"/>
          <w:sz w:val="22"/>
        </w:rPr>
        <w:t>与过去两个世纪里所有曾经引发工人砸机器、阻断河道、在工厂大门口愤怒聚集的历次自动化浪潮都有一个最刺眼的本质区别：这次，AI真正锋利而不可忽视的冲击重心，第一次从体力型、重复型的蓝领劳动上，毫不客气地、肉眼可见地，直接转移到了大量坐在装有空调的办公室里、一直接受着良好教育并自信地以为自己站在整个劳动力市场价值链最安全区域的白领认知型劳动之上。但"白领的工作到底会还是不会被替代"，这个问法本身就是一个粗大到近乎无法在任何真实世界里给出有用的行动指导的伪问题。真正区分一个岗位在未来五到十年时间里安全程度的，从来不是这个人从事的行业叫做"金融"还是"制造"、他所在的部门叫做"市场部"还是"法务部"——真正划出高危区、缓冲区和相对安全区的边界的，只有一个单一但极为锋利的维度：这个岗位每天在执行的、占据其主要精神和时间投入的核心任务——它的性质——是例行认知任务，需要判断和担责的决策型任务，还是嵌入复杂人际信任与物理世界不可被轻易数字化的灵巧操作中的任务。</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高危区——例行认知任务。初级文案撰稿、基础的双语互译、模板化并可以被无限量复制的平面美术设计、常常只需要按脚本照着念的标准在线客服、结构简单到高度依赖已知框架和已有训练数据的基础代码实现、重复性的大量数据录入与按照既定规则的数据清洗和初级整理。这类岗位的一个共同的、不长也不复杂但却致命的核心特征清单可以写得非常简洁清晰：这类岗位的输入和输出都很明确、质量标准易于被第三方在几秒钟之内验证、某个工作流程中出现错误时对业务造成的总体损失成本相对较低且非常容易被量化、并且它们拥有在过去整个数字经济高速运转的二十年里被海量的数字化档案所生成的、可以被机器学习模型直接用近乎无限的样本覆盖的庞大而干净的结构化训练数据池。一言蔽之：任何一个人在做它的过程中不会觉得"这个判断如果做错了，可能会带来无法被量化和补偿的严重后果"，并且"我自己是怎么在几十个选项中精确选出这一个答案的，其实我很难用三句话说清楚"的工作——都稳稳地、完全吻合地落在这个极高的暴露区。</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缓冲区——需要专业判断，但其流程具有相当程度标准化的工作。初级法律文书的检索与第一轮分析、不涉及最终签字的基础财务分析和财务报表的初级编制与核查、医疗影像的常规性和排除性的第一轮辅助读片、需求明确、功能相对标准且只需要一名初级或中级程序员即可独立完成的程序模块开发。AI在这些领域的角色已经从这个话题刚开始被严肃讨论时的"有没有可能"变成了被各个行业以不可逆的速度广泛引进的、其产出品质已经高到足以替代一整个初级团队的强有力辅助：它在这些岗位上暂时不会让有经验的资深从业者突然失业——但它将大幅地压缩原本会被分配给这些领域的一群年轻的入门者的、以低风险和大量可容忍的试错空间为特征的职业第一级阶梯的招聘名额总数。在最坏、也可能正在某些行业以快于你想象的速度发生的那种极端情景里，一个具备丰富经验的资深律师或资深审计经理，在配备了经过足够领域级数据和专业语料精调过的AI助手之后，其个人产出水平将以成倍的幅度上升——带来的，将不是这个岗位被从组织图里直接删除，而是整个部门只需要原有三分之一甚至更少的人手，就可以完成与过去相同的、或者比过去更多的总产出量。对业已站在这个缓冲区里并握有多年资历和丰富领域知识的从业者来说，这被称为"生产力的真实飞跃"；对于刚刚毕业、手里还没有任何真正能摆上客户桌面的独立作品和独立判断记录、试图通过做这些第一级工作的"卷面成绩"和项目的低端执行积累以进入这个领域的年轻人来说，这被市场以冰冷的工资数据和逐月减少的校招岗位数，直白而不加任何掩饰地翻译为，"这个梯子的最下面一级正在被一块一块地抽掉"。</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相对安全区——在可预见的、以目前AI的工程架构和基本技术路线所能够推演的合理时间框架内，核心护城河不单纯依赖数量堆积却很难被算法化重构的职业类型。承担最终人身或巨额资本责任的专业判断——医生的手术签字、法官的判决书中每一句话所引用的法理与事实之间那层至今任何模型都仍在幻觉中挣扎着无法可靠建立的严密的因果对应关系、基金经理在面对一片混沌和互相矛盾的市场信号时最终按下那个会决定数十亿资金走向的确认键所承受的组织与法律风险；那些浸透了复杂的、无法被轻易格式化为几组选项的人际利益博弃、信任建立过程、长期商业关系里日积月累的情感与默契所构成的高度个人化的协调性工作——企业的高管、一线的BD和把大客户的长期信任维系在每一通不曾被AI录音和采样过的私人通话之上的资深销售；需要涉及真实物理世界的、极高的灵巧操控和极其丰富的现场应急判断的动手型工作——复杂的装配维修、重症监护室里的护士为无法清晰表达自身感受的昏迷患者翻身和鼻饲时所依据的那一层非语言化的触觉与经验；以及最后一类，也许是这几类里最难被AI直接替代但同样在社会中数目稀少的那一极——那些靠人类对其"人是最终的、不可被算法代理负责的主体"的天然信任本身才能完成的工作——心理咨询室里那个只是静静听着、轻轻点头、每周都在同一个时间等待你推开那扇门的真正的、活生生的人。社会对这四类人的需求，很难因AI在今天的强大而真正系统性地、长期地消失。</w:t>
      </w:r>
    </w:p>
    <w:p>
      <w:pPr>
        <w:spacing w:before="360" w:after="160"/>
      </w:pPr>
      <w:r>
        <w:rPr>
          <w:rFonts w:ascii="Times New Roman" w:hAnsi="Times New Roman" w:eastAsia="黑体"/>
          <w:b/>
          <w:color w:val="1F4E79"/>
          <w:sz w:val="28"/>
        </w:rPr>
        <w:t>4.3　国内民生关切：第一份工作正在消失</w:t>
      </w:r>
    </w:p>
    <w:p>
      <w:pPr>
        <w:spacing w:line="312" w:lineRule="auto"/>
        <w:ind w:firstLine="420"/>
      </w:pPr>
      <w:r>
        <w:rPr>
          <w:rFonts w:ascii="Times New Roman" w:hAnsi="Times New Roman" w:eastAsia="宋体"/>
          <w:b w:val="0"/>
          <w:sz w:val="22"/>
        </w:rPr>
        <w:t>对此刻正在这片土地上、这座城市的某个书桌前或某个通勤地铁车厢里阅读这些文字的每一个深深感到不安的普通中国家庭来说，AI对就业市场的冲击不是一篇远隔重洋的、发生在硅谷某个知名孵化器餐会上的抽象讨论——它是一组已经在你手机上可以刷出的招聘软件里看得见的、逐季变少、逐月缩减相关关键词可以触达的岗位数，是一群曾经在大学里辛苦地熬夜赶毕设、认真修完每一门专业核心课、抱着被上一代人认定为不可动摇、一辈子都可以赖以安稳地供奉家庭与房贷的职业前景踏入这个真实社会的、脸上才刚刚褪去胶原蛋白不到三年的年轻人，在毕业那年突然发现，当初指引了自己整个大学生涯每一项选课、每一项实习和每一次熬夜追求的"当一名专业原画师"、"做一名拥有不错起薪的Java初级开发"——这些梦想通往社会阶梯第一级的那条时间被反复验证过、被几代人言传身教过的路径，正在以他们每一个人都没有来得及、也从来没有人提前诚实地告诉他们该如何准备的速度，在一种叫做"生成式AI"的庞大而无情的生产力的洪水面前，被一阶一阶地淹没。</w:t>
      </w:r>
    </w:p>
    <w:p>
      <w:pPr>
        <w:spacing w:line="312" w:lineRule="auto"/>
        <w:ind w:firstLine="420"/>
      </w:pPr>
      <w:r>
        <w:rPr>
          <w:rFonts w:ascii="Times New Roman" w:hAnsi="Times New Roman" w:eastAsia="宋体"/>
          <w:b w:val="0"/>
          <w:sz w:val="22"/>
        </w:rPr>
        <w:t>这不是危言耸听的未来幻想，这是在这一两年间已被国内的多个细分创意和技术行业大量从业者的简历、面试邀约率和被辞退后再就业的艰难状况反复证实了的、正在真实发生的结构性坍塌。国内一线游戏大厂和全国各地中小游戏与影视工作室的原画师团队，在AI图像生成工具从能用变得好用、从还在被资深艺术家耻笑比例严重失调到已经足以替代一个中等偏下画师大约百分之七十的日常产出需求这短短几个版本、一年多的时间里，动辄被砍掉四分之一甚至三分之一的外包美术订单和社招初级编制；在南方几大互联网和消费电子集中的城市，人工客服那成百上千个日以继夜地轮班、接听和处理单据的普通年轻面孔，正在被一枚只要电和网络不断就全年不间断工作、且每一次更新都减少了大量用户原有投诉路径并将它们引导向那口已经越来越流畅、越来越令人难以分辨其非人身份的AI对话池——成批成批地削减；而那些曾经在日常会议和重大项目中由速记员以惊人的速度和精准的速录技巧一字一句忠实地敲打下来的整整一整面墙的会议纪要，正在被大大小小的语音识别引擎自动转录并迅速用大语言模型整段摘要，将整个行业压缩到了根基最深处那一点对极高保密性、极高专业术语密度复杂场景的残余人工需求之上。在这些已真实地、迅速地发生着不可逆的收缩的行业薪资和招聘趋势图背后，是整个国家每年仍在以千万级别涌入劳动力市场的庞大毕业生阵列所面对的、一种在历史上没有现成教科书可以告诉社会该如何系统性应对的冷酷冲撞。</w:t>
      </w:r>
    </w:p>
    <w:p>
      <w:pPr>
        <w:spacing w:line="312" w:lineRule="auto"/>
        <w:ind w:firstLine="420"/>
      </w:pPr>
      <w:r>
        <w:rPr>
          <w:rFonts w:ascii="Times New Roman" w:hAnsi="Times New Roman" w:eastAsia="宋体"/>
          <w:b w:val="0"/>
          <w:sz w:val="22"/>
        </w:rPr>
        <w:t>而把这张已经在多张中国大厂组织调整和行业就业结构报告中反复出现的不安的形势图看得更深一层，你会触碰到一个比单个行业某些初级岗位被淘汰更加令人不安的、结构性的悖论：AI在这个阶段最擅长、也最没有使用成本和数量限制的替代——恰恰是那些一直以来都自然地被分配和交到刚刚脱离学校集体生活、进入就业和职业阶梯第一层试炼的新人手中去以低风险试错、在大量安全的重复和摸索中缓慢积累最初的经验和判断偏好、并在这个过程中被带教师傅和老一代管理者逐步挑选和最终培养成下一代独立承担责任的合格从业者的、低复杂度的、以模仿和执行而非以独立担当为特征的入门级任务。无论是初级的事务律师助理日复一日地埋在庞大案卷中痛苦而又不觉浪费时间地、一份份地检索和比对案例与现行法律适用性；无论是入行不到三年的审计员在审计季里整夜不睡地对着庞大的企业账簿、发票和合同整理和验证那令人头疼却无法绕过的审计抽凭底稿；也无论是码农新人两眼通红地对着GitHub上一屏一屏的参考实现磕磕绊绊地修改和调试自己不成熟的第一批基础业务功能模块——所有这些任务，从这个国家几代白领职业的前辈们曾经一一走过、并曾经在自己的中年职业生涯回想之时感慨"当年就是从这儿开始的"的、又窄又挤却又无比重要的第一条阶梯，正在被AI以一种对每一个试图踩着它向上爬的个体而言冷酷而毫无负担的、毫无旧情可念的"抽梯子"力量，从那些满怀希望和不安、把精心排版过数百遍的简历投进早已挤满了成千上万份竞争者文档的在线招聘表格中去的、一个又一个刚刚脱下学位服的沉默而焦虑的年轻人的脚下，狠狠抽走。</w:t>
      </w:r>
    </w:p>
    <w:p>
      <w:pPr>
        <w:spacing w:before="360" w:after="160"/>
      </w:pPr>
      <w:r>
        <w:rPr>
          <w:rFonts w:ascii="Times New Roman" w:hAnsi="Times New Roman" w:eastAsia="黑体"/>
          <w:b/>
          <w:color w:val="1F4E79"/>
          <w:sz w:val="28"/>
        </w:rPr>
        <w:t>4.4　理论透镜：创造性破坏与增长的引擎</w:t>
      </w:r>
    </w:p>
    <w:p>
      <w:pPr>
        <w:spacing w:line="312" w:lineRule="auto"/>
        <w:ind w:firstLine="420"/>
      </w:pPr>
      <w:r>
        <w:rPr>
          <w:rFonts w:ascii="Times New Roman" w:hAnsi="Times New Roman" w:eastAsia="宋体"/>
          <w:b w:val="0"/>
          <w:sz w:val="22"/>
        </w:rPr>
        <w:t>在这一年被瑞典皇家科学院宣布授予2025年诺贝尔经济学奖的三位学者——美国经济史学家乔尔·莫基尔、法国经济学家菲利普·阿吉翁与加拿大人彼得·豪伊特——恰好也在同一个世界同一个年份的聚光灯下，给了每一个站在刚才那几段扎实而令人不安的国内就业现实图景前不知道如何安放自己内心焦虑的、正在诚恳地寻找一个可以信赖的思考框架的普通人，一把足以穿透噪音、直抵技术革命浪潮结构中最核心那根柱石的、有着严谨数学和近三百年扎实经济史双重背书的理论透镜。</w:t>
      </w:r>
    </w:p>
    <w:p>
      <w:pPr>
        <w:spacing w:line="312" w:lineRule="auto"/>
        <w:ind w:firstLine="420"/>
      </w:pPr>
      <w:r>
        <w:rPr>
          <w:rFonts w:ascii="Times New Roman" w:hAnsi="Times New Roman" w:eastAsia="宋体"/>
          <w:b w:val="0"/>
          <w:sz w:val="22"/>
        </w:rPr>
        <w:t>阿吉翁与豪伊特，用一套在数学上精巧和严格到了足以通过所有顶级期刊最尖刻的评审、但其底层商业和历史直觉却朴素到可以被一个诚实的门外汉在几分钟内听懂的抽象增长模型，干了一件在经济思想史上被反复尝试却很少有人同时做到两件事的几乎不可能的任务——他们第一次把约瑟夫·熊彼特在二十世纪上半叶用天才的直觉和磅礴的语言风格提出来的、但在后来的几十年里苦于缺乏数学工具而迟迟无法以标准现代经济学范式被纳入主流增长模型的那四个以风暴般的力量冲击了整整一代商业和思想史的概念——"创造性破坏"，成功地变成了可以被计算机以几十年长周期多国面板数据严格且反复地跑通、可以被量化为社会总全要素生产率在各行业之间的波动与长期起伏的根本内驱力的、经得起任何无偏见的同行连续拷问的成熟且严谨的当代经济学理论。创造性的那部分，是人类在无尽的试错、探索和忘我的沉思中持续地从毫无生气的物质世界中蒸馏出新的、以前从未存在过的、可以更好满足同一代或下一代人深层需求的知识与技术的过程；而破坏的那部分，从来都不只是增长的副作用，它在阿吉翁和豪伊特的这套稳稳地嵌入了人类经济长期增长函数核心参数的模型中，被严格地重新界定为同一增长过程本身就不可剥离、且必须持续不断地发生的必然的结构性代价：那些被旧技术和旧组织、旧商业模式以及依附于其上的整个旧利益分配格局所保护着的效率低下的工序、产能和岗位，必须被这种源自新知识的经济增长过程本身以不以任何人曾经许下的政治承诺为转移的方式，不停地、一遍一遍地清扫出历史舞台——不是因为某个人或某个机构在残忍地执行某种不公正的分配政策，而是因为整个社会用来维持这些旧有结构存活的每一年宝贵的劳动、资本和能源资源，都本来可以被重新部署到那份新的、产出更高、创造更多真实社会福祉和就业的新的浪潮里去。</w:t>
      </w:r>
    </w:p>
    <w:p>
      <w:pPr>
        <w:spacing w:line="312" w:lineRule="auto"/>
        <w:ind w:firstLine="420"/>
      </w:pPr>
      <w:r>
        <w:rPr>
          <w:rFonts w:ascii="Times New Roman" w:hAnsi="Times New Roman" w:eastAsia="宋体"/>
          <w:b w:val="0"/>
          <w:sz w:val="22"/>
        </w:rPr>
        <w:t>这三者的研究中，还埋着一层对每一个在职业生涯这趟航行中已经不再年轻、或者其家庭自身抗风险结构本就比旁人更加脆弱、无法承担任何形式的长期失业的普通人来说，也许是最重要的、也可能是在所有对本次诺贝尔经济学奖的任何一篇短评和新闻通告中都最常被毫不留情地忽略了的深意。阿吉翁自己的学术论著——以及这一代人中最优秀的政策经济学家们循着这支被他们重新点燃并推向世界学术论坛中央的理论火炬所做的、长达几十年的艰苦和诚实的跨国实证跟踪——共同指向了一个在政治的左与右两种极端语汇里都不怎么受欢迎、但又无法被任何诚实的头脑否认的两难核心。从宏观增长与长远竞争力这一侧来看，任何一个经济体——不论其当下的体制和文化对它做出何种额外的法律与道德期许——如果因为恐惧眼前一批批可见的旧岗位消失所造成的选票流失和广泛的街头不满，而选择违背生产效率的内在逻辑，动用行政力量强行维持本应以更自然和平缓方式被市场逐步消化和再分配的过时就业结构，其在短期的确可以换来令执政者不至于被迫承受沉重政治压力的一时温情和秩序感——但在不远的将来，这一切都将被那个失去内生创新与创造性破坏动力的、日益僵化的经济体本身所逐渐放缓的长期增长曲线，以一种更残忍、分布于更漫长的代际尺度上、并最终侵蚀整个社会为所有阶层——包括那部分在此前的政策中被承诺"我们会保护你们，新浪潮淹不到你们的岛上"的群体——提供基本的就业稳定性与真实可感的、每年都仍在改善的生活水准的能力的隐性长期代价，反复地、无声地偿还。而从另一个同样重要、且在每一次伴随着技术大转型出现的社会动荡中被先声夺人地占据道德同情制高点的、站在被破坏浪潮击穿了自己毕生依靠的旧秩序的那一个个活生生的个体面前的这一侧来看，同样的全球跨国实证数据也毫不留情地发出了那另一半同样真实、却不易被街头的愤怒所听见的警告：如果整个社会对自己的制度设计毫不苛刻地、懒惰地只投入了拥抱破坏的热情和对那批旧岗位上的旧技能拥有者"你们应该像我们一样学会在洪水中自己游泳"的冰冷的、不提供任何系统性托底的残酷的道德劝诫，而完全没有付出对应的、同等规模的、被制度和扎实的公共资金投入所支撑的再培训项目、临时性的积极劳动力市场保障措施、以及在个人通过自身力无法穿越最低谷的黑暗期时由社会向其伸出那支集体力量的强壮臂膀——那么这些被一波又一波加速涌来的新技术和新的全球产业格局以个人无力招架的方式一次性地甩到结构性失业深水区、又在不断失败和自我怀疑中慢慢丧失通过自身努力重新找到属于自己的新岸的那些沉默而痛苦的人群，他们的愤怒、绝望和对自己曾经忠于社会契约却被最终抛弃所造成的根深蒂固的不信任感，迟早会以一种远比任何一届经济学家或技术乐观主义者所预想的都要更加猛烈、更具系统破坏力和政治撕裂性的方式，回击到同一套放任其被淹没在深水中的社会治理架构之上。</w:t>
      </w:r>
    </w:p>
    <w:p>
      <w:pPr>
        <w:spacing w:line="312" w:lineRule="auto"/>
        <w:ind w:firstLine="420"/>
      </w:pPr>
      <w:r>
        <w:rPr>
          <w:rFonts w:ascii="Times New Roman" w:hAnsi="Times New Roman" w:eastAsia="宋体"/>
          <w:b w:val="0"/>
          <w:sz w:val="22"/>
        </w:rPr>
        <w:t>而莫基尔，这位在诺贝尔经济学奖提名中被全世界同行公认为了解整个工业革命以来全球技术变迁与制度和文化互动史最深、视野也最宽广横阔的经济史学者，在此刻为上面这一段沉重得压得人有些喘不过气来的双重思考，极其合时宜地、以一种经济史大师特有的从几百年的长程人类真实经验而非任何被简化了的意识形态预言里信手拈来历史案例的从容，注入最后一道令人可以在漫长的恐惧和争吵中重新获得一份安静的、以长达百年的视角来重新审视当前正在经历的这一周期痛苦的镇定之光：持续了整整数千年的从各种形式的工具改良到今天人工智能这一轮又一轮的、被每一代身陷其中亲身经历其剧变的人都不止一次地大声呼喊"这次恐怕真的是最后一轮了，人类的灵巧和判断再也没有从前那么不可替代了"的技术革命之后，被全部完整拼凑出来的全球及多个先行国家的超过两百年的真实就业总量历史显示了一个与所有这类恐慌不约而同地背道而驰、却又被每一个严谨的历史读者反复发现在数据中确凿地存在着的基本规律——是的，每一个特定的技能、每一个特定的具体称谓和每一个已经消失了的特定行业，终将，在无法逃避的创造性破坏的凛冽长风中枯萎、凋零，并被新的、更符合当时人类组织其经济和社会生活的效率要求的形态所取代；但在整个大的、以十年、以一代人为跨度的就业总盘子之上，人类这个拥有着不可思议的适应力和永不枯竭的创造出全新的、自己的祖先从未意识到自己竟然会需要的新的需求和新的工作内容的能力的物种，每一次，都在上一轮恐慌被时间最终证明为过度的下一个世代的晨曦中，创造了比被淹没的旧世界中所能提供的总和更多、更多样、更富创造性的新的岗位。变化的，从来都是人类劳动的内容——人类自己，从未真正因为任何一项工具的出现而被从这个生机勃勃的世界里，永久地、彻底地驱逐出去。</w:t>
      </w:r>
    </w:p>
    <w:p>
      <w:pPr>
        <w:spacing w:before="360" w:after="160"/>
      </w:pPr>
      <w:r>
        <w:rPr>
          <w:rFonts w:ascii="Times New Roman" w:hAnsi="Times New Roman" w:eastAsia="黑体"/>
          <w:b/>
          <w:color w:val="1F4E79"/>
          <w:sz w:val="28"/>
        </w:rPr>
        <w:t>4.5　行动指南：把AI从恐惧变成你的工资放大器</w:t>
      </w:r>
    </w:p>
    <w:p>
      <w:pPr>
        <w:spacing w:line="312" w:lineRule="auto"/>
        <w:ind w:firstLine="420"/>
      </w:pPr>
      <w:r>
        <w:rPr>
          <w:rFonts w:ascii="Times New Roman" w:hAnsi="Times New Roman" w:eastAsia="宋体"/>
          <w:b w:val="0"/>
          <w:sz w:val="22"/>
        </w:rPr>
        <w:t>几代诺贝尔经济学奖得主办结的这桩长达数十年的、关于人类如何在每一次被自己发明的工具吓出一身冷汗之后又总有那么一批人找到了新办法重新站稳、重新奔跑的深刻争论，最终可以为您，一个正站在AI这道巨大而动荡的银灰色巨浪之下、正在为自己以及身边那几张需要依靠你冷静的判断活下去的家人而诚实地思考对策的普通人，提纯为四条不需要任何技术背景、不需要理解任何一行代码、只需要你从今天起把下面这每个季度一次的小小行动变成习惯的、高确定性生存策略。</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每个季度，逼自己用AI重新打穿一件你手上最耗命、最重复、最不创造独特价值的日常苦差事　</w:t>
      </w:r>
      <w:r>
        <w:rPr>
          <w:rFonts w:ascii="Times New Roman" w:hAnsi="Times New Roman" w:eastAsia="宋体"/>
          <w:b w:val="0"/>
          <w:sz w:val="22"/>
        </w:rPr>
        <w:t>选一件你每周至少要花好几个小时在上面、而每次做完几乎想不起来自己到底产出了什么的活——周报的初稿撰写、一大堆杂乱信息的检索和摘要整理、第一版的文稿或方案草稿的骨架输出、需要你手动、眼疼地在几张大Excel表之间反复匹配和清洗的原始数据整理。用你面前任何一款便捷的AI工具，把这项工作完完整整、一丝不省地跑通一次，并和自己原本手工做出来的那版摆在一起，诚实地用手表和肉眼感受一下两者在总耗时和第一个可交付质量之间的真实差距。一年下来，你会在不经意间在自己的工作流文件夹里攒下四个可以被你信心十足地放进下一份简历和每一次重要的年中绩效面谈中向任何一位挑剔的主管展示的——"我和AI一起，把这项老流程的效率提升到这个地步"——的真实可验证案例。而这份案例集，将是AI时代里远比任何一本泛泛的证书和学历都更能在面试官疲惫的眼神中抓住注意力的——你的未来，是你亲手为自己画出来的。</w:t>
      </w:r>
    </w:p>
    <w:p>
      <w:pPr>
        <w:spacing w:line="312" w:lineRule="auto" w:before="80"/>
        <w:ind w:left="420"/>
      </w:pPr>
      <w:r>
        <w:rPr>
          <w:rFonts w:ascii="Times New Roman" w:hAnsi="Times New Roman" w:eastAsia="黑体"/>
          <w:b w:val="0"/>
          <w:sz w:val="22"/>
        </w:rPr>
        <w:t xml:space="preserve">行动2　把你现在每天在做的事情，冷酷地、毫不留情地拆开　</w:t>
      </w:r>
      <w:r>
        <w:rPr>
          <w:rFonts w:ascii="Times New Roman" w:hAnsi="Times New Roman" w:eastAsia="宋体"/>
          <w:b w:val="0"/>
          <w:sz w:val="22"/>
        </w:rPr>
        <w:t>拿出一张空白纸，把你这周花掉最多精力的那七八项核心工作——不是笼统的岗位名称——拆成一条条不能再细的、具体到每一个独立交付物的任务项。然后对着本章第二节列出的那三组分类，诚实到让自己有点不舒服地，把每一条任务扔进三个不同颜色的格子里——"高危区"：那些输出明确且易于验证、你做完几乎不需要承担重大后果而且已经被别人或别的公司用AI跑出了亮眼效率提升的例行任务；"缓冲区"：涉及初步专业判断但流程还比较标准的那一类——带审核、带校对、带复核；"安全区（目前）"：涉及担责、涉及复杂人际协商、涉及在真实物理世界里需要两只巧手和一双老练的眼睛。开始有意识地，一步一步、不采用任何自我感动的空洞许诺，重新安排每个季度的精力：把总时间中尽可能多、不借口的切一块下来，塞进那个"安全区（目前）"和"缓冲区直到你看得见自己的独特加分"的部分——同时，主动地、没有任何留恋地把那些已经被你标上高危色的重复性架子活，一个一个地，推给你自己驯熟的AI助手去承揽。你不是在偷懒——你是在完成所有时代中被要求追在技术折旧速度之前的劳动者都必须做的那道痛苦而必要的战略腾挪：让自己从这个残酷算法的完美的可替代池里一步一步游向那片——被称为人类长久判断力与人类无法推卸给任何黑盒的责任本身——的安全浅滩。</w:t>
      </w:r>
    </w:p>
    <w:p>
      <w:pPr>
        <w:spacing w:line="312" w:lineRule="auto" w:before="80"/>
        <w:ind w:left="420"/>
      </w:pPr>
      <w:r>
        <w:rPr>
          <w:rFonts w:ascii="Times New Roman" w:hAnsi="Times New Roman" w:eastAsia="黑体"/>
          <w:b w:val="0"/>
          <w:sz w:val="22"/>
        </w:rPr>
        <w:t xml:space="preserve">行动3　在每一次被媒体上的AI概念搅得心痒难耐或不安想要盲目进场时，带好这张朴素的小分类卡片　</w:t>
      </w:r>
      <w:r>
        <w:rPr>
          <w:rFonts w:ascii="Times New Roman" w:hAnsi="Times New Roman" w:eastAsia="宋体"/>
          <w:b w:val="0"/>
          <w:sz w:val="22"/>
        </w:rPr>
        <w:t>从这一秒开始，把你听到的每一个被冠以"AI赛道""大模型概念""智能XX平台"的、挑动着你想要掏出真金白银冲进去分一杯羹的投资或投机冲动，放进三个铁质格子里冷静审读——卖铲子的（算力芯片、云基础设施和电力运营商，在这波AI浪潮中几乎确定性地获得巨大的需求增量，但其估值也同时因为所有人同在想买入而被推到了不容忽视的高位）；用铲子的（在任何已经被市场反复验证过其真实商业模式的行业，使用AI工具真金白银地大幅降本增效，并将这一降本效率长期地固化为自身的结构性成本优势和组织护城河的实体企业）；以及——纯粹讲故事的（依靠把方案中的技术名词包装得比所有对手都更大声和更时髦而从一级或二级市场里尽可能多地吸金，在可见的未来里没有可被外部审计的、自循环的造血能力，也从未经历过一个完整的市场下跌周期来检验其生存底线）。如果你只是一个每个月靠一份有限薪水养家糊口的普通人，对于前两类中那些你花了两个小时阅读之后仍无法用自己家里上小学的孩子的语言解释清楚其商业闭环的标的，坚持通过宽基指数或专注科技龙头的大型ETF基金，以定投这种朴素、不性感、但更不可能让你在某一个独自焦虑的午夜因为重仓压错而失眠的低成本方式，平静地、不声张地，去和整个行业长期的、粗粝却顽强向上的贝塔站在一起——从来不把全家最重要的那笔长期积蓄押在自己其实从来没看懂过的那三两只狂飙却无真实锚点的概念股之上。记住，在每一轮让你兴奋得指尖发烫的科技投资狂热中夺路狂奔并能最终带着财富和尊严离场的，几乎永远，不是那批在最响亮的时刻才蜂拥入局的普通的、没有信息的、以退休金和家庭可支配储蓄为唯一燃料的散户个体。</w:t>
      </w:r>
    </w:p>
    <w:p>
      <w:pPr>
        <w:spacing w:line="312" w:lineRule="auto" w:before="80"/>
        <w:ind w:left="420"/>
      </w:pPr>
      <w:r>
        <w:rPr>
          <w:rFonts w:ascii="Times New Roman" w:hAnsi="Times New Roman" w:eastAsia="黑体"/>
          <w:b w:val="0"/>
          <w:sz w:val="22"/>
        </w:rPr>
        <w:t xml:space="preserve">行动4　把教育的准星，从堆积知识挪到训练提问、判断与真实世界的动手组合这三根支柱上　</w:t>
      </w:r>
      <w:r>
        <w:rPr>
          <w:rFonts w:ascii="Times New Roman" w:hAnsi="Times New Roman" w:eastAsia="宋体"/>
          <w:b w:val="0"/>
          <w:sz w:val="22"/>
        </w:rPr>
        <w:t>不管是对着镜子诚实地反思自己接下来五到十年里的自我投资清单，还是每周坐在书桌旁边陪孩子念完那些她其实根本不感兴趣的、只是在为一场对她未来的价值创造没有任何直接关联且迟早会被AI成批替代掉的标准化卷面分数而反复刷题的疲惫功课——都把你最重要的那一点点教育资本和时间，果断地从对记忆性知识和标准解题速度的执念中松开，然后，冷静、清晰、不带任何上一代人已经步入中年后散发的那种迂腐的优越感地，转投入三件在接下来的一整代人中最具备长期不可替代性和最不会令你后悔的自我资产的投入中：第一，舍得下笨功夫去学习如何在一个模糊、充满了不确定信息和相互矛盾的信号的复杂环境里提出比大众更深刻的"第一个问题"的能力——把那个被千万人重复过的标准答案找到，AI做得比这个星球上任何一个人类都更快更精准，但把一个复杂情境中真正卡住进程、困扰一整组聪明头脑、却没有任何人和任何数据库能预先给出的那个"真正正确的第一问"一字不差地从一片沉默和混沌中凝练出来——此刻，还没被机器从你身上夺走的，正是这件人类最古老也最危险的能力。第二，持续地、并非为应考和讨好任何一位打分考官地，训练自己在阅读任何一篇报告、看到任何一组令人震撼的数据、听到任何一条让你紧张或亢奋的新闻头条时，进行交叉验证、对自己和他人声称的因果关系进行毫不投降地追问和思考、并能在自己得出结论之后将其用他人听得懂的朴素语言和逻辑完整地传递给身边同样被大量复杂信息轰炸得困惑的家人与朋友的能力。第三，对于你和你正在勤奋地规划和抚养的孩子的那些真正属于双手、属于真实世界物理摩擦力、属于在日复一日的肌肉记忆和季节节律中打磨出来的无法上传到任何一块云端硬盘上的、沉甸甸的真实劳动能力——完整地拆装和诊断一台在夏天罢工的空调、用触感和反复失败中摸索出的经验判断那面老墙是否到了该动结构加固的时限、在真实土壤中埋下种子并在持续无人替代你每日的亲手照料和观察中收获一季真正被这双手喂出来的果实——任何一代人被社会大规模抛弃时，那些还能用双手转动扳手、还能在任何地方不怕无人雇佣就能靠自己学成的扎实手艺养活自己和身边人的个体，从来，都只是沉默地看一眼那些已经被摧垮了的、过度的概念性构建并不停恐惧其地位正在被夺走的纯白领的废墟，然后安静地推开那扇还在为有手艺的人亮着灯的坚固小屋的厚门，平静地开始新一天的可被触摸的、用双手创造出来的、真真实实的劳作。</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第二次机器革命》。</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AI是不会等你准备好的那场已经涌到了堤岸脚下的巨浪——但它以百年来每一次通用目的技术完整的、在恐惧和误判中被反复拖延和重新解读过的漫长征途中一再重复的同样的规律告诉每一个正在站在这道浪前深吸一口气的普通人：不要赌它会在明天就把你的整个行业吞没，更不要在每一轮市场对它的盲目热情和每一次阶段性幻灭而冷落它的冷热交替中坐视不管，错过了那唯一一段你可以用很低成本和很小的失败代价反复去亲手试验和积累对它的真实理解的、平安无事而又极度珍贵的这短短一两个年份的宽窗。它最终会精准地替代掉的，也许不是某一个人和某一个让全家赖以依靠的职业头衔的全部，但它毫无疑问，将以几百年来被反复验证的同样残酷的方式，精准地、逐个地，替代掉每一份职业里所有可以被标准化、可以从训练数据中被无损复制、可以不需要承担任何由血与肉构成的最终法律责任和人际信用成本的那部分——连同所有拒绝了拥抱它、改变自己与它协作方式、以及在这场风暴升级的同一时间投资自己往担责和判断这一安全高地缓慢跋涉的那些沉默地等待着一切像旧时光一样重来的人。而本章四位来自不同时代的研究者——从熊彼特以全部直觉点燃的那种关于经济生命不息才能不灭的宏观史诗，到阿吉翁和豪伊特以最冷静的数学剖析这同一部引擎每一个有血有肉的、从人群面上碾过的齿轮，再到莫基尔站在几百年的尘封档案和无数个曾经被遗忘在历史角落里的旧行业的灰尘之巅轻轻地、安抚地、以数据而非以空头鸡汤的口吻让你重新看清这一整张用恐惧根本无法改变、而只有用提前的、诚实的、持续的自己对自己的投资才能在上面刻下属于你和这个时代独特航线的长远大图——全部的方向，最终都指向了你，那个在读完这一章之后关上这块发出幽幽蓝光的屏幕，在今晚睡前拿过放在床头还没折角的那张家庭账本和笔记本的人，所做的第一道只属于自己的、没有任何人可以代替你做出的，微小而坚定的选择题。下一章，我们把镜头从技术变革转向一股更缓慢、也更不可逆的力量——人口老龄化与它带来的长期低增长。</w:t>
      </w:r>
    </w:p>
    <w:p>
      <w:r>
        <w:br w:type="page"/>
      </w:r>
    </w:p>
    <w:p>
      <w:pPr>
        <w:spacing w:before="480" w:after="80"/>
        <w:jc w:val="center"/>
      </w:pPr>
      <w:r>
        <w:rPr>
          <w:rFonts w:ascii="Times New Roman" w:hAnsi="Times New Roman" w:eastAsia="黑体"/>
          <w:b/>
          <w:sz w:val="28"/>
        </w:rPr>
        <w:t>第五章</w:t>
      </w:r>
    </w:p>
    <w:p>
      <w:pPr>
        <w:spacing w:after="320"/>
        <w:jc w:val="center"/>
      </w:pPr>
      <w:r>
        <w:rPr>
          <w:rFonts w:ascii="Times New Roman" w:hAnsi="Times New Roman" w:eastAsia="黑体"/>
          <w:b/>
          <w:sz w:val="32"/>
        </w:rPr>
        <w:t>老龄化与低增长：确定性最高的慢变量</w:t>
      </w:r>
    </w:p>
    <w:p>
      <w:pPr>
        <w:spacing w:line="312" w:lineRule="auto"/>
        <w:ind w:left="454" w:right="454" w:firstLine="420"/>
      </w:pPr>
      <w:r>
        <w:rPr>
          <w:rFonts w:ascii="Times New Roman" w:hAnsi="Times New Roman" w:eastAsia="楷体"/>
          <w:b w:val="0"/>
          <w:sz w:val="22"/>
        </w:rPr>
        <w:t>有一本叫《以日为鉴》的书，记录了一整代日本人被时代辜负的命运轨迹。1993年到2004年之间走出校门的那批年轻人，恰好一头撞上了泡沫破裂之后企业集体停止招聘的漫长冬天，后来他们被整个社会用一个冰冷的词永远地钉在了历史上——"就业冰河世代"。其中有一个叫佐藤的男生，大学念的是不错的经济学专业，毕业那年他投出去的简历如同投进深井，连一声回响都没有；他被反复教导的"考上好大学、进好公司、干到退休"这条被父辈亲手铺好、并信誓旦旦保证过绝对安全的人生轨道，在他真正踏上第一站的那一刻，就在他脚下断裂了。此后的十年，他在派遣工和临时工的边缘轨道上一段一段地流转，等到经济终于回暖、企业重新打开招聘大门的时候，招聘启事上那一行冷冰冰的年龄上限，已经把他这样的人无声地划到了门外——"过了年龄"这四个字，在日本的就业市场上是一堵比任何写在纸面上的歧视条款都更牢固、更沉默、也更无从抗辩的墙。三十多年过去，佐藤这一代人如今步入了五十多岁，其中相当一部分人没有正式职历、没有企业年金、没有属于自己的一套住房，甚至还拖着八十多岁的年迈父母，一起困守在一间越来越破败的老旧公营住宅里，靠父母那份日渐微薄的养老金勉强维系两代人的生活。日本学者给这场跨越了整整两代人的集体隐痛起了一个数字化的、冷静到近乎残忍的名字——"8050问题"：年逾八十的父母，供养着五十多岁始终没能在这个社会里找到一块稳固立足点的子女。</w:t>
      </w:r>
    </w:p>
    <w:p>
      <w:pPr>
        <w:spacing w:line="312" w:lineRule="auto"/>
        <w:ind w:left="454" w:right="454" w:firstLine="420"/>
      </w:pPr>
      <w:r>
        <w:rPr>
          <w:rFonts w:ascii="Times New Roman" w:hAnsi="Times New Roman" w:eastAsia="楷体"/>
          <w:b w:val="0"/>
          <w:sz w:val="22"/>
        </w:rPr>
        <w:t>把镜头拉回到今天的国内，另一幕场景正在无数个普通家庭里悄悄上演。三十六岁的林薇和丈夫都是独生子女，在一座二线城市里各有一份还算体面的工作，有一个刚上小学的女儿。过去很多年里，他们对"养老"这两个字几乎没有任何真实的体感——那是遥远的、属于新闻联播和父母那一辈人的话题。直到去年冬天，林薇的父亲一次清晨买菜时突发脑梗倒在了菜市场门口，从此半身偏瘫、需要长期照护，这个原本安稳运转的小家庭，才第一次真切地摸到了那个数字组合的冰冷轮廓——"421"：一对夫妻，四位正在同时老去的老人，一个还需要接送和辅导的孩子。请护工每月要花掉林薇近一半的工资，而她自己的年假早已在陪父亲跑医院、办手续中提前用光；丈夫那边的一对父母也已年过七十，随时可能是下一个需要被照护的人。林薇在某个深夜给自己算了一笔账后，第一次感到一种从未有过的恐惧：他们这一代独生子女，上面没有兄弟姐妹可以分担照护的人手和费用，下面还要托举一个孩子的未来，中间夹着自己那份说不上有多牢靠的工作——而这一切压力的最深处、最不可逆的那台引擎，正是一个慢得让人几乎察觉不到、却确定得让任何人都无法回避的终极变量：人口结构。</w:t>
      </w:r>
    </w:p>
    <w:p>
      <w:pPr>
        <w:spacing w:before="360" w:after="160"/>
      </w:pPr>
      <w:r>
        <w:rPr>
          <w:rFonts w:ascii="Times New Roman" w:hAnsi="Times New Roman" w:eastAsia="黑体"/>
          <w:b/>
          <w:color w:val="1F4E79"/>
          <w:sz w:val="28"/>
        </w:rPr>
        <w:t>5.1　人口金字塔如何决定长期增长</w:t>
      </w:r>
    </w:p>
    <w:p>
      <w:pPr>
        <w:spacing w:line="312" w:lineRule="auto"/>
        <w:ind w:firstLine="420"/>
      </w:pPr>
      <w:r>
        <w:rPr>
          <w:rFonts w:ascii="Times New Roman" w:hAnsi="Times New Roman" w:eastAsia="宋体"/>
          <w:b w:val="0"/>
          <w:sz w:val="22"/>
        </w:rPr>
        <w:t>一个经济体的长期增长，如果剥掉所有复杂的模型和术语，粗略地说就等于两样东西相加：劳动力数量的增长，加上人均产出的增长。人口结构这只沉默的大手，正是通过三条清晰的通道，深刻而不可逆地影响着这两个加数。第一条通道，是最直接、也最容易理解的劳动力供给。当一个国家的劳动年龄人口越过顶点开始回落，工厂和写字楼里能干活的人变少了，用工的成本自然水涨船高，整个经济体的潜在增速就会像退潮一样一寸一寸地下移——这是人口给增长做的第一道减法，而且是一道几乎无法用任何短期政策抹平的硬减法。第二条通道藏得更深，叫作储蓄与投资。经济学里有一个被反复验证的生命周期理论：一个人在中青年、正当壮年拼命挣钱的时候是储蓄的主力，而进入老年之后则转为消耗一生积攒下来的储蓄。于是一个老龄化越来越深的社会，它整体的储蓄率和投资率都会趋于下降，社会上可供借贷的资金相对变得充裕而需求相对变得疲软，资金的价格——也就是利率——也会随之一路走低。这恰好从人口的深层解释了第一章讲过的那个现象：为什么几乎所有步入深度老龄化的国家，最终都不约而同地陷进了长期低利率的泥潭里。第三条通道，则关乎一个社会最难被量化、却最生死攸关的东西——创新活力。人类历史上创业、发明和专利产出的高峰期，高度集中在敢闯敢拼、输得起也熬得住的青壮年身上；当一个社会的年龄中位数不断抬升，整个社会的冒险精神、试错意愿和对新事物的拥抱程度，往往会不知不觉地退潮，风险偏好整体下降，求稳压过求变。</w:t>
      </w:r>
    </w:p>
    <w:p>
      <w:pPr>
        <w:spacing w:line="312" w:lineRule="auto"/>
        <w:ind w:firstLine="420"/>
      </w:pPr>
      <w:r>
        <w:rPr>
          <w:rFonts w:ascii="Times New Roman" w:hAnsi="Times New Roman" w:eastAsia="宋体"/>
          <w:b w:val="0"/>
          <w:sz w:val="22"/>
        </w:rPr>
        <w:t>中国的人口转折已经真实地发生了，而且它到来的速度快得超出了几乎所有人在二十年前的预料。总人口在2022年前后越过顶点并开始负增长，65岁以上人口占比已经越过15%这条线、正式迈入了国际公认的"深度老龄化"社会；而最触目惊心的是出生人口——它从2016年全面二孩政策刚放开那一年的1883万，一路下滑到近年的每年不足千万，短短几年时间近乎腰斩。我们的东亚邻居走在这条路的前面，为我们提供了一面清晰得让人心里发紧的镜子：日本的年龄中位数已经逼近50岁，整个国家像一个步入暮年的人；韩国的总和生育率一度跌破0.8，创下了人类和平时期有统计以来的最低纪录——这个数字意味着，如果趋势不变，每过一代人韩国的年轻人口就会减少一多半。（本书不做任何关于生育率是否会反弹的预测，只陈述已经被统计确认下来的既成事实。）</w:t>
      </w:r>
    </w:p>
    <w:p>
      <w:pPr>
        <w:spacing w:line="312" w:lineRule="auto"/>
        <w:ind w:firstLine="420"/>
      </w:pPr>
      <w:r>
        <w:rPr>
          <w:rFonts w:ascii="Times New Roman" w:hAnsi="Times New Roman" w:eastAsia="宋体"/>
          <w:b w:val="0"/>
          <w:sz w:val="22"/>
        </w:rPr>
        <w:t>人口，是所有经济变量里最"慢"、同时也最"确定"的一个，这个双重属性正是它最容易被忽视、却也最不该被忽视的地方。请安装上这样一副透镜来看待它：今天出生的婴儿数量，就是二十年后劳动力市场的新增供给，是三十年后购房置业的主力军，也是六十年后要领取养老金的那批老人——这条时间线一旦画出，几乎就无法被逆转。哪怕今天的生育率奇迹般地立刻反弹，这些新增的人口要真正进入劳动力市场、开始创造产出和缴纳养老金，也依然要整整等上二十年。你可以对GDP增速的预测存疑，可以对股市点位的判断打个问号，可以对房价的涨跌争论不休——但在所有这些充满噪音的变量里，唯独对人口趋势的怀疑空间是最小的。正因为它这样确定、这样不容置疑，把人口这副视角主动纳入你个人的长期规划——无论是选择职业、决定在哪座城市置业，还是安排自己和父母的养老——是你能做的性价比最高的一次"预判"，因为你几乎是在对一件已经写好了大半剧本的未来下注。</w:t>
      </w:r>
    </w:p>
    <w:p>
      <w:pPr>
        <w:spacing w:before="360" w:after="160"/>
      </w:pPr>
      <w:r>
        <w:rPr>
          <w:rFonts w:ascii="Times New Roman" w:hAnsi="Times New Roman" w:eastAsia="黑体"/>
          <w:b/>
          <w:color w:val="1F4E79"/>
          <w:sz w:val="28"/>
        </w:rPr>
        <w:t>5.2　养老金的算术：现收现付制的困境</w:t>
      </w:r>
    </w:p>
    <w:p>
      <w:pPr>
        <w:spacing w:line="312" w:lineRule="auto"/>
        <w:ind w:firstLine="420"/>
      </w:pPr>
      <w:r>
        <w:rPr>
          <w:rFonts w:ascii="Times New Roman" w:hAnsi="Times New Roman" w:eastAsia="宋体"/>
          <w:b w:val="0"/>
          <w:sz w:val="22"/>
        </w:rPr>
        <w:t>要看懂未来几十年里几乎必然会反复冲上新闻头条的养老金话题，你必须先理解一个朴素到近乎冷酷的机制：世界上多数国家的基本养老金，采用的都是一种叫"现收现付"的制度。它的运转方式和很多人想象的完全不同——你现在每个月从工资里扣掉、单位再替你缴的那笔养老保险，并不是被存进了一个专门属于你自己、贴着你名字、等你退休时连本带利取出来的账户；它是被直接、即时地，发给了此刻正在领养老金的那批老人。换句话说，这本质上是一份写在整个社会层面的、代际之间的转移契约：今天工作的人供养今天的退休者，而你之所以愿意缴，靠的是一个心照不宣的承诺——等你老了、干不动了，那时候正在工作的年轻人会用同样的方式来供养你。</w:t>
      </w:r>
    </w:p>
    <w:p>
      <w:pPr>
        <w:spacing w:line="312" w:lineRule="auto"/>
        <w:ind w:firstLine="420"/>
      </w:pPr>
      <w:r>
        <w:rPr>
          <w:rFonts w:ascii="Times New Roman" w:hAnsi="Times New Roman" w:eastAsia="宋体"/>
          <w:b w:val="0"/>
          <w:sz w:val="22"/>
        </w:rPr>
        <w:t>这份庞大契约能不能持续地兑现下去，最终取决于一个简单到可以写在餐巾纸上、却残酷到足以撼动一个国家财政根基的比值：缴费的人和领取的人之间的比例，专业上叫"抚养比"。在高生育率的年代，五六个正在工作的人共同供养一位老人，这份契约履行起来游刃有余、轻松愉快；可一旦人口结构逆转，抚养比一路下滑到只剩两个、甚至更少的工作者要供养一位老人，这道算术题的两边就会绷得像拉满的弓弦。到了这一步，一个国家能够拧动的调节阀门，翻来覆去其实只有四个：多缴——提高在职者的缴费率，加重年轻人的负担；晚退——延迟法定退休年龄，既延长缴费又缩短领取的年限；少领——降低养老金的替代率，把有限的钱摊薄到每个人头上；财政补贴——由政府财政填补窟窿，而这本质上要么是全民一起买单，要么是把账单转移给还没出生的下一代。记住这四个阀门，你就掌握了一把万能钥匙：此后任何一个国家出台的任何一项养老金改革，无论它的官方措辞被包装得多么复杂、多么temporary、多么"优化调整"，你把它拆开来看，本质上都逃不出这四个阀门的某种组合。</w:t>
      </w:r>
    </w:p>
    <w:p>
      <w:pPr>
        <w:spacing w:line="312" w:lineRule="auto"/>
        <w:ind w:firstLine="420"/>
      </w:pPr>
      <w:r>
        <w:rPr>
          <w:rFonts w:ascii="Times New Roman" w:hAnsi="Times New Roman" w:eastAsia="宋体"/>
          <w:b w:val="0"/>
          <w:sz w:val="22"/>
        </w:rPr>
        <w:t>理解了这套底层算术，你就能用一种平静而非愤怒的心态，去看待延迟退休这一类几乎必然会引发情绪反弹的改革——它们并不是某一届政府心血来潮的独断，而是全球所有步入老龄化社会的国家不约而同做出的共同选择：德国在延迟退休，日本在延迟退休，英国在延迟退休，法国甚至因为把退休年龄从62岁推迟到64岁而爆发了席卷全国的大罢工和街头抗议。这是人口结构变化之下的算术必然，任何回避和拖延，都只不过是把最终的成本更沉重地推给下一代人去承担而已。而这套算术对每一个具体的你我而言，含义清晰得不容回避：国家的基本养老金，能够也应该保障你退休后的基础生活不至于陷入困顿；但如果你想维持的是一种有尊严、有品质、说走就能去旅行、生病敢用好药的体面退休生活，那就必须尽早、越早越好地启动属于你自己的那份补充积累。把晚年生活的全部希望，百分之百地寄托在这份代际契约的现收现付养老金上——是这一代人无论如何都承受不起的一种天真乐观。</w:t>
      </w:r>
    </w:p>
    <w:p>
      <w:pPr>
        <w:spacing w:before="360" w:after="160"/>
      </w:pPr>
      <w:r>
        <w:rPr>
          <w:rFonts w:ascii="Times New Roman" w:hAnsi="Times New Roman" w:eastAsia="黑体"/>
          <w:b/>
          <w:color w:val="1F4E79"/>
          <w:sz w:val="28"/>
        </w:rPr>
        <w:t>5.3　国内民生关切：延迟退休落地与421家庭</w:t>
      </w:r>
    </w:p>
    <w:p>
      <w:pPr>
        <w:spacing w:line="312" w:lineRule="auto"/>
        <w:ind w:firstLine="420"/>
      </w:pPr>
      <w:r>
        <w:rPr>
          <w:rFonts w:ascii="Times New Roman" w:hAnsi="Times New Roman" w:eastAsia="宋体"/>
          <w:b w:val="0"/>
          <w:sz w:val="22"/>
        </w:rPr>
        <w:t>延迟退休，已经从多年来悬在半空、只闻其声的讨论，正式落地成了每个人都必须面对的现实。自2025年1月1日起，渐进式延迟法定退休年龄的方案开始实施：男职工的法定退休年龄，用整整十五年的时间，从60岁一小步一小步地延迟到63岁；原本55岁退休的女职工延至58岁，原本50岁退休的女职工延至55岁；节奏被刻意放得很缓，每几个月才延迟一个月，力求平稳过渡、不制造断崖。方案同时留出了人性化的弹性空间——你可以在新的法定年龄基础上，弹性地选择提前或者延后最多三年退休：选择早退的人，养老金照常发放，但因为缴费的基数和年限都相对更低，最终到手的待遇会打上一个折扣；而愿意晚退的人，每多缴一年，退休后每月的待遇也会相应地往上抬一截。这套设计的用意，正是前一节讲过的"晚退"这个阀门在现实中的精细化落地。</w:t>
      </w:r>
    </w:p>
    <w:p>
      <w:pPr>
        <w:spacing w:line="312" w:lineRule="auto"/>
        <w:ind w:firstLine="420"/>
      </w:pPr>
      <w:r>
        <w:rPr>
          <w:rFonts w:ascii="Times New Roman" w:hAnsi="Times New Roman" w:eastAsia="宋体"/>
          <w:b w:val="0"/>
          <w:sz w:val="22"/>
        </w:rPr>
        <w:t>还有另一个更少被公众注意、但对特定人群的杀伤力同样深远的变化，藏在缴费年限里：从2030年起，按月领取基本养老金所需的最低累计缴费年限，将从现行的15年，用逐步提高的方式最终抬升到20年，每年增加六个月。对于那些在一家单位长期工作、缴费连续、由单位统一代扣代缴的职工来说，这个变化几乎没有影响，他们轻松就能跨过20年这道门槛；但对于数量正在急剧膨胀的另一个庞大群体——灵活就业者、频繁跳槽者、以及在各类平台之间辗转、社保缴纳时断时续的人——这却是一记必须听见的警钟。可以想象这样一种令人心碎的场景：一个人辛苦工作了大半辈子，临到快退休才去查询自己的缴费记录，却猛然发现累计年限差了那么一两年，够不到按月领取的最低门槛，多年的缴费面临无法按月转化为终身养老金的窘境。所以对这部分人而言，需要尽早、清醒地规划自己的社保缴费策略——请务必记住一句话：缴费的连续性，有时候比缴费的额度更重要。</w:t>
      </w:r>
    </w:p>
    <w:p>
      <w:pPr>
        <w:spacing w:line="312" w:lineRule="auto"/>
        <w:ind w:firstLine="420"/>
      </w:pPr>
      <w:r>
        <w:rPr>
          <w:rFonts w:ascii="Times New Roman" w:hAnsi="Times New Roman" w:eastAsia="宋体"/>
          <w:b w:val="0"/>
          <w:sz w:val="22"/>
        </w:rPr>
        <w:t>而对我们这一代独生子女来说，老龄化还压着一层格外切身、格外沉重的含义，它有一个精确的数字代号——"421家庭"：一对夫妻、上面四位老人、下面一个孩子。开篇故事里林薇的困境，正是千千万万个这样家庭的缩影。当四位老人当中有任何一位不幸失能，这个家庭就要同时被三重压力死死挤住：照护的人手从哪里来、高昂的医疗和护理费用如何承担、以及自己那份养家糊口的工作还保不保得住——而独生子女最大的孤独在于，他们没有兄弟姐妹可以分担这一切。本书给出的核心建议，是把养老规划从"一个人的事"，果断升级为"两代人、一整个系统的事"：尽早摸清父母的社保和医保究竟能覆盖什么、报销比例几何；趁父母还在可投保的年龄窗口内，尽快为他们补充配置防癌险或医疗险；主动了解你所在城市的长期护理保险试点政策和可用的养老服务资源；并且和配偶（以及兄弟姐妹，如果有的话）提前商定好照护的分工与费用的分担机制。这些谈话也许会让人尴尬，也许会被长辈嫌"说这些不吉利"，但请相信一句朴素的经验：当危机真正降临的那一天，事先从容沟通的那一个小时，胜过事后手忙脚乱的一百个小时。</w:t>
      </w:r>
    </w:p>
    <w:p>
      <w:pPr>
        <w:spacing w:line="312" w:lineRule="auto"/>
        <w:ind w:firstLine="420"/>
      </w:pPr>
      <w:r>
        <w:rPr>
          <w:rFonts w:ascii="Times New Roman" w:hAnsi="Times New Roman" w:eastAsia="宋体"/>
          <w:b w:val="0"/>
          <w:sz w:val="22"/>
        </w:rPr>
        <w:t>不过，任何一枚硬币都有它的另一面——老龄化在无情地制造压力的同时，也在同一个趋势里悄悄地创造着确定的机会。请换一副透镜来看：在这个充满了不确定性的时代，还有什么样的需求是几乎可以百分之百确定会长期增长的？答案恰恰是老龄化催生的那些需求——医疗、康复、护理、居家适老化改造、老年文娱、银发旅游，以及围绕晚年财务安排的养老金融。这些赛道，几乎是未来二十年里为数不多的、"总需求确定向上"的确定性方向。对于正在为职业前景焦虑的求职者，它是一个相对安全、不会被人口趋势反噬的方向；对于寻找方向的创业者，它是一个可以看得见远方的确定风口；对于做长期配置的投资者，它是一条清晰的主题主线。等我们在第十二章专门讨论职业选择时，还会再次回到这个话题。请记住：压力与机会，从来都是同一个趋势的正反两张面孔。</w:t>
      </w:r>
    </w:p>
    <w:p>
      <w:pPr>
        <w:spacing w:before="360" w:after="160"/>
      </w:pPr>
      <w:r>
        <w:rPr>
          <w:rFonts w:ascii="Times New Roman" w:hAnsi="Times New Roman" w:eastAsia="黑体"/>
          <w:b/>
          <w:color w:val="1F4E79"/>
          <w:sz w:val="28"/>
        </w:rPr>
        <w:t>5.4　理论透镜：生命周期假说与增长模型</w:t>
      </w:r>
    </w:p>
    <w:p>
      <w:pPr>
        <w:spacing w:before="200" w:after="80"/>
      </w:pPr>
      <w:r>
        <w:rPr>
          <w:rFonts w:ascii="Times New Roman" w:hAnsi="Times New Roman" w:eastAsia="楷体"/>
          <w:b/>
          <w:sz w:val="24"/>
        </w:rPr>
        <w:t>莫迪利安尼：储蓄的本质是一场"购买力的搬运"</w:t>
      </w:r>
    </w:p>
    <w:p>
      <w:pPr>
        <w:spacing w:line="312" w:lineRule="auto"/>
        <w:ind w:firstLine="420"/>
      </w:pPr>
      <w:r>
        <w:rPr>
          <w:rFonts w:ascii="Times New Roman" w:hAnsi="Times New Roman" w:eastAsia="宋体"/>
          <w:b w:val="0"/>
          <w:sz w:val="22"/>
        </w:rPr>
        <w:t>本章前半段所有关于养老和储蓄的道理，其理论地基都来自1985年诺贝尔经济学奖得主弗兰科·莫迪利安尼提出的"生命周期假说"。这个假说的洞见朴素得可以画成一幅任何人都看得懂的简笔画，却又深刻得足以成为每一个家庭做养老规划时都绕不开的第一块基石。它是这样说的：一个人一生的收入曲线，呈现出一个清晰的"驼峰"形状——年轻刚工作时收入很低，人到中年、正当壮年时收入攀上顶峰，而一旦退休，主动收入就近乎归零，曲线陡然落回地面。然而与这条剧烈起伏的收入曲线形成鲜明对照的，是一条相对平稳的消费曲线——一个人不会因为退休了就不吃饭、不看病、不需要一个温暖的住处，晚年的消费需求非但不会归零，某些方面（尤其是医疗）反而还会上升。收入的驼峰和消费的平线之间那道巨大的缺口，就是养老规划要解决的全部问题。莫迪利安尼给出的理性答案优雅而清晰：一个明智的人，应该在中年收入的高峰期主动多储蓄，把那时候用不完的购买力，像搬运货物一样，跨越几十年的时光，"搬运"到收入归零的老年去使用。这场长达数十年的"购买力搬运工程"，正是储蓄和养老规划的本质——你年轻时存下的每一笔钱，都是在给几十年后那个头发花白的自己发工资。</w:t>
      </w:r>
    </w:p>
    <w:p>
      <w:pPr>
        <w:spacing w:line="312" w:lineRule="auto"/>
        <w:ind w:firstLine="420"/>
      </w:pPr>
      <w:r>
        <w:rPr>
          <w:rFonts w:ascii="Times New Roman" w:hAnsi="Times New Roman" w:eastAsia="宋体"/>
          <w:b w:val="0"/>
          <w:sz w:val="22"/>
        </w:rPr>
        <w:t>生命周期假说的价值，不仅在于它告诉了我们正确的做法，更在于它像一盏探照灯，精准地照出了两个最常见、也最致命的财务错误。第一个错误，是在年轻时用一根简单的直线去外推自己未来的收入——"我今年工资涨了，明年后年一定还会接着涨，我这辈子的收入只会越来越高"——于是在收入曲线尚未被漫长时间真正验证之前，就迫不及待地背上了与那个乐观想象相匹配的沉重负债（高额房贷、超前消费、盲目扩张）。可现实里的收入曲线从来不是一条听话的直线，它随时可能因为降薪、失业或整个行业的下行而突然拐头向下；一旦收入不及预期，那些按乐观剧本借下的高额负债，就会像一块过重的秤砣，把整个驼峰硬生生压垮。第二个错误恰恰相反，发生在中年那段收入最高的黄金岁月里——过度消费、储蓄严重不足，把一生中储蓄能力最强、本该拼命往老年"搬运购买力"的黄金窗口白白挥霍掉，等到临近退休才猛然惊觉积累远远不够，而此时收入的驼峰已经开始下滑，一切为时已晚。这两个错误，一个是透支未来，一个是荒废当下，但它们的共同结局，都是让晚年的那道缺口变成一个无法填补的深坑。</w:t>
      </w:r>
    </w:p>
    <w:p>
      <w:pPr>
        <w:spacing w:before="200" w:after="80"/>
      </w:pPr>
      <w:r>
        <w:rPr>
          <w:rFonts w:ascii="Times New Roman" w:hAnsi="Times New Roman" w:eastAsia="楷体"/>
          <w:b/>
          <w:sz w:val="24"/>
        </w:rPr>
        <w:t>索洛：没有了人口红利，增长只能靠技术进步</w:t>
      </w:r>
    </w:p>
    <w:p>
      <w:pPr>
        <w:spacing w:line="312" w:lineRule="auto"/>
        <w:ind w:firstLine="420"/>
      </w:pPr>
      <w:r>
        <w:rPr>
          <w:rFonts w:ascii="Times New Roman" w:hAnsi="Times New Roman" w:eastAsia="宋体"/>
          <w:b w:val="0"/>
          <w:sz w:val="22"/>
        </w:rPr>
        <w:t>如果说莫迪利安尼从微观的家庭层面给了我们一副透镜，那么1987年诺贝尔经济学奖得主罗伯特·索洛的增长模型，则从宏观的国家层面给出了另一个至关重要的参照系。索洛模型用严谨的数学证明了一件在今天听来格外意味深长的事：当一个经济体的劳动投入不再增长——也就是人口红利消失之后——它的长期增长将不再能依靠"人多力量大"的粗放堆积，而只能几乎完全依赖于技术进步，也就是经济学家所说的"全要素生产率"的提升。这正是理解未来中国经济走向最关键的一把钥匙，它同时也传递了一个容易被悲观情绪淹没的重要信息：老龄化，并不等于衰退。看看日本所谓"失去的三十年"——尽管经济总量长期停滞不前，但日本的人均生活水准始终稳居世界前列，社会秩序井然，基础设施精良，技术在无数细分领域里持续精进。</w:t>
      </w:r>
    </w:p>
    <w:p>
      <w:pPr>
        <w:spacing w:line="312" w:lineRule="auto"/>
        <w:ind w:firstLine="420"/>
      </w:pPr>
      <w:r>
        <w:rPr>
          <w:rFonts w:ascii="Times New Roman" w:hAnsi="Times New Roman" w:eastAsia="宋体"/>
          <w:b w:val="0"/>
          <w:sz w:val="22"/>
        </w:rPr>
        <w:t>所以，日本这面镜子的正确用法，绝不是把它当作一份写死了结局的"宿命剧本"，仿佛中国注定要一步不差地重走一遍它的老路；恰恰相反，应该把日本的经验当作一份宝贵的"风险清单"来对照——资产泡沫处置的迟缓、通缩心理在全社会的固化、就业冰河世代被时代抛下、以及8050问题这样的代际悲剧，这些才是真正需要警惕和主动规避的具体风险点。日本真正的教训，更多地在于它在泡沫破裂后改革迟疑、决策拖延，而并不在于人口老龄化本身。而中国手里，握着几张日本当年并不具备、或者程度远不及的牌：AI技术革命可能带来的生产率跃升（这正是第四章讲过的故事）、延迟退休改革释放出来的额外劳动供给、以及养老金和生育支持政策仍在推进的改革空间——这些变量当中的任何一个，都有可能改写剧本的后半段。用一句话来收束这一整章的理论透镜：人口，决定了一个社会增长的下限；而技术与制度，则共同决定着它的上限。下限已经写定，上限仍在我们自己手中。</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今晚就抽出半小时，把你全家的养老三支柱变成三行真实的数字　</w:t>
      </w:r>
      <w:r>
        <w:rPr>
          <w:rFonts w:ascii="Times New Roman" w:hAnsi="Times New Roman" w:eastAsia="宋体"/>
          <w:b w:val="0"/>
          <w:sz w:val="22"/>
        </w:rPr>
        <w:t>第一支柱查社保：打开官方社保App或登录当地社保官网，把你的累计缴费年限、个人账户的本金余额抄进笔记本的第一行。第二支柱问单位：主动问清楚你所在的单位是否已经为你建立了企业年金或职业年金账户，请人事把累计资产和预估的未来权益清楚地写给你。第三支柱自己建：了解个人养老金账户每年最高可享受的税收优惠额度，确定你和配偶各自每年能通过这个账户合法节税、并强制性地为晚年缺口预先封存下多少钱。三笔账加在一起，粗略估算一下你退休后每月大概能领到多少——这个数字会无比诚实地告诉你，缺口究竟有多大。</w:t>
      </w:r>
    </w:p>
    <w:p>
      <w:pPr>
        <w:spacing w:line="312" w:lineRule="auto" w:before="80"/>
        <w:ind w:left="420"/>
      </w:pPr>
      <w:r>
        <w:rPr>
          <w:rFonts w:ascii="Times New Roman" w:hAnsi="Times New Roman" w:eastAsia="黑体"/>
          <w:b w:val="0"/>
          <w:sz w:val="22"/>
        </w:rPr>
        <w:t xml:space="preserve">行动2　用生命周期的视角，在收入高峰期立下一条硬邦邦的储蓄率规矩　</w:t>
      </w:r>
      <w:r>
        <w:rPr>
          <w:rFonts w:ascii="Times New Roman" w:hAnsi="Times New Roman" w:eastAsia="宋体"/>
          <w:b w:val="0"/>
          <w:sz w:val="22"/>
        </w:rPr>
        <w:t>在通常是30到50岁这段收入曲线的黄金高台上，不要计算公司替你缴的任何养老金，只从你每月实实在在发到手、可以自由支配的税后现金里，雷打不动地截留至少30%，直接划入一个与日常消费严格隔离的长期储备账户。同时切记不要用当前的收入去线性外推未来——任何一笔重大负债决策（尤其是房贷），都要用"收入下降两成之后是否仍能从容维持"这条硬线来做压力测试。你晚年那份从容，从不取决于你的最高月薪，只取决于你一生中每个月一笔一笔存下的那些钱的密度与长度。</w:t>
      </w:r>
    </w:p>
    <w:p>
      <w:pPr>
        <w:spacing w:line="312" w:lineRule="auto" w:before="80"/>
        <w:ind w:left="420"/>
      </w:pPr>
      <w:r>
        <w:rPr>
          <w:rFonts w:ascii="Times New Roman" w:hAnsi="Times New Roman" w:eastAsia="黑体"/>
          <w:b w:val="0"/>
          <w:sz w:val="22"/>
        </w:rPr>
        <w:t xml:space="preserve">行动3　圈出一个不会被加班和家长会挤掉的周末，完成一件短暂尴尬却会被反复感激的家庭作业　</w:t>
      </w:r>
      <w:r>
        <w:rPr>
          <w:rFonts w:ascii="Times New Roman" w:hAnsi="Times New Roman" w:eastAsia="宋体"/>
          <w:b w:val="0"/>
          <w:sz w:val="22"/>
        </w:rPr>
        <w:t>把你的父母叫到餐桌边，用最耐心、最不会让他们觉得自己成了子女包袱的开场白，一项一项地把他们自己也未必记得清的社保和医保参保情况、能覆盖哪些常见病、报销比例是多少、以及是否还来得及在可投保年龄的最后窗口里补充一份防癌险或医疗险——连同他们那套老房子未来的归属安排、他们自己真实的居住意愿、以及关于被陪护还是入住养老机构的内心底线——都清清楚楚地记在纸上。这份写下来的条款，就是你们这个421家庭在风雨来临时，事先一起校准过、并紧紧攥在手里的一把不会散架的伞。</w:t>
      </w:r>
    </w:p>
    <w:p>
      <w:pPr>
        <w:spacing w:line="312" w:lineRule="auto" w:before="80"/>
        <w:ind w:left="420"/>
      </w:pPr>
      <w:r>
        <w:rPr>
          <w:rFonts w:ascii="Times New Roman" w:hAnsi="Times New Roman" w:eastAsia="黑体"/>
          <w:b w:val="0"/>
          <w:sz w:val="22"/>
        </w:rPr>
        <w:t xml:space="preserve">行动4　灵活就业者，立刻用身份证号查一次你真实的累计缴费月数　</w:t>
      </w:r>
      <w:r>
        <w:rPr>
          <w:rFonts w:ascii="Times New Roman" w:hAnsi="Times New Roman" w:eastAsia="宋体"/>
          <w:b w:val="0"/>
          <w:sz w:val="22"/>
        </w:rPr>
        <w:t>如果你是灵活就业者、自雇者，或频繁在不同平台和城市之间切换劳动关系，请立即查询你已经累计的真实养老保险缴费月数，并诚实地对照2030年后逐步抬高到20年的最低门槛，算出那道令人不安的时长缺口。然后以你能力范围内最快的速度、最不容打断的纪律，把它一步步填死：给自己画一条收入平滑堤——在收入丰厚的月份不加思索地存走其中不少于四成，并在颗粒无收的枯季按一个固定的"自发工资"额度按月补给自己，用这条冰凉而干净的机械铁律，对冲掉收入不稳定给养老缴费带来的致命断点。</w:t>
      </w:r>
    </w:p>
    <w:p>
      <w:pPr>
        <w:spacing w:line="312" w:lineRule="auto" w:before="80"/>
        <w:ind w:left="420"/>
      </w:pPr>
      <w:r>
        <w:rPr>
          <w:rFonts w:ascii="Times New Roman" w:hAnsi="Times New Roman" w:eastAsia="黑体"/>
          <w:b w:val="0"/>
          <w:sz w:val="22"/>
        </w:rPr>
        <w:t xml:space="preserve">行动5　把人口视角，正式写进你的职业选择与投资方向　</w:t>
      </w:r>
      <w:r>
        <w:rPr>
          <w:rFonts w:ascii="Times New Roman" w:hAnsi="Times New Roman" w:eastAsia="宋体"/>
          <w:b w:val="0"/>
          <w:sz w:val="22"/>
        </w:rPr>
        <w:t>主动远离那些总需求会随人口萎缩而长期收缩的赛道（比如低线城市的纯增量住宅地产、面向适龄儿童数量锐减行业的相关生意）；同时把注意力转向那些被老龄化确定性推动的方向——银发经济、康养护理、老年医疗，以及用来对冲劳动力短缺的自动化与辅助机器人。无论是为自己规划下一份工作，还是为家庭安排长期投资，都让"这件事的总需求，在未来二十年的人口曲线下是变大还是变小"成为你决策清单上一个不可跳过的问题。</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古德哈特与普拉丹《人口大逆转》。</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人口，是所有经济变量里最慢也最确定的一个：它通过劳动力供给、储蓄投资与创新活力三条通道决定着长期增长的下限，也通过抚养比这道冷酷的算术，决定着现收现付养老金制度能否持续。延迟退休与缴费年限的改革，是全球老龄化社会不约而同交出的共同答卷；而421家庭，则让养老从一个人的事，变成了两代人、一整个系统的工程；银发经济，则是同一个趋势翻过来的那张机会面孔。莫迪利安尼用生命周期假说告诉我们，储蓄的本质是把购买力从中年"搬运"到老年；索洛则用增长模型提醒我们，一旦人口红利退场，增长就只能靠技术进步来支撑。日本那面镜子，是一份需要对照规避的风险清单，而绝不是一份写死结局的宿命剧本——人口决定下限，技术与制度决定上限。至此，本书上篇的五条主线——通胀、债务、贸易、AI与人口——已经悉数讲完，它们共同构成了我们身处这个不确定年代的宏观坐标系。从下一章开始，我们将换上一副更深的理论透镜，去看清这一切纷繁现象背后那台永不停歇的机器：周期，为什么无法被消灭。</w:t>
      </w:r>
    </w:p>
    <w:p>
      <w:r>
        <w:br w:type="page"/>
      </w:r>
    </w:p>
    <w:p/>
    <w:p/>
    <w:p/>
    <w:p>
      <w:pPr>
        <w:spacing w:before="720" w:after="120"/>
        <w:jc w:val="center"/>
      </w:pPr>
      <w:r>
        <w:rPr>
          <w:rFonts w:ascii="Times New Roman" w:hAnsi="Times New Roman" w:eastAsia="黑体"/>
          <w:b/>
          <w:sz w:val="34"/>
        </w:rPr>
        <w:t>中　篇</w:t>
      </w:r>
    </w:p>
    <w:p>
      <w:pPr>
        <w:spacing w:after="480"/>
        <w:jc w:val="center"/>
      </w:pPr>
      <w:r>
        <w:rPr>
          <w:rFonts w:ascii="Times New Roman" w:hAnsi="Times New Roman" w:eastAsia="楷体"/>
          <w:b w:val="0"/>
          <w:sz w:val="24"/>
        </w:rPr>
        <w:t>透镜——经济学如何解释这一切</w:t>
      </w:r>
    </w:p>
    <w:p>
      <w:pPr>
        <w:spacing w:before="480"/>
        <w:ind w:left="850" w:right="850"/>
      </w:pPr>
      <w:r>
        <w:rPr>
          <w:rFonts w:ascii="Times New Roman" w:hAnsi="Times New Roman" w:eastAsia="楷体"/>
          <w:b w:val="0"/>
          <w:sz w:val="23"/>
        </w:rPr>
        <w:t>五副诺奖理论眼镜：周期、人性、信息、制度、风险。</w:t>
      </w:r>
    </w:p>
    <w:p>
      <w:r>
        <w:br w:type="page"/>
      </w:r>
    </w:p>
    <w:p>
      <w:pPr>
        <w:spacing w:before="480" w:after="80"/>
        <w:jc w:val="center"/>
      </w:pPr>
      <w:r>
        <w:rPr>
          <w:rFonts w:ascii="Times New Roman" w:hAnsi="Times New Roman" w:eastAsia="黑体"/>
          <w:b/>
          <w:sz w:val="28"/>
        </w:rPr>
        <w:t>第六章</w:t>
      </w:r>
    </w:p>
    <w:p>
      <w:pPr>
        <w:spacing w:after="320"/>
        <w:jc w:val="center"/>
      </w:pPr>
      <w:r>
        <w:rPr>
          <w:rFonts w:ascii="Times New Roman" w:hAnsi="Times New Roman" w:eastAsia="黑体"/>
          <w:b/>
          <w:sz w:val="32"/>
        </w:rPr>
        <w:t>周期为什么无法消灭：从繁荣到危机的机制</w:t>
      </w:r>
    </w:p>
    <w:p>
      <w:pPr>
        <w:spacing w:before="0" w:after="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ch_06_经济周期_2.jpg"/>
                    <pic:cNvPicPr/>
                  </pic:nvPicPr>
                  <pic:blipFill>
                    <a:blip r:embed="rId13"/>
                    <a:stretch>
                      <a:fillRect/>
                    </a:stretch>
                  </pic:blipFill>
                  <pic:spPr>
                    <a:xfrm>
                      <a:off x="0" y="0"/>
                      <a:ext cx="5303520" cy="2983230"/>
                    </a:xfrm>
                    <a:prstGeom prst="rect"/>
                  </pic:spPr>
                </pic:pic>
              </a:graphicData>
            </a:graphic>
          </wp:inline>
        </w:drawing>
      </w:r>
    </w:p>
    <w:p>
      <w:pPr>
        <w:spacing w:line="312" w:lineRule="auto"/>
        <w:ind w:left="454" w:right="454" w:firstLine="420"/>
      </w:pPr>
      <w:r>
        <w:rPr>
          <w:rFonts w:ascii="Times New Roman" w:hAnsi="Times New Roman" w:eastAsia="楷体"/>
          <w:b w:val="0"/>
          <w:sz w:val="22"/>
        </w:rPr>
        <w:t>1929年10月的某一天，全美国最有声望的经济学家欧文·费雪，站在讲台上向听众郑重宣告：股票价格已经登上了一片"永久性的高地"。这不是一句随口的应景之词——费雪是当时如日中天的耶鲁大学教授，是把数学引入经济学的先驱，是无数投资者奉若神明的智者。他不仅这样说，还把自己毕生的积蓄和岳父家族的钱，全部押在了这片他坚信不会崩塌的高地上。然而话音落下不过几天，华尔街就迎来了人类金融史上最惨烈的一次崩盘：股指在此后的三年里蒸发了近九成，无数家庭一夜返贫，费雪本人也在这场雪崩里赔光了全部身家，从万人敬仰的智者沦为负债累累、靠亲友接济度日的落魄老人，直到去世都未能翻身。他一生留下过许多伟大的理论，但被后世记得最牢的，却是崩盘前那句"永久性高地"——它成了金融史上最著名的一句错判，也成了一记穿越近百年时空、至今仍在回响的警钟：当连最聪明的头脑都开始相信"这次不一样"的时候，往往就是周期已经悄悄爬到顶点的时刻。</w:t>
      </w:r>
    </w:p>
    <w:p>
      <w:pPr>
        <w:spacing w:line="312" w:lineRule="auto"/>
        <w:ind w:left="454" w:right="454" w:firstLine="420"/>
      </w:pPr>
      <w:r>
        <w:rPr>
          <w:rFonts w:ascii="Times New Roman" w:hAnsi="Times New Roman" w:eastAsia="楷体"/>
          <w:b w:val="0"/>
          <w:sz w:val="22"/>
        </w:rPr>
        <w:t>把镜头拉回到今天的国内，故事的主角换成了一个叫陈默的年轻人。2021年春天，三十二岁的陈默和新婚妻子站在一座核心城市的售楼处里，被眼前的场景推着往前走：售楼员语速飞快地报着当天又涨了的价格，看房的人一波接一波，中介在耳边反复念叨着那几句当时几乎无人怀疑的箴言——"核心城市的房子永远涨""土地是稀缺的，越晚买越贵""丈母娘的需求是刚性的，早买早解套"。陈默把双方父母大半辈子的积蓄凑成了首付，又背上了一笔按当时收入测算"跳一跳够得着"的三十年房贷，在那个所有人都相信房价只会一路向上的高点，买下了人生的第一套房。然而此后的两年，成了他始料未及的漫长下坡：小区的成交价一路阴跌，挂牌半年也无人问津，账面上的资产缩水了三成有余；与此同时他所在的行业开始收缩、收入不升反降，那笔曾经"够得着"的月供，一点一点变成了压在全家胸口的一块巨石。陈默不是不努力，也不是不谨慎——他只是在周期情绪最滚烫的那一刻，做出了自己一生中最重大的一个决定。而这一章要讲的，正是那台把费雪和陈默、把近百年前的纽约和今天的中国城市，用同一套剧本反复碾过的机器：周期，为什么无论人类如何努力，都始终无法把它消灭。</w:t>
      </w:r>
    </w:p>
    <w:p>
      <w:pPr>
        <w:spacing w:before="360" w:after="160"/>
      </w:pPr>
      <w:r>
        <w:rPr>
          <w:rFonts w:ascii="Times New Roman" w:hAnsi="Times New Roman" w:eastAsia="黑体"/>
          <w:b/>
          <w:color w:val="1F4E79"/>
          <w:sz w:val="28"/>
        </w:rPr>
        <w:t>6.1　周期的分类学：四个嵌套的钟摆</w:t>
      </w:r>
    </w:p>
    <w:p>
      <w:pPr>
        <w:spacing w:line="312" w:lineRule="auto"/>
        <w:ind w:firstLine="420"/>
      </w:pPr>
      <w:r>
        <w:rPr>
          <w:rFonts w:ascii="Times New Roman" w:hAnsi="Times New Roman" w:eastAsia="宋体"/>
          <w:b w:val="0"/>
          <w:sz w:val="22"/>
        </w:rPr>
        <w:t>要理解周期为什么消灭不掉，第一步是看清它其实并不是一个东西，而是好几组长短不一、彼此嵌套、各自按自己节奏摆动的钟摆叠加在一起。最短的一组，是库存周期，大约三到四年一轮：企业根据对未来订单的预期来补库存、去库存，制造业里那些让人眼花缭乱的短期波动，根源大多在此。稍微长一些的，是设备投资周期，大约八到十年一轮：一个行业在经历了几年赚得盆满钵满的景气之后，所有人都判断好日子会持续，于是一窝蜂地挤进来扩产能、建新厂，等新产能集中释放出来，才猛然发现全行业的供给早已远远超过了需求，于是集体跌进一段漫长而痛苦的产能出清期——从光伏到面板，从养猪到造船，这样的剧本一轮又一轮地重演。再长、也和普通家庭的财富体感捆得最紧的，是地产周期，大约十五到二十五年一轮：它由人口结构、城市化的节奏以及信贷的松紧共同驱动，牵动着钢铁、水泥、家电、装修、金融等几乎所有上下游行业，因为体量巨大、链条极长，被经济学家和金融史研究者郑重地称为"周期之母"——回望历史，绝大多数后果严重的金融危机，背后都站着地产周期的剧烈转折。</w:t>
      </w:r>
    </w:p>
    <w:p>
      <w:pPr>
        <w:spacing w:line="312" w:lineRule="auto"/>
        <w:ind w:firstLine="420"/>
      </w:pPr>
      <w:r>
        <w:rPr>
          <w:rFonts w:ascii="Times New Roman" w:hAnsi="Times New Roman" w:eastAsia="宋体"/>
          <w:b w:val="0"/>
          <w:sz w:val="22"/>
        </w:rPr>
        <w:t>而最长的那一组，是债务长周期，跨度往往在五十年以上，长到足以覆盖一个人从出生到退休的完整一生。它的运转机制格外耐人寻味：社会整体的杠杆水平，会在长达数十年的时间里缓慢而持续地累积——从上一轮大危机过后那一代人的节俭、谨慎、对借债的天然恐惧，一点一点过渡到只见过繁荣、从未亲身经历过重大违约切肤之痛的年轻一代人的大胆与冒险。当整个社会都由"没挨过饿"的人主导时，杠杆便会被推到极限，最终以一场大危机或一段漫长的去杠杆收场。桥水基金的创始人达利欧把这种超长的节律称为"长期债务周期"，而2008年的次贷危机，正是美国自上世纪三十年代大萧条以来、积累了大半个世纪的债务长周期的一次总清算。普通人日常感受到的所谓"经济好坏"，从来不是某一个单独周期的功劳或过错，而是这几组周期叠加之后形成的一道合成波：当库存、设备、地产三个周期恰好同时朝上，就是烈火烹油的繁荣；三者同时朝下，就是刺骨入髓的寒冬；而有升有降、相互抵消时，便是那种让人说不清好坏、备感困惑的"温吞水"。理解了这套嵌套结构，你就掌握了两条极其实用的纪律：其一，永远不要用短周期的一次反弹，去否定长周期的大方向——库存回补带来的三个月复苏，改变不了地产长周期正处在下行段的事实；其二，也不要因为长周期的沉重压力，就对短周期里真实存在的机会窗口视而不见——哪怕是在最漫长的调整期里，也总有值得把握的波段与结构性亮点。</w:t>
      </w:r>
    </w:p>
    <w:p>
      <w:pPr>
        <w:spacing w:before="360" w:after="160"/>
      </w:pPr>
      <w:r>
        <w:rPr>
          <w:rFonts w:ascii="Times New Roman" w:hAnsi="Times New Roman" w:eastAsia="黑体"/>
          <w:b/>
          <w:color w:val="1F4E79"/>
          <w:sz w:val="28"/>
        </w:rPr>
        <w:t>6.2　信贷：周期的发动机与明斯基时刻</w:t>
      </w:r>
    </w:p>
    <w:p>
      <w:pPr>
        <w:spacing w:line="312" w:lineRule="auto"/>
        <w:ind w:firstLine="420"/>
      </w:pPr>
      <w:r>
        <w:rPr>
          <w:rFonts w:ascii="Times New Roman" w:hAnsi="Times New Roman" w:eastAsia="宋体"/>
          <w:b w:val="0"/>
          <w:sz w:val="22"/>
        </w:rPr>
        <w:t>如果要求只用一句话来解释周期的动力从哪里来，那答案就是：信贷扩张制造繁荣，信贷收缩制造衰退。这台发动机的运转逻辑，其实在本书第二章讲债务时就已经出现过——抵押品的价值、杠杆的高低与资产的价格之间，存在一个会自我强化的正反馈回路。在繁荣期，银行乐于放贷，企业和家庭也乐于借贷，借来的钱推高了资产价格，而上涨的资产又让每一个人的资产负债表都变得更好看、更有底气去借更多的钱——于是更多的信贷、更高的价格、更强的信心，像滚雪球一样彼此喂养，越滚越大。直到某一个时刻——也许是利率开始上升，也许是监管突然收紧，甚至仅仅是市场的预期毫无征兆地转了向——这个正反馈就会掉头反向运转：信贷的潮水退去，资产价格下跌，报表恶化，借贷收缩，价格进一步下跌……套用巴菲特那句名言，只有当潮水退去，你才知道究竟是谁在裸泳。</w:t>
      </w:r>
    </w:p>
    <w:p>
      <w:pPr>
        <w:spacing w:line="312" w:lineRule="auto"/>
        <w:ind w:firstLine="420"/>
      </w:pPr>
      <w:r>
        <w:rPr>
          <w:rFonts w:ascii="Times New Roman" w:hAnsi="Times New Roman" w:eastAsia="宋体"/>
          <w:b w:val="0"/>
          <w:sz w:val="22"/>
        </w:rPr>
        <w:t>把这个过程刻画得最为透彻的，是经济学家海曼·明斯基，他提出的"金融不稳定假说"可以浓缩成一句听起来像悖论、细想却脊背发凉的话：稳定，本身就在孕育着不稳定。明斯基指出，一段足够长的繁荣与稳定，会系统性地、不知不觉地改变整个社会里借款人的结构。最初，市场上主要是"对冲型"借款人——他们的收入足以同时偿还贷款的本金和利息，稳健而安全。随着繁荣的持续和信心的膨胀，渐渐出现了"投机型"借款人——他们的收入只够支付利息，本金则依赖不断借新还旧来滚动。到了繁荣的最后阶段，市场上开始泛滥"庞氏型"借款人——他们连利息都付不起，全部指望着手里的资产继续升值、然后高价卖出来覆盖一切。当这种庞氏型结构在整个市场中占比足够高的时候，一件可怕的事情就发生了：资产价格哪怕只是停止上涨，都足以引爆一场危机——它根本不需要任何坏消息的降临，仅仅是"不再有新的好消息"，就已经足够。后人把这个脆弱到一触即溃的引爆点，命名为"明斯基时刻"。用这副透镜去回看2008年的次贷、去回看古今中外任何一轮楼市或股市的狂热，你会震惊地发现：剧本从头到尾几乎从未改变过，改变的只是每一轮里粉墨登场的那批演员。</w:t>
      </w:r>
    </w:p>
    <w:p>
      <w:pPr>
        <w:spacing w:before="360" w:after="160"/>
      </w:pPr>
      <w:r>
        <w:rPr>
          <w:rFonts w:ascii="Times New Roman" w:hAnsi="Times New Roman" w:eastAsia="黑体"/>
          <w:b/>
          <w:color w:val="1F4E79"/>
          <w:sz w:val="28"/>
        </w:rPr>
        <w:t>6.3　国内民生关切：一代人的楼市周期课</w:t>
      </w:r>
    </w:p>
    <w:p>
      <w:pPr>
        <w:spacing w:line="312" w:lineRule="auto"/>
        <w:ind w:firstLine="420"/>
      </w:pPr>
      <w:r>
        <w:rPr>
          <w:rFonts w:ascii="Times New Roman" w:hAnsi="Times New Roman" w:eastAsia="宋体"/>
          <w:b w:val="0"/>
          <w:sz w:val="22"/>
        </w:rPr>
        <w:t>对国内的普通家庭而言，过去这些年最深刻、也最昂贵的一堂周期课，毫无疑问来自房地产。开篇故事里陈默的遭遇，绝不是个例，而是千千万万个家庭的共同缩影。过去二十年里"买房必赚"的成功经验，像一种代代相传的信念被反复强化，让许多家庭在2020到2021年那个周期的最高点，倾其所有、加满杠杆冲了进去——而那恰恰正是"这次不一样"的叙事喊得最响亮、听起来也最无可辩驳的时刻："核心城市的房子永远涨""土地供给是稀缺的""丈母娘的刚需是永恒的"。随后而来的深度调整，让这批在高点上车的家庭同时承受了资产缩水和月供压力的双重挤压——本书第二章里那组触目惊心的法拍房数据（截至2025年，全国挂拍量约71.9万套、平均折价率约74%），正是这堂周期课最沉重、最冰冷的注脚。</w:t>
      </w:r>
    </w:p>
    <w:p>
      <w:pPr>
        <w:spacing w:line="312" w:lineRule="auto"/>
        <w:ind w:firstLine="420"/>
      </w:pPr>
      <w:r>
        <w:rPr>
          <w:rFonts w:ascii="Times New Roman" w:hAnsi="Times New Roman" w:eastAsia="宋体"/>
          <w:b w:val="0"/>
          <w:sz w:val="22"/>
        </w:rPr>
        <w:t>同样深刻的，还有行业周期给一代职场人上的课。教培行业从万众追捧的资本狂潮，到"双减"政策落地后近乎行业归零，上百万从业者在短短一年内经历了职业生涯的塌方；地产产业链从被称为"宇宙第一大行业"的巅峰，跌入深度收缩，建筑、设计、中介、家居装修全线过冬；互联网大厂从"人人挤破头都想进"的向往之地，到"裁员优化"成为家常便饭。这三个行业的从业者，在短短几年之内先后完整地走过了一遍从巅峰到谷底的周期——他们用亲身经历换来的共同教训是：当你身处繁荣之中时，几乎没有任何人会相信这场繁荣有朝一日会结束；而一个行业见顶时释放出的种种信号——薪资溢价高到离谱、各行各业的人都涌进来转行、资本疯了一样加注——竟然和楼市见顶时的信号如出一辙。这堂课的学费高得惊人，但它换来的结论值得反复默诵。第一，任何资产或行业"永远涨"的坚定信念，其本身就是周期顶部最明确的信号——因为当连最谨慎、最保守的人都开始相信并入场时，能够接盘的后续买家在逻辑上就已经耗尽了，这正是顶部的定义。第二，人生中最重大的那几个决策——购房、创业、转行、加杠杆——都尽量不要在周期情绪的最高点或最低点做出，因为情绪的极端处，恰恰是人的判断力最容易失灵的地方；而买房这件事偏偏又常常在婚育压力的裹挟下被迫在高点仓促决定，这就更需要用冷冰冰的规则来对抗滚烫的情绪：预算的红线、月供占收入的上限、"收入下降两成仍能撑住"的压力测试，一个都不能少。第三，选择一个行业时，看清它此刻处在生命周期的哪个阶段，远比看它当下开出的薪资更重要——顶峰行业里那份诱人的高薪，很可能就是你未来十年要背负的沉重负债。</w:t>
      </w:r>
    </w:p>
    <w:p>
      <w:pPr>
        <w:spacing w:before="360" w:after="160"/>
      </w:pPr>
      <w:r>
        <w:rPr>
          <w:rFonts w:ascii="Times New Roman" w:hAnsi="Times New Roman" w:eastAsia="黑体"/>
          <w:b/>
          <w:color w:val="1F4E79"/>
          <w:sz w:val="28"/>
        </w:rPr>
        <w:t>6.4　理论透镜：从哈耶克到基德兰德—普雷斯科特</w:t>
      </w:r>
    </w:p>
    <w:p>
      <w:pPr>
        <w:spacing w:before="200" w:after="80"/>
      </w:pPr>
      <w:r>
        <w:rPr>
          <w:rFonts w:ascii="Times New Roman" w:hAnsi="Times New Roman" w:eastAsia="楷体"/>
          <w:b/>
          <w:sz w:val="24"/>
        </w:rPr>
        <w:t>哈耶克：衰退不是病，而是对繁荣期错误的清算</w:t>
      </w:r>
    </w:p>
    <w:p>
      <w:pPr>
        <w:spacing w:line="312" w:lineRule="auto"/>
        <w:ind w:firstLine="420"/>
      </w:pPr>
      <w:r>
        <w:rPr>
          <w:rFonts w:ascii="Times New Roman" w:hAnsi="Times New Roman" w:eastAsia="宋体"/>
          <w:b w:val="0"/>
          <w:sz w:val="22"/>
        </w:rPr>
        <w:t>为什么繁荣之后必然跟着衰退，衰退又为什么无法被政策彻底抹平？1974年诺贝尔经济学奖得主弗里德里希·哈耶克，早在上世纪三十年代就给出了一个冷峻而深刻的回答。他指出：人为压低的利率，会像一种失真的信号一样，误导企业家去投资那些本不该上马的项目——因为当资金的成本被政策强行压得过低时，很多原本算不过账的坏项目，在纸面上会突然显得有利可图，于是资源被大量投向了错误的方向。哈耶克把繁荣期这样累积起来的一大批错误投资，称为衰退期必须被清算的"账单"。在他的视角里，衰退根本不是一种需要不惜一切代价去治疗的疾病，而恰恰是市场对繁荣期所犯错误的一次必要矫正——是把资源从错误的地方重新挤出来、配置到正确地方去的痛苦而健康的过程。因此，如果一味用更加宽松的货币政策去阻止这种清算的发生，其结果并不是消灭了账单，而只是把账单越滚越大、把偿还的时点越推越迟，直到最终酿成一场更难收拾的危机。哈耶克的这套理论未必是政策的全部真理（后来的大萧条也证明了完全放任清算同样会酿成灾难），但它始终是对"永远宽松就能一劳永逸"这种幻想最好的一剂解毒剂。</w:t>
      </w:r>
    </w:p>
    <w:p>
      <w:pPr>
        <w:spacing w:before="200" w:after="80"/>
      </w:pPr>
      <w:r>
        <w:rPr>
          <w:rFonts w:ascii="Times New Roman" w:hAnsi="Times New Roman" w:eastAsia="楷体"/>
          <w:b/>
          <w:sz w:val="24"/>
        </w:rPr>
        <w:t>基德兰德与普雷斯科特：救市承诺里的"时间不一致性"</w:t>
      </w:r>
    </w:p>
    <w:p>
      <w:pPr>
        <w:spacing w:line="312" w:lineRule="auto"/>
        <w:ind w:firstLine="420"/>
      </w:pPr>
      <w:r>
        <w:rPr>
          <w:rFonts w:ascii="Times New Roman" w:hAnsi="Times New Roman" w:eastAsia="宋体"/>
          <w:b w:val="0"/>
          <w:sz w:val="22"/>
        </w:rPr>
        <w:t>2004年诺贝尔经济学奖得主芬恩·基德兰德与爱德华·普雷斯科特，则从另外两个角度深化了我们对周期的理解。其一是"真实商业周期理论"：他们指出，即便没有任何信贷的疯狂，技术进步的快慢、供给端的种种真实冲击，本身就会造成经济的波动——周期在很大程度上是经济体对外部冲击做出的自然反应，就像一年四季的更替无法被取消、只能被适应一样，它不可能、也不应该被政策完全抹平。其二，是影响更为深远的"时间不一致性"理论。它揭示了一个让所有政策制定者都头疼的两难困境：在危机来临之前，政府为了约束市场的冒险行为，总是信誓旦旦地承诺"绝不救市，风险自负"；可一旦危机真的爆发、系统性崩塌的威胁近在眼前，出手救助又总是当下那个最符合理性的选择。问题在于，市场里的聪明人对这套逻辑心知肚明——他们早就看穿了政府"事前不救、事后必救"的必然，于是那些"大而不能倒"的机构便有恃无恐地一次次加大冒险的筹码。这就解释了一个令人不安的循环：每一次成功的救市，其实都在为下一次规模更大的冒险，悄悄埋下道德风险的种子。这条理论对我们每一个普通人的推论，清醒而实用——千万不要把"政府最后一定会来救"当成自己放心去冒险的理由。救助从来只保系统，不保个体：2008年美联储确实出手救活了整个银行体系，却没能救回普通人失去的房子和工作；股市里那个被反复念叨的"政策底"之下，往往还藏着一个更深、更漫长的"市场底"。把自己的安全边际，建立在别人是否会来救援的指望之上，是所有风险管理方式里最不可靠的一种。</w:t>
      </w:r>
    </w:p>
    <w:p>
      <w:pPr>
        <w:spacing w:before="360" w:after="160"/>
      </w:pPr>
      <w:r>
        <w:rPr>
          <w:rFonts w:ascii="Times New Roman" w:hAnsi="Times New Roman" w:eastAsia="黑体"/>
          <w:b/>
          <w:color w:val="1F4E79"/>
          <w:sz w:val="28"/>
        </w:rPr>
        <w:t>6.5　普通人的周期仪表盘</w:t>
      </w:r>
    </w:p>
    <w:p>
      <w:pPr>
        <w:spacing w:line="312" w:lineRule="auto"/>
        <w:ind w:firstLine="420"/>
      </w:pPr>
      <w:r>
        <w:rPr>
          <w:rFonts w:ascii="Times New Roman" w:hAnsi="Times New Roman" w:eastAsia="宋体"/>
          <w:b w:val="0"/>
          <w:sz w:val="22"/>
        </w:rPr>
        <w:t>看清了周期不可消灭的机制，一个自然的问题浮上来：普通人到底能不能"预测"周期、踩准买卖的节点？答案很坦率——不能，精确择时这件事连绝大多数职业投资者都做不到，本书也绝不鼓励任何人去尝试预测拐点的精确时点。但是，我们虽然测不准具体的日期，却完全可以像观察天气一样，大致知道自己身处哪个季节。下面这几个指标，全部是公开、免费、每个月都能查到的公共数据，把它们组合在一起，就是一块虽不精密、却足够普通人用的周期仪表盘。</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收益率曲线：当长期国债的利率反常地低于短期国债利率，也就是出现所谓的"倒挂"时，这是历史上最可靠的衰退先行信号之一，通常会领先真正的衰退到来约十二到十八个月。它背后的含义是，市场普遍预期未来将不得不降息，而这正是对经济即将转弱的一种集体投票。</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信贷脉冲：社会融资规模与信贷增速的变化方向，通常领先整体经济景气度约两个季度——因为信贷是水，经济是船，水位的变化总是先于船位的变化。</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PMI采购经理指数：不必盯着单月的数字，而要看它在荣枯分界线（50）上下所呈现的持续方向——连续三个月朝同一个方向变化，才真正构成一个可信的趋势信号。</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失业率拐点：当失业率从一个低位开始持续、稳定地回升，往往意味着衰退其实早已在途中。它是一个滞后的确认信号，但对你个人的求职与跳槽决策，却有着最直接的参考价值。</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情绪信号：当出租车司机和理发师都开始热情地向你推荐股票，当"这次不一样"成为饭桌上的流行语，当排队抢购某种资产的新闻登上头条——这些是最古老、也最有效的顶部信号；反过来，当一种资产无人问津、成交清淡、悲观情绪成为所有人的共识时，底部区域往往也就不远了。</w:t>
      </w:r>
    </w:p>
    <w:p>
      <w:pPr>
        <w:spacing w:line="312" w:lineRule="auto"/>
        <w:ind w:firstLine="420"/>
      </w:pPr>
      <w:r>
        <w:rPr>
          <w:rFonts w:ascii="Times New Roman" w:hAnsi="Times New Roman" w:eastAsia="宋体"/>
          <w:b w:val="0"/>
          <w:sz w:val="22"/>
        </w:rPr>
        <w:t>这块仪表盘的正确用法，从来不是拿来预测未来，而是拿来校准自己当下的行为。当大多数指标都指向过热时，就该主动克制加杠杆的冲动、推迟重大的扩张决策、并落袋一部分已有的收益；当大多数指标都指向深冬时，则要死死保住现金流、维持有纪律的定期定额投资，同时冷静地开始为下一轮复苏做准备。请记住一条被金融史反复验证的规律：最好的机会，几乎都诞生在最寒冷的冬天里，而它只属于那些既活了下来、又还留有余力的人。</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给自己建一块每季度更新的周期仪表盘　</w:t>
      </w:r>
      <w:r>
        <w:rPr>
          <w:rFonts w:ascii="Times New Roman" w:hAnsi="Times New Roman" w:eastAsia="宋体"/>
          <w:b w:val="0"/>
          <w:sz w:val="22"/>
        </w:rPr>
        <w:t>找一个固定的日子——比如每个季度末的那个周末，花上半小时，把收益率曲线是否倒挂、信贷脉冲的方向、PMI连续几个月的走向、失业率是否出现拐点、以及你身边的情绪信号，逐条记进一个专门的笔记里，并在最后用一句话写下你对"当前处于周期什么位置"的判断。坚持一年之后回头翻看，你会惊讶于自己对经济冷暖的体感变得多么敏锐——这份敏锐，是任何专家的预测都替代不了的。</w:t>
      </w:r>
    </w:p>
    <w:p>
      <w:pPr>
        <w:spacing w:line="312" w:lineRule="auto" w:before="80"/>
        <w:ind w:left="420"/>
      </w:pPr>
      <w:r>
        <w:rPr>
          <w:rFonts w:ascii="Times New Roman" w:hAnsi="Times New Roman" w:eastAsia="黑体"/>
          <w:b w:val="0"/>
          <w:sz w:val="22"/>
        </w:rPr>
        <w:t xml:space="preserve">行动2　把人生的重大决策，强制和周期位置挂钩　</w:t>
      </w:r>
      <w:r>
        <w:rPr>
          <w:rFonts w:ascii="Times New Roman" w:hAnsi="Times New Roman" w:eastAsia="宋体"/>
          <w:b w:val="0"/>
          <w:sz w:val="22"/>
        </w:rPr>
        <w:t>在做出购房、创业、跳槽、大额投资这类会影响未来许多年的重大决策之前，先逼自己回答两个问题：当前大致处在周期的什么位置？我这个决定，究竟是在顺着市场情绪往前冲，还是在逆着情绪冷静思考？尤其是当你发现自己正处在情绪的极端高点或极端低点时，务必给自己强制设置一个二十四小时以上的冷静期——很多让人追悔莫及的决定，只要多睡一觉再看，答案就完全不同了。</w:t>
      </w:r>
    </w:p>
    <w:p>
      <w:pPr>
        <w:spacing w:line="312" w:lineRule="auto" w:before="80"/>
        <w:ind w:left="420"/>
      </w:pPr>
      <w:r>
        <w:rPr>
          <w:rFonts w:ascii="Times New Roman" w:hAnsi="Times New Roman" w:eastAsia="黑体"/>
          <w:b w:val="0"/>
          <w:sz w:val="22"/>
        </w:rPr>
        <w:t xml:space="preserve">行动3　在周期高位主动降杠杆，在低位积蓄力量　</w:t>
      </w:r>
      <w:r>
        <w:rPr>
          <w:rFonts w:ascii="Times New Roman" w:hAnsi="Times New Roman" w:eastAsia="宋体"/>
          <w:b w:val="0"/>
          <w:sz w:val="22"/>
        </w:rPr>
        <w:t>当你判断周期已进入繁荣的后期，就要主动地压降自己的负债率、落袋一部分收益、把资产结构调得更稳健一些；而当经济陷入深度衰退、人人恐慌时，则要反过来保持纪律性的定期定额投资，冷静地关注那些被市场情绪错杀的优质资产。你不需要精准地抄底或逃顶——只要大方向做对了，节奏上的不完美完全可以被时间原谅。</w:t>
      </w:r>
    </w:p>
    <w:p>
      <w:pPr>
        <w:spacing w:line="312" w:lineRule="auto" w:before="80"/>
        <w:ind w:left="420"/>
      </w:pPr>
      <w:r>
        <w:rPr>
          <w:rFonts w:ascii="Times New Roman" w:hAnsi="Times New Roman" w:eastAsia="黑体"/>
          <w:b w:val="0"/>
          <w:sz w:val="22"/>
        </w:rPr>
        <w:t xml:space="preserve">行动4　选行业先看它处在生命周期的哪个阶段　</w:t>
      </w:r>
      <w:r>
        <w:rPr>
          <w:rFonts w:ascii="Times New Roman" w:hAnsi="Times New Roman" w:eastAsia="宋体"/>
          <w:b w:val="0"/>
          <w:sz w:val="22"/>
        </w:rPr>
        <w:t>在决定入行或转行之前，先冷静判断这个行业当前究竟处于导入期、成长期、成熟期还是收缩期。请对顶峰期行业开出的诱人高薪打一个折扣来看待——那份溢价里，很可能预支了未来的下行风险；而对那些正处在低谷、却基本面扎实的优质行业，反而值得逆着人流去布局。行业所处的周期阶段，往往比它此刻的薪资水平，更能决定你未来十年的命运。</w:t>
      </w:r>
    </w:p>
    <w:p>
      <w:pPr>
        <w:spacing w:line="312" w:lineRule="auto" w:before="80"/>
        <w:ind w:left="420"/>
      </w:pPr>
      <w:r>
        <w:rPr>
          <w:rFonts w:ascii="Times New Roman" w:hAnsi="Times New Roman" w:eastAsia="黑体"/>
          <w:b w:val="0"/>
          <w:sz w:val="22"/>
        </w:rPr>
        <w:t xml:space="preserve">行动5　每当听到"这次不一样"，就把警惕心拉满　</w:t>
      </w:r>
      <w:r>
        <w:rPr>
          <w:rFonts w:ascii="Times New Roman" w:hAnsi="Times New Roman" w:eastAsia="宋体"/>
          <w:b w:val="0"/>
          <w:sz w:val="22"/>
        </w:rPr>
        <w:t>"这次不一样"是英语世界里被公认为投资中最昂贵的一句话，它在人类金融史上一次又一次地标记出泡沫的顶点。每当你在楼盘的售楼处、股票的交流群、或者饭桌的高谈阔论中听到这五个字时，请立刻提高警觉、慢下脚步——因为真正稀有的从来不是什么崭新的时代，而是那套用崭新叙事精心包装起来、内核却分毫未变的古老周期。</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金德尔伯格《疯狂、惊恐与崩溃：金融危机史》。</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周期之所以无法被消灭、只能被适应，是因为它的根深深扎在三处永不改变的土壤里：信贷的自我强化正反馈、政策的三重时滞，以及人性那架在贪婪与恐惧之间永远摆荡的钟摆。四组长短不一、彼此嵌套的周期钟摆，合成了我们日常感受到的经济冷暖；而楼市、教培、地产与互联网的沉浮，则给国内一整代人上了最昂贵的一堂周期课——资产"永远涨"的坚定共识本身，就是周期顶部最清晰的信号。哈耶克提醒我们，衰退是对繁荣期错误投资的必要清算；基德兰德与普雷斯科特则揭示了救市承诺里的时间不一致性——救助从来只保系统，不保个体。普通人真正的对策，不是徒劳地去预测拐点，而是握住一块由五个公开指标组成的仪表盘，再配上一套与周期位置严格挂钩的行为纪律。至此，我们已经从宏观的机制层面看清了周期这台机器的运转。可是，如果周期的根最终扎在人性里，那么下一章，我们就必须把镜头从广阔的宏观世界，径直转向那个最幽深、也最容易被我们自己忽视的地方——人心，以及它为我们亲手挖下的一个又一个行为的陷阱。</w:t>
      </w:r>
    </w:p>
    <w:p>
      <w:r>
        <w:br w:type="page"/>
      </w:r>
    </w:p>
    <w:p>
      <w:pPr>
        <w:spacing w:before="480" w:after="80"/>
        <w:jc w:val="center"/>
      </w:pPr>
      <w:r>
        <w:rPr>
          <w:rFonts w:ascii="Times New Roman" w:hAnsi="Times New Roman" w:eastAsia="黑体"/>
          <w:b/>
          <w:sz w:val="28"/>
        </w:rPr>
        <w:t>第七章</w:t>
      </w:r>
    </w:p>
    <w:p>
      <w:pPr>
        <w:spacing w:after="320"/>
        <w:jc w:val="center"/>
      </w:pPr>
      <w:r>
        <w:rPr>
          <w:rFonts w:ascii="Times New Roman" w:hAnsi="Times New Roman" w:eastAsia="黑体"/>
          <w:b/>
          <w:sz w:val="32"/>
        </w:rPr>
        <w:t>人为什么总在高点买入：行为的陷阱</w:t>
      </w:r>
    </w:p>
    <w:p>
      <w:pPr>
        <w:spacing w:line="312" w:lineRule="auto"/>
        <w:ind w:left="454" w:right="454" w:firstLine="420"/>
      </w:pPr>
      <w:r>
        <w:rPr>
          <w:rFonts w:ascii="Times New Roman" w:hAnsi="Times New Roman" w:eastAsia="楷体"/>
          <w:b w:val="0"/>
          <w:sz w:val="22"/>
        </w:rPr>
        <w:t>1720年的伦敦，艾萨克·牛顿——那位算得出行星轨道、看得清潮汐涨落的旷世天才——正被一只叫"南海公司"的股票撩动着心弦。他起初是冷静的：早早买入，又在小赚一笔后果断卖出，落袋约七千英镑，堪称教科书式的止盈。可接下来的几个月，他眼睁睁看着股价继续疯涨，看着身边远不如他聪明的朋友一个个赚得盆满钵满。那种"别人都在发财、只有我出局"的煎熬，最终击穿了他的理性。他在近乎最高点的位置重新杀入，且投入远超此前的本金。泡沫随即破裂，牛顿巨亏约两万英镑——相当于他十年的薪俸。事后他留下一句流传三百年的叹息："我能计算天体运行的轨迹，却算不出人性的疯狂。"</w:t>
      </w:r>
    </w:p>
    <w:p>
      <w:pPr>
        <w:spacing w:line="312" w:lineRule="auto"/>
        <w:ind w:left="454" w:right="454" w:firstLine="420"/>
      </w:pPr>
      <w:r>
        <w:rPr>
          <w:rFonts w:ascii="Times New Roman" w:hAnsi="Times New Roman" w:eastAsia="楷体"/>
          <w:b w:val="0"/>
          <w:sz w:val="22"/>
        </w:rPr>
        <w:t>整整三百年后的2021年1月，A股正处于"茅指数"行情的巅峰。某明星基金经理的新产品开售当日，认购金额超过2300亿元，创下历史纪录——银行客户经理的朋友圈刷屏，认购者需要按比例配售，"日光基"登上热搜，年轻人把追星的热情投向了基金经理。买入的理由五花八门，归结起来却只有一个：过去两年买它的人都赚钱了。两年后，这批在高点蜂拥而入的持有人大面积浮亏三成以上。申赎数据描绘出一条与牛顿如出一辙的曲线：净值上涨时申购潮涌，净值下跌时先是死扛——"回本就卖"——跌深后集中割肉离场。在最不该买的时候抢购，在最不该卖的时候放弃。三百年过去，交易的工具从羽毛笔换成了手机App，人性的剧本却一字未改。</w:t>
      </w:r>
    </w:p>
    <w:p>
      <w:pPr>
        <w:spacing w:line="312" w:lineRule="auto"/>
        <w:ind w:firstLine="420"/>
      </w:pPr>
      <w:r>
        <w:rPr>
          <w:rFonts w:ascii="Times New Roman" w:hAnsi="Times New Roman" w:eastAsia="宋体"/>
          <w:b w:val="0"/>
          <w:sz w:val="22"/>
        </w:rPr>
        <w:t>相隔三百年的两幕悲剧，主角一个是人类有史以来最聪明的头脑，一个是拿着智能手机、受过现代教育的年轻人，结局却如出一辙。这本身就恰恰说明了一个常见的误解：以为只要够聪明、够有知识，就能在市场里保持理性。事实恰恰相反——智商与知识并不能免疫行为偏差，有时反而让人更容易高估自己、更容易为自己的冲动找到看似精妙的理由。人性的陷阱不分学历、不分智愚，它根植于我们共同的进化历史。认清这一点，才能放下"我不一样"的幻觉，老老实实为自己的大脑装上护栏。</w:t>
      </w:r>
    </w:p>
    <w:p>
      <w:pPr>
        <w:spacing w:before="360" w:after="160"/>
      </w:pPr>
      <w:r>
        <w:rPr>
          <w:rFonts w:ascii="Times New Roman" w:hAnsi="Times New Roman" w:eastAsia="黑体"/>
          <w:b/>
          <w:color w:val="1F4E79"/>
          <w:sz w:val="28"/>
        </w:rPr>
        <w:t>7.1　理性人假设的崩塌：两个系统的大脑</w:t>
      </w:r>
    </w:p>
    <w:p>
      <w:pPr>
        <w:spacing w:line="312" w:lineRule="auto"/>
        <w:ind w:firstLine="420"/>
      </w:pPr>
      <w:r>
        <w:rPr>
          <w:rFonts w:ascii="Times New Roman" w:hAnsi="Times New Roman" w:eastAsia="宋体"/>
          <w:b w:val="0"/>
          <w:sz w:val="22"/>
        </w:rPr>
        <w:t>传统经济学建立在一个优雅的假设上：人是理性的"经济人"，会冷静计算、追求利益最大化。这个假设让经济学变得像物理学一样可以建模，却与我们每天的真实行为相去甚远——现实中的人会冲动消费、会拖延储蓄、会在恐慌中割肉、会为沉没成本纠缠不放。行为经济学半个世纪的研究，就是在系统地记录并解释这些"不理性"。</w:t>
      </w:r>
    </w:p>
    <w:p>
      <w:pPr>
        <w:spacing w:line="312" w:lineRule="auto"/>
        <w:ind w:firstLine="420"/>
      </w:pPr>
      <w:r>
        <w:rPr>
          <w:rFonts w:ascii="Times New Roman" w:hAnsi="Times New Roman" w:eastAsia="宋体"/>
          <w:b w:val="0"/>
          <w:sz w:val="22"/>
        </w:rPr>
        <w:t>2002年诺贝尔经济学奖得主丹尼尔·卡尼曼提供了一个统摄性的框架：人脑有两套系统。系统一快速、直觉、自动、省力——它让你一眼认出朋友的脸、本能地躲开飞来的球，也让你在看到"暴涨"时心痒、看到"暴跌"时心慌。系统二缓慢、理性、刻意、费力——它能做长除法、能权衡利弊、能压制冲动，但它很懒，且容易疲劳，大多数时候乐于把方向盘交给系统一。财务决策的悲剧在于：它本该是系统二的战场——需要计算、权衡、耐心——却频频被系统一劫持：追涨的兴奋、杀跌的恐惧、跟风的从众。牛顿的悲剧正在于此：他计算天体时调用的是系统二，面对南海股价时却把方向盘交给了系统一。本章拆解的每一个陷阱，本质上都是系统一在本该由系统二值守的岗位上擅自做了主。</w:t>
      </w:r>
    </w:p>
    <w:p>
      <w:pPr>
        <w:spacing w:line="312" w:lineRule="auto"/>
        <w:ind w:firstLine="420"/>
      </w:pPr>
      <w:r>
        <w:rPr>
          <w:rFonts w:ascii="Times New Roman" w:hAnsi="Times New Roman" w:eastAsia="宋体"/>
          <w:b w:val="0"/>
          <w:sz w:val="22"/>
        </w:rPr>
        <w:t>理解两套系统，是理解一切行为陷阱的总钥匙。系统一并不愚蠢——它是亿万年进化打磨出的高效捷径，在原始环境里救过我们无数次命；它的问题在于，它是为躲避猛兽、争夺食物的世界设计的，而不是为分析财报、评估估值的世界设计的。当古老的本能撞上现代的金融市场，错配就发生了：对损失的极度敏感本是躲避危险的美德，放到股市里却变成割在地板上的镰刀；对同类行为的本能追随本是群居生存的智慧，放到楼市里却变成追高杀跌的羊群。认清这一点，我们就不该幻想用意志力把系统一彻底关掉——那既不可能也无必要；真正的功夫，在于识别它何时越界、并为它设下护栏。</w:t>
      </w:r>
    </w:p>
    <w:p>
      <w:pPr>
        <w:spacing w:before="360" w:after="160"/>
      </w:pPr>
      <w:r>
        <w:rPr>
          <w:rFonts w:ascii="Times New Roman" w:hAnsi="Times New Roman" w:eastAsia="黑体"/>
          <w:b/>
          <w:color w:val="1F4E79"/>
          <w:sz w:val="28"/>
        </w:rPr>
        <w:t>7.2　损失厌恶与锚定：为什么死扛又急售</w:t>
      </w:r>
    </w:p>
    <w:p>
      <w:pPr>
        <w:spacing w:line="312" w:lineRule="auto"/>
        <w:ind w:firstLine="420"/>
      </w:pPr>
      <w:r>
        <w:rPr>
          <w:rFonts w:ascii="Times New Roman" w:hAnsi="Times New Roman" w:eastAsia="宋体"/>
          <w:b w:val="0"/>
          <w:sz w:val="22"/>
        </w:rPr>
        <w:t>行为经济学最坚实的发现是损失厌恶：亏损100元的痛苦，大约需要盈利200元的快乐才能抵消——损失的痛，是同等收益之乐的两倍左右。这种不对称塑造了两个经典行为。其一是"死扛"：浮亏时不愿卖出，因为卖出等于把纸面亏损变成"真的"损失，于是抱着"回本就走"的念头把小亏拖成深套。其二是"急售"：浮盈时急于落袋，生怕煮熟的鸭子飞走，于是盈利的仓位拿不住、亏损的仓位满手抓。把两者合起来，就是散户组合的典型画像：卖飞了所有翻倍股，留下一篮子亏损股——学术上称为"处置效应"。</w:t>
      </w:r>
    </w:p>
    <w:p>
      <w:pPr>
        <w:spacing w:line="312" w:lineRule="auto"/>
        <w:ind w:firstLine="420"/>
      </w:pPr>
      <w:r>
        <w:rPr>
          <w:rFonts w:ascii="Times New Roman" w:hAnsi="Times New Roman" w:eastAsia="宋体"/>
          <w:b w:val="0"/>
          <w:sz w:val="22"/>
        </w:rPr>
        <w:t>与损失厌恶孪生的是"锚定效应"：人们把某个初始数字（通常是买入成本）当作参照锚，一切决策围绕它展开。"等我回本就卖"是最普遍的锚定——可市场根本不知道、也不关心你的成本。判断一笔持仓去留的唯一正确问题是："以今天的价格，我还愿意买入它吗？"如果不愿意，就该卖出，无论盈亏。锚定还渗透在生活的每个角落：先看到标价一万的包，再看三千的就觉得"便宜"——这是商家精心设置的锚。识别锚定的方法只有一个：在任何"划算""便宜""难得"的感觉升起时，追问一句——这是它的真实价值，还是别人给我设的锚？</w:t>
      </w:r>
    </w:p>
    <w:p>
      <w:pPr>
        <w:spacing w:line="312" w:lineRule="auto"/>
        <w:ind w:firstLine="420"/>
      </w:pPr>
      <w:r>
        <w:rPr>
          <w:rFonts w:ascii="Times New Roman" w:hAnsi="Times New Roman" w:eastAsia="宋体"/>
          <w:b w:val="0"/>
          <w:sz w:val="22"/>
        </w:rPr>
        <w:t>损失厌恶还会以一种更隐蔽的方式扭曲决策，那就是"沉没成本谬误"。一笔已经投进去、再也收不回的钱，本不该影响下一步的选择，可人偏偏舍不得——"都已经亏这么多了，现在割肉太亏"，于是在一只早该卖出的股票上越陷越深，在一段早该止损的投资上追加筹码，只为让先前的付出"不白费"。理性的算法只问一句：从现在这一刻往前看，这笔钱投在哪里回报最高？过去的盈亏是历史，与未来的最优决策无关。能把"沉没的归沉没、未来的归未来"想清楚的人，就已经躲开了散户最常见的一类深套。</w:t>
      </w:r>
    </w:p>
    <w:p>
      <w:pPr>
        <w:spacing w:before="360" w:after="160"/>
      </w:pPr>
      <w:r>
        <w:rPr>
          <w:rFonts w:ascii="Times New Roman" w:hAnsi="Times New Roman" w:eastAsia="黑体"/>
          <w:b/>
          <w:color w:val="1F4E79"/>
          <w:sz w:val="28"/>
        </w:rPr>
        <w:t>7.3　羊群、过度自信与叙事传染</w:t>
      </w:r>
    </w:p>
    <w:p>
      <w:pPr>
        <w:spacing w:line="312" w:lineRule="auto"/>
        <w:ind w:firstLine="420"/>
      </w:pPr>
      <w:r>
        <w:rPr>
          <w:rFonts w:ascii="Times New Roman" w:hAnsi="Times New Roman" w:eastAsia="宋体"/>
          <w:b w:val="0"/>
          <w:sz w:val="22"/>
        </w:rPr>
        <w:t>从众是写进基因的生存策略——远古草原上，同伴撒腿就跑时，先跟着跑再问为什么是理性的，停下来求证的基因大多没能遗传下来。但在市场里，这套本能制造了"信息瀑布"：每个人都以为别人掌握了自己不知道的信息，于是放弃独立判断、跟随大流，价格脱离价值越走越远。抢购日光基的人群、排队买房的长队、币圈的狂欢，演绎的都是同一个脚本。牛顿重新杀入南海股票的那一刻，驱动他的也正是这股"别人都在赚、我不能掉队"的羊群洪流。</w:t>
      </w:r>
    </w:p>
    <w:p>
      <w:pPr>
        <w:spacing w:line="312" w:lineRule="auto"/>
        <w:ind w:firstLine="420"/>
      </w:pPr>
      <w:r>
        <w:rPr>
          <w:rFonts w:ascii="Times New Roman" w:hAnsi="Times New Roman" w:eastAsia="宋体"/>
          <w:b w:val="0"/>
          <w:sz w:val="22"/>
        </w:rPr>
        <w:t>过度自信则让人高估自己是"例外"的概率：调查中约八成司机认为自己的驾驶水平在平均线以上，八成散户相信自己能跑赢市场——这在数学上不可能。幸存者偏差进一步喂养这种错觉：亏钱的人沉默离场，赚钱的人高调发帖，你在社交媒体上刷到的"成功案例"是被系统性筛选过的样本。2013年诺贝尔经济学奖得主罗伯特·席勒提出的"叙事经济学"，点破了泡沫的最终推手：真正驱动泡沫的不是数据，而是故事——"房价永远涨""这是国运""错过这村没这店"——好故事像病毒一样人传人，而社交媒体把传染速度提高了一个数量级。当一个投资故事简单到连不懂的人都能复述、动人到让你怕错过，就该系上安全带了。</w:t>
      </w:r>
    </w:p>
    <w:p>
      <w:pPr>
        <w:spacing w:line="312" w:lineRule="auto"/>
        <w:ind w:firstLine="420"/>
      </w:pPr>
      <w:r>
        <w:rPr>
          <w:rFonts w:ascii="Times New Roman" w:hAnsi="Times New Roman" w:eastAsia="宋体"/>
          <w:b w:val="0"/>
          <w:sz w:val="22"/>
        </w:rPr>
        <w:t>羊群效应最危险的地方，在于它会自我强化成正反馈的循环：越多人买入，价格越涨，越涨越吸引新的买家，新的买家又推高价格——直到某个再也找不到接盘者的临界点，循环骤然反转，踩踏式下跌接踵而至。在这个链条里，每个人都自以为理性：我看到价格在涨，我看到别人在赚，跟进有什么错？错就错在，支撑价格的不再是价值，而仅仅是"还会有下一个人以更高价买走"的信念——这就是经济学里所说的"博傻理论"。当一个市场的上涨逻辑退化成"总有更傻的人接盘"时，聪明的做法不是加入，而是问自己：如果我是最后一个傻瓜，我输得起吗？</w:t>
      </w:r>
    </w:p>
    <w:p>
      <w:pPr>
        <w:spacing w:line="312" w:lineRule="auto"/>
        <w:ind w:firstLine="420"/>
      </w:pPr>
      <w:r>
        <w:rPr>
          <w:rFonts w:ascii="Times New Roman" w:hAnsi="Times New Roman" w:eastAsia="宋体"/>
          <w:b w:val="0"/>
          <w:sz w:val="22"/>
        </w:rPr>
        <w:t>值得单独提醒的是，损失厌恶与锚定并非各自孤立，它们会组合成一套自我欺骗的叙事。浮亏时，人会不自觉地编造理由为自己开脱："这只是暂时回调""公司基本面没变""庄家在洗盘"——所有这些存在不过是为了避免面对"我错了"这个痛苦的结论。心理学把这种为维护既有立场而只挑信息的倾向称为"确认偏误"：你只能看见支持自己的证据，自动屏蔽相反的信号。破解之道不是更努力地说服自己，而是主动去寻找能推翻自己的证据——问一句：如果我的判断错了，会是什么样子？</w:t>
      </w:r>
    </w:p>
    <w:p>
      <w:pPr>
        <w:spacing w:before="360" w:after="160"/>
      </w:pPr>
      <w:r>
        <w:rPr>
          <w:rFonts w:ascii="Times New Roman" w:hAnsi="Times New Roman" w:eastAsia="黑体"/>
          <w:b/>
          <w:color w:val="1F4E79"/>
          <w:sz w:val="28"/>
        </w:rPr>
        <w:t>7.4　国内民生关切：基民与购房者的行为账单</w:t>
      </w:r>
    </w:p>
    <w:p>
      <w:pPr>
        <w:spacing w:line="312" w:lineRule="auto"/>
        <w:ind w:firstLine="420"/>
      </w:pPr>
      <w:r>
        <w:rPr>
          <w:rFonts w:ascii="Times New Roman" w:hAnsi="Times New Roman" w:eastAsia="宋体"/>
          <w:b w:val="0"/>
          <w:sz w:val="22"/>
        </w:rPr>
        <w:t>国内市场为行为金融学提供了世界级的样本。基金业有一个广为流传的数据反差：过去十几年偏股基金的长期年化收益其实并不差，但基民的实际平均收益远低于基金净值涨幅——差额去了哪里？被"高点申购、低点赎回"的择时行为磨掉了。基金赚钱、基民不赚钱，追涨杀跌是最大的凶手。数据显示持有时间越短、交易越频繁的投资者，收益折损越严重——频繁的操作不是勤奋，而是把损失厌恶和过度自信一次次变现为真金白银的亏损。</w:t>
      </w:r>
    </w:p>
    <w:p>
      <w:pPr>
        <w:spacing w:line="312" w:lineRule="auto"/>
        <w:ind w:firstLine="420"/>
      </w:pPr>
      <w:r>
        <w:rPr>
          <w:rFonts w:ascii="Times New Roman" w:hAnsi="Times New Roman" w:eastAsia="宋体"/>
          <w:b w:val="0"/>
          <w:sz w:val="22"/>
        </w:rPr>
        <w:t>楼市的行为账单更沉重，因为金额更大、杠杆更高。"买涨不买跌"让2020至2021年成为成交最火爆的年份，让那批买家站上了周期高点；而当价格回调、按理说性价比改善时，观望情绪反而最浓。这不是国内独有的人性，而是人性在高价值资产上的放大呈现——房子承载了太多超越居住的情绪：婚姻的门槛、户口与学区的焦虑、"再不买就永远买不起"的恐惧。当你感到"再不上车就晚了"的急迫情绪时，这种情绪本身就是最值得警惕的信号——营销者与市场狂热最擅长制造的，恰恰是这种人为的紧迫感。三百年前的牛顿、两年前的基民、高位追房的购房者，被同一种紧迫感推着做出了同一类决定。</w:t>
      </w:r>
    </w:p>
    <w:p>
      <w:pPr>
        <w:spacing w:line="312" w:lineRule="auto"/>
        <w:ind w:firstLine="420"/>
      </w:pPr>
      <w:r>
        <w:rPr>
          <w:rFonts w:ascii="Times New Roman" w:hAnsi="Times New Roman" w:eastAsia="宋体"/>
          <w:b w:val="0"/>
          <w:sz w:val="22"/>
        </w:rPr>
        <w:t>这些行为账单背后，还叠着一层国内特有的放大器：信息环境的高度同质与情绪化。移动互联网让每一次市场躁动都以前所未有的速度传遍每一部手机，短视频与社群把"暴富故事"压缩成十五秒的强刺激，把"踏空焦虑"渲染成人人自危的集体情绪。当亲戚群、同事群、理财社群里所有人都在谈同一只基金、同一个楼盘时，独立思考的成本变得极高，从众的诱惑变得极大。越是在这种全民狂热的时刻，越需要主动给自己留出信息的"隔离带"——关掉喧嚣，回到最朴素的常识：一样东西的价格远远超过它能产生的真实回报时，接下来大概率不是继续暴涨，而是回归。</w:t>
      </w:r>
    </w:p>
    <w:p>
      <w:pPr>
        <w:spacing w:line="312" w:lineRule="auto"/>
        <w:ind w:firstLine="420"/>
      </w:pPr>
      <w:r>
        <w:rPr>
          <w:rFonts w:ascii="Times New Roman" w:hAnsi="Times New Roman" w:eastAsia="宋体"/>
          <w:b w:val="0"/>
          <w:sz w:val="22"/>
        </w:rPr>
        <w:t>为什么基金赚钱、基民却不赚钱？根源在于买入与卖出的时机恰恰颠倒了人性：净值涨得越高、越热闹，申购的人越多；净值跌得越惨、越无人问津，赎回的人越多。于是大量资金在高位涌入、在低位逃离，把本该属于长期持有人的收益硬生生磨成了亏损。解药其实简单到近乎无聊：选好基金后少看、少动，用定投把买入时机交给时间而不是交给情绪。但这副药恰恰最难做到——因为它要求人在市场最喧嚣的时候保持安静，而这正是系统一最不擅长的事。</w:t>
      </w:r>
    </w:p>
    <w:p>
      <w:pPr>
        <w:spacing w:before="360" w:after="160"/>
      </w:pPr>
      <w:r>
        <w:rPr>
          <w:rFonts w:ascii="Times New Roman" w:hAnsi="Times New Roman" w:eastAsia="黑体"/>
          <w:b/>
          <w:color w:val="1F4E79"/>
          <w:sz w:val="28"/>
        </w:rPr>
        <w:t>7.5　理论透镜：三位诺贝尔经济学奖得主的行为处方</w:t>
      </w:r>
    </w:p>
    <w:p>
      <w:pPr>
        <w:spacing w:line="312" w:lineRule="auto"/>
        <w:ind w:firstLine="420"/>
      </w:pPr>
      <w:r>
        <w:rPr>
          <w:rFonts w:ascii="Times New Roman" w:hAnsi="Times New Roman" w:eastAsia="宋体"/>
          <w:b w:val="0"/>
          <w:sz w:val="22"/>
        </w:rPr>
        <w:t>行为经济学半个世纪的积累，最终凝结为三位诺贝尔经济学奖得主接力完成的一张处方：卡尼曼告诉我们偏差从何而来、长什么模样，塞勒告诉我们不必硬碰而可以用制度绕过它，席勒则告诉我们如何与一个永远情绪化的市场共处。三人的结论汇成一句贯穿全章的忠告：不要指望战胜人性，而要为人性预先设好护栏。下面逐一拆解他们的处方，看看它们如何落地成为普通人可用的具体工具。</w:t>
      </w:r>
    </w:p>
    <w:p>
      <w:pPr>
        <w:spacing w:before="200" w:after="80"/>
      </w:pPr>
      <w:r>
        <w:rPr>
          <w:rFonts w:ascii="Times New Roman" w:hAnsi="Times New Roman" w:eastAsia="楷体"/>
          <w:b/>
          <w:sz w:val="24"/>
        </w:rPr>
        <w:t>（一）卡尼曼（2002年）：先看清偏差，才谈得上纠偏</w:t>
      </w:r>
    </w:p>
    <w:p>
      <w:pPr>
        <w:spacing w:line="312" w:lineRule="auto"/>
        <w:ind w:firstLine="420"/>
      </w:pPr>
      <w:r>
        <w:rPr>
          <w:rFonts w:ascii="Times New Roman" w:hAnsi="Times New Roman" w:eastAsia="宋体"/>
          <w:b w:val="0"/>
          <w:sz w:val="22"/>
        </w:rPr>
        <w:t>卡尼曼与已故搭档特沃斯基共同开创的"前景理论"，第一次把心理学的手术刀伸进了经济学的身体。他们证明：人对得失的感受不是线性的，而是相对于一个参照点的、且对损失格外敏感的曲线。这解释了为什么同一笔钱，"赚到又亏掉"比"从未赚到"更让人痛苦，也解释了赌徒为何在输钱后越发不甘、越发冒险。卡尼曼的贡献不在于给出药方，而在于给出诊断——他让我们第一次拥有了一张"人脑常见故障清单"。而认识故障，是修复故障的前提：当你能在心里给正在升起的冲动贴上"这是损失厌恶""这是锚定"的标签时，系统二就已经悄悄夺回了一部分方向盘。</w:t>
      </w:r>
    </w:p>
    <w:p>
      <w:pPr>
        <w:spacing w:line="312" w:lineRule="auto"/>
        <w:ind w:firstLine="420"/>
      </w:pPr>
      <w:r>
        <w:rPr>
          <w:rFonts w:ascii="Times New Roman" w:hAnsi="Times New Roman" w:eastAsia="宋体"/>
          <w:b w:val="0"/>
          <w:sz w:val="22"/>
        </w:rPr>
        <w:t>卡尼曼留给普通人最珍贵的一课，或许是"慢下来"这三个字本身。既然系统一的失误多发生在快速、情绪化、被外部刺激裹挟的瞬间，那么给决策强行按下暂停键，就等于给系统二争取了上场的时间。他晚年反复强调：人极难在事中察觉自己的偏差，却完全可以在事前设计流程来对冲它——比如为重大决策设定冷静期、写下决策理由、请一位不相干的人扮演"反方"。这些做法不指望你变得更聪明，只指望你在关键时刻慢半拍。而在被贪婪与恐惧主宰的市场里，慢半拍往往就是赢家与输家的分野。</w:t>
      </w:r>
    </w:p>
    <w:p>
      <w:pPr>
        <w:spacing w:before="200" w:after="80"/>
      </w:pPr>
      <w:r>
        <w:rPr>
          <w:rFonts w:ascii="Times New Roman" w:hAnsi="Times New Roman" w:eastAsia="楷体"/>
          <w:b/>
          <w:sz w:val="24"/>
        </w:rPr>
        <w:t>（二）塞勒（2017年）：不对抗人性，而是绕过人性</w:t>
      </w:r>
    </w:p>
    <w:p>
      <w:pPr>
        <w:spacing w:line="312" w:lineRule="auto"/>
        <w:ind w:firstLine="420"/>
      </w:pPr>
      <w:r>
        <w:rPr>
          <w:rFonts w:ascii="Times New Roman" w:hAnsi="Times New Roman" w:eastAsia="宋体"/>
          <w:b w:val="0"/>
          <w:sz w:val="22"/>
        </w:rPr>
        <w:t>2017年诺贝尔经济学奖得主理查德·塞勒把行为经济学从"揭示问题"推向了"解决问题"。他提出的"心理账户"解释了很多怪现象：同样的钱被贴上不同标签——年终奖敢挥霍、工资舍不得花；他的"有限自控"则道破了储蓄的难处——不是不知道该存钱，而是"总想明天再开始"。塞勒最天才的贡献是"助推"：既然对抗人性如此困难，不如顺势设计制度绕过它。美国"为明天多储蓄"计划把养老金设为"默认加入、想退出要主动操作"，仅凭这一个设计就让参与企业的储蓄率成倍提高——什么都没强迫，只是改了默认选项。这给普通人的核心启示是：不要试图用意志力战胜人性，那是一场必输的持久战；要用制度设计绕过人性，让正确的行为自动发生。自动定投、工资到账日自动转存、给自己设定冷静期规则——这些都是给自己设计的助推。</w:t>
      </w:r>
    </w:p>
    <w:p>
      <w:pPr>
        <w:spacing w:line="312" w:lineRule="auto"/>
        <w:ind w:firstLine="420"/>
      </w:pPr>
      <w:r>
        <w:rPr>
          <w:rFonts w:ascii="Times New Roman" w:hAnsi="Times New Roman" w:eastAsia="宋体"/>
          <w:b w:val="0"/>
          <w:sz w:val="22"/>
        </w:rPr>
        <w:t>塞勒思想最解放人心的地方，是它卸下了普通人"必须成为理性圣人"的道德包袱。传统的理财说教总在苛责：你要自律、你要克制、你要战胜贪婪与恐惧——可几十年的行为研究证明，靠意志力硬扛人性，成功率低得可怜。塞勒的回答干脆得多：别扛了，改环境。把储蓄设成自动扣款，你就不必每月和"想花钱"的冲动搏斗；把投资设成定期定额，你就不必在每个波动的日子里做"该不该买"的艰难判断；给账户设置提款的延时与门槛，你就为冲动消费装上了减速带。真正可持续的自律，从来不是绷紧的意志，而是精心设计过、让正确选择自动发生的环境。</w:t>
      </w:r>
    </w:p>
    <w:p>
      <w:pPr>
        <w:spacing w:before="200" w:after="80"/>
      </w:pPr>
      <w:r>
        <w:rPr>
          <w:rFonts w:ascii="Times New Roman" w:hAnsi="Times New Roman" w:eastAsia="楷体"/>
          <w:b/>
          <w:sz w:val="24"/>
        </w:rPr>
        <w:t>（三）席勒（2013年）：与"市场先生"的躁郁共处</w:t>
      </w:r>
    </w:p>
    <w:p>
      <w:pPr>
        <w:spacing w:line="312" w:lineRule="auto"/>
        <w:ind w:firstLine="420"/>
      </w:pPr>
      <w:r>
        <w:rPr>
          <w:rFonts w:ascii="Times New Roman" w:hAnsi="Times New Roman" w:eastAsia="宋体"/>
          <w:b w:val="0"/>
          <w:sz w:val="22"/>
        </w:rPr>
        <w:t>席勒提供的是宏观层面的最后一课：市场可以在相当长的时间里被叙事推向非理性。他笔下的"市场先生"时而狂躁报出天价、时而抑郁甩卖资产，情绪的钟摆远比理论假设的更宽、更久。你不必治好他的病——那超出任何个人的能力；你只需做到两件事：不被他的情绪传染，并在他抑郁甩卖时捡便宜、在他狂躁抬价时保持清醒。席勒的《非理性繁荣》几乎踩点预言了2000年科技股泡沫与2007年美国房地产泡沫的破裂，靠的不是水晶球，而是对"估值终将回归、故事终会退潮"这一常识的坚守。对普通人而言，这意味着：当所有人都在讲同一个动人的致富故事时，恰恰是风险最高、而非最低的时刻。</w:t>
      </w:r>
    </w:p>
    <w:p>
      <w:pPr>
        <w:spacing w:line="312" w:lineRule="auto"/>
        <w:ind w:firstLine="420"/>
      </w:pPr>
      <w:r>
        <w:rPr>
          <w:rFonts w:ascii="Times New Roman" w:hAnsi="Times New Roman" w:eastAsia="宋体"/>
          <w:b w:val="0"/>
          <w:sz w:val="22"/>
        </w:rPr>
        <w:t>席勒还留下一件普通人用得上的工具：用长期、平滑后的估值指标去给"市场先生"的情绪测温。他著名的"周期调整市盈率"，把十年的盈利平均起来熨平短期波动，从而看清市场究竟是处在贪婪的高估区、还是恐惧的低估区。普通人不必精通这套计算，但可以借用它的思维：当一类资产的价格已经远远跑赢它背后的租金、盈利或分红等真实回报时，无论故事多么动听，都意味着你正站在钟摆偏向狂躁的一端；反之，当无人问津、坏消息铺天盖地、价格跌到显著低于其长期价值时，往往正是"市场先生"陷入抑郁、值得逆向出手的时刻。逆人群而动很难，但历史一次次证明，它是少数真正有效的超额收益之源。</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重大投资决策设置24小时冷静期　</w:t>
      </w:r>
      <w:r>
        <w:rPr>
          <w:rFonts w:ascii="Times New Roman" w:hAnsi="Times New Roman" w:eastAsia="宋体"/>
          <w:b w:val="0"/>
          <w:sz w:val="22"/>
        </w:rPr>
        <w:t>金额超过家庭月收入的投资决定，从"想买"到"下单"强制间隔24小时，并在纸上写下三条买入理由。冷静期专治系统一的冲动——绝大多数"再不买就晚了"的机会，第二天依然在。牛顿若给自己设过这道闸门，或许就躲过了那两万英镑的巨亏。</w:t>
      </w:r>
    </w:p>
    <w:p>
      <w:pPr>
        <w:spacing w:line="312" w:lineRule="auto" w:before="80"/>
        <w:ind w:left="420"/>
      </w:pPr>
      <w:r>
        <w:rPr>
          <w:rFonts w:ascii="Times New Roman" w:hAnsi="Times New Roman" w:eastAsia="黑体"/>
          <w:b w:val="0"/>
          <w:sz w:val="22"/>
        </w:rPr>
        <w:t xml:space="preserve">行动2　用自动定投把纪律外包给制度　</w:t>
      </w:r>
      <w:r>
        <w:rPr>
          <w:rFonts w:ascii="Times New Roman" w:hAnsi="Times New Roman" w:eastAsia="宋体"/>
          <w:b w:val="0"/>
          <w:sz w:val="22"/>
        </w:rPr>
        <w:t>设定每月固定日期自动扣款投资，涨也买、跌也买。定投不是收益最高的策略，但它是普通人唯一能长期执行、且自动实现"下跌多买、上涨少买"的策略——这正是塞勒"助推"思想最朴素的个人版。</w:t>
      </w:r>
    </w:p>
    <w:p>
      <w:pPr>
        <w:spacing w:line="312" w:lineRule="auto" w:before="80"/>
        <w:ind w:left="420"/>
      </w:pPr>
      <w:r>
        <w:rPr>
          <w:rFonts w:ascii="Times New Roman" w:hAnsi="Times New Roman" w:eastAsia="黑体"/>
          <w:b w:val="0"/>
          <w:sz w:val="22"/>
        </w:rPr>
        <w:t xml:space="preserve">行动3　建立决策日志　</w:t>
      </w:r>
      <w:r>
        <w:rPr>
          <w:rFonts w:ascii="Times New Roman" w:hAnsi="Times New Roman" w:eastAsia="宋体"/>
          <w:b w:val="0"/>
          <w:sz w:val="22"/>
        </w:rPr>
        <w:t>每次买卖写三行：理由、当时的情绪状态（贪婪/恐惧/平静）、预期。每半年复盘一次，你会亲眼看到自己的行为模式——看见，是改变的开始，也是卡尼曼给普通人最实用的礼物。</w:t>
      </w:r>
    </w:p>
    <w:p>
      <w:pPr>
        <w:spacing w:line="312" w:lineRule="auto" w:before="80"/>
        <w:ind w:left="420"/>
      </w:pPr>
      <w:r>
        <w:rPr>
          <w:rFonts w:ascii="Times New Roman" w:hAnsi="Times New Roman" w:eastAsia="黑体"/>
          <w:b w:val="0"/>
          <w:sz w:val="22"/>
        </w:rPr>
        <w:t xml:space="preserve">行动4　把参照锚从成本换成价值　</w:t>
      </w:r>
      <w:r>
        <w:rPr>
          <w:rFonts w:ascii="Times New Roman" w:hAnsi="Times New Roman" w:eastAsia="宋体"/>
          <w:b w:val="0"/>
          <w:sz w:val="22"/>
        </w:rPr>
        <w:t>审视持仓时永远问"以今天的价格我还会买吗"，而不是"我什么时候能回本"。市场不知道你的成本，你也不该被它绑架。</w:t>
      </w:r>
    </w:p>
    <w:p>
      <w:pPr>
        <w:spacing w:line="312" w:lineRule="auto" w:before="80"/>
        <w:ind w:left="420"/>
      </w:pPr>
      <w:r>
        <w:rPr>
          <w:rFonts w:ascii="Times New Roman" w:hAnsi="Times New Roman" w:eastAsia="黑体"/>
          <w:b w:val="0"/>
          <w:sz w:val="22"/>
        </w:rPr>
        <w:t xml:space="preserve">行动5　给信息源做卫生管理　</w:t>
      </w:r>
      <w:r>
        <w:rPr>
          <w:rFonts w:ascii="Times New Roman" w:hAnsi="Times New Roman" w:eastAsia="宋体"/>
          <w:b w:val="0"/>
          <w:sz w:val="22"/>
        </w:rPr>
        <w:t>取关一切制造焦虑和暴富幻想的账号；对让你产生急迫感的推销话术保持警惕。你的注意力吃什么，你的决策就长成什么样。当一个故事简单又动人到让你怕错过时，先系好安全带。</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卡尼曼《思考，快与慢》。</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理性人假设在真实的大脑面前崩塌了：懒惰的系统二频频把财务决策的方向盘交给冲动的系统一。损失厌恶让人死扛亏损、急售盈利，锚定让人围着成本打转，羊群与叙事把个体的偏差放大成集体的泡沫——从1720年牛顿在南海泡沫中的巨亏，到2021年基金赚钱基民不赚钱、买涨不买跌的楼市，都是这套机制跨越三百年的同一份账单。卡尼曼揭示了偏差的根源，塞勒教我们用制度设计绕过人性，席勒提醒我们别被市场先生传染。结论只有一句：不要战胜人性，要为人性设计护栏。下一章我们讨论另一种让普通人系统性吃亏的结构性力量——信息不对称。</w:t>
      </w:r>
    </w:p>
    <w:p>
      <w:r>
        <w:br w:type="page"/>
      </w:r>
    </w:p>
    <w:p>
      <w:pPr>
        <w:spacing w:before="480" w:after="80"/>
        <w:jc w:val="center"/>
      </w:pPr>
      <w:r>
        <w:rPr>
          <w:rFonts w:ascii="Times New Roman" w:hAnsi="Times New Roman" w:eastAsia="黑体"/>
          <w:b/>
          <w:sz w:val="28"/>
        </w:rPr>
        <w:t>第八章</w:t>
      </w:r>
    </w:p>
    <w:p>
      <w:pPr>
        <w:spacing w:after="320"/>
        <w:jc w:val="center"/>
      </w:pPr>
      <w:r>
        <w:rPr>
          <w:rFonts w:ascii="Times New Roman" w:hAnsi="Times New Roman" w:eastAsia="黑体"/>
          <w:b/>
          <w:sz w:val="32"/>
        </w:rPr>
        <w:t>信息不对称：为什么你总是接盘的那个</w:t>
      </w:r>
    </w:p>
    <w:p>
      <w:pPr>
        <w:spacing w:before="0" w:after="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ch_08_信息不对称_2.jpg"/>
                    <pic:cNvPicPr/>
                  </pic:nvPicPr>
                  <pic:blipFill>
                    <a:blip r:embed="rId14"/>
                    <a:stretch>
                      <a:fillRect/>
                    </a:stretch>
                  </pic:blipFill>
                  <pic:spPr>
                    <a:xfrm>
                      <a:off x="0" y="0"/>
                      <a:ext cx="5303520" cy="2983230"/>
                    </a:xfrm>
                    <a:prstGeom prst="rect"/>
                  </pic:spPr>
                </pic:pic>
              </a:graphicData>
            </a:graphic>
          </wp:inline>
        </w:drawing>
      </w:r>
    </w:p>
    <w:p>
      <w:pPr>
        <w:spacing w:line="312" w:lineRule="auto"/>
        <w:ind w:left="454" w:right="454" w:firstLine="420"/>
      </w:pPr>
      <w:r>
        <w:rPr>
          <w:rFonts w:ascii="Times New Roman" w:hAnsi="Times New Roman" w:eastAsia="楷体"/>
          <w:b w:val="0"/>
          <w:sz w:val="22"/>
        </w:rPr>
        <w:t>经济学史上最著名的比喻之一来自二手车市场：卖家清楚地知道自己的车是精品还是"柠檬"（美国俚语，指问题车），买家却看不出来，只愿意按平均质量出价。于是好车车主不愿贱卖、纷纷退出市场，留下来的柠檬越来越多，买家进一步压价——劣币驱逐良币，市场走向萎缩甚至崩溃。提出这个模型的阿克洛夫，最初的论文曾被三家顶级期刊拒稿，理由是"过于简单"或"过于琐碎"；三十多年后，这篇十三页的小文为他赢得了诺贝尔奖。</w:t>
      </w:r>
    </w:p>
    <w:p>
      <w:pPr>
        <w:spacing w:line="312" w:lineRule="auto"/>
        <w:ind w:left="454" w:right="454" w:firstLine="420"/>
      </w:pPr>
      <w:r>
        <w:rPr>
          <w:rFonts w:ascii="Times New Roman" w:hAnsi="Times New Roman" w:eastAsia="楷体"/>
          <w:b w:val="0"/>
          <w:sz w:val="22"/>
        </w:rPr>
        <w:t>把二手车换成理财产品，这个模型就成了千千万万普通投资者的真实遭遇。P2P网贷从野蛮生长到全面清退，数千家平台归零，无数家庭的积蓄卷入其中。每一次"暴雷"的背后，机制惊人一致：你不知道钱去了哪里，但对方精确地知道你想要什么——"高收益、保本、随存随取"。你不知道对手知道什么，这就是你成为接盘者的全部原因。这一章要做的，就是把这层信息迷雾拆解给你看，再给你一套穿透迷雾的工具。</w:t>
      </w:r>
    </w:p>
    <w:p>
      <w:pPr>
        <w:spacing w:before="360" w:after="160"/>
      </w:pPr>
      <w:r>
        <w:rPr>
          <w:rFonts w:ascii="Times New Roman" w:hAnsi="Times New Roman" w:eastAsia="黑体"/>
          <w:b/>
          <w:color w:val="1F4E79"/>
          <w:sz w:val="28"/>
        </w:rPr>
        <w:t>8.1　逆向选择：高收益产品为什么聚集着高风险</w:t>
      </w:r>
    </w:p>
    <w:p>
      <w:pPr>
        <w:spacing w:line="312" w:lineRule="auto"/>
        <w:ind w:firstLine="420"/>
      </w:pPr>
      <w:r>
        <w:rPr>
          <w:rFonts w:ascii="Times New Roman" w:hAnsi="Times New Roman" w:eastAsia="宋体"/>
          <w:b w:val="0"/>
          <w:sz w:val="22"/>
        </w:rPr>
        <w:t>柠檬市场的逻辑在金融产品中如此运转。假设市场的无风险利率是2%，一个产品承诺8%的"稳健收益"——多出来的6个百分点必须有来源。正规经营者做正规生意，给不起这个利差；给得起的只有两类人：从事高风险业务的（你在承担你看不见的风险），和压根没打算还的（庞氏骗局）。于是敢承诺高收益的产品池子里，风险浓度必然越来越高——这就是逆向选择：定价吸引来的，恰恰是最差的交易对手。</w:t>
      </w:r>
    </w:p>
    <w:p>
      <w:pPr>
        <w:spacing w:line="312" w:lineRule="auto"/>
        <w:ind w:firstLine="420"/>
      </w:pPr>
      <w:r>
        <w:rPr>
          <w:rFonts w:ascii="Times New Roman" w:hAnsi="Times New Roman" w:eastAsia="宋体"/>
          <w:b w:val="0"/>
          <w:sz w:val="22"/>
        </w:rPr>
        <w:t>逆向选择在生活中无处不在。保险公司最清楚：主动来买重疾险的人，健康状况平均差于不来买的人，所以要体检、要健康告知、要等待期。招聘市场同样：愿意接受明显低薪的候选人，平均能力低于市场水位，所以"捡到宝"的感觉多数是错觉。理解了逆向选择，你会对一切"好得反常"的交易多问一句：为什么轮到我？——天上掉的馅饼，大概率是有人精心抛出的鱼饵。</w:t>
      </w:r>
    </w:p>
    <w:p>
      <w:pPr>
        <w:spacing w:line="312" w:lineRule="auto"/>
        <w:ind w:firstLine="420"/>
      </w:pPr>
      <w:r>
        <w:rPr>
          <w:rFonts w:ascii="Times New Roman" w:hAnsi="Times New Roman" w:eastAsia="宋体"/>
          <w:b w:val="0"/>
          <w:sz w:val="22"/>
        </w:rPr>
        <w:t>一条几乎不会失效的经验法则由此而来：明显高于无风险利率的"确定收益"承诺，本身就是最强的风险信号。把当期国债收益率记在心里当作基准线——收益率每高一个百分点，都对应着你可能看不见的风险来源；高出三个百分点还自称"保本稳健"的，直接按骗局的举证标准来审视它。</w:t>
      </w:r>
    </w:p>
    <w:p>
      <w:pPr>
        <w:spacing w:line="312" w:lineRule="auto"/>
        <w:ind w:firstLine="420"/>
      </w:pPr>
      <w:r>
        <w:rPr>
          <w:rFonts w:ascii="Times New Roman" w:hAnsi="Times New Roman" w:eastAsia="宋体"/>
          <w:b w:val="0"/>
          <w:sz w:val="22"/>
        </w:rPr>
        <w:t>这里要澄清一个常见误解：逆向选择的根源不是"坏人多"，而是"信息少"。哪怕市场上人人诚实，只要买家无法区分好坏、只能按平均质量出价，好东西照样会被挤出去。这就是为什么解决之道从来不是"擦亮眼睛做好人"，而是想办法降低信息差本身——让好车主有办法证明自己的车是好车，让稳健产品有办法证明自己的底层资产是干净的。理解这一点，你就明白了后面要讲的"信号"为什么如此关键：市场不缺诚信的意愿，缺的是低成本地证明诚信的手段。谁能以别人模仿不起的代价自证清白，谁就能从柠檬市场里脱颖而出。</w:t>
      </w:r>
    </w:p>
    <w:p>
      <w:pPr>
        <w:spacing w:line="312" w:lineRule="auto"/>
        <w:ind w:firstLine="420"/>
      </w:pPr>
      <w:r>
        <w:rPr>
          <w:rFonts w:ascii="Times New Roman" w:hAnsi="Times New Roman" w:eastAsia="宋体"/>
          <w:b w:val="0"/>
          <w:sz w:val="22"/>
        </w:rPr>
        <w:t>逆向选择还有一个更隐蔽的推论：越是主动、越是热情地找上门来的机会，往往越危险。真正的好机会通常安静而稀缺——银行不会满世界追着你推销它最赚钱的低风险资产，好项目也不缺愿意排队的资金。反过来，凡是需要靠电话轰炸、免费讲座、拉人头返佣才卖得动的产品，本身就说明它在正常市场里缺乏吸引力，只能靠信息落差去寻找"看不懂又愿意信"的接盘者。把这一层想透，你就会对"天上掉下来找你"的一切理财机会，先天保留一分警惕：不是所有敲门的都是坏人，但坏人几乎都在敲门。</w:t>
      </w:r>
    </w:p>
    <w:p>
      <w:pPr>
        <w:spacing w:before="360" w:after="160"/>
      </w:pPr>
      <w:r>
        <w:rPr>
          <w:rFonts w:ascii="Times New Roman" w:hAnsi="Times New Roman" w:eastAsia="黑体"/>
          <w:b/>
          <w:color w:val="1F4E79"/>
          <w:sz w:val="28"/>
        </w:rPr>
        <w:t>8.2　道德风险与信号识别：谁在为你的钱冒险</w:t>
      </w:r>
    </w:p>
    <w:p>
      <w:pPr>
        <w:spacing w:line="312" w:lineRule="auto"/>
        <w:ind w:firstLine="420"/>
      </w:pPr>
      <w:r>
        <w:rPr>
          <w:rFonts w:ascii="Times New Roman" w:hAnsi="Times New Roman" w:eastAsia="宋体"/>
          <w:b w:val="0"/>
          <w:sz w:val="22"/>
        </w:rPr>
        <w:t>信息不对称的第二个变形是道德风险：拿别人的钱冒险时，行为会改变。基金经理用你的钱博排名，赢了名利双收，输了大不了换东家；P2P老板拿储户的钱放高利贷，赚了是自己的，崩了是储户的；2008年华尔街打包次贷的银行家，奖金早已落袋，烂账留给了全世界。凡是"收益归他、风险归你"的结构，行为一定会滑向冒险——所以看任何产品之前，先看这个结构：管钱的人自己投了多少？亏损时他承担什么？</w:t>
      </w:r>
    </w:p>
    <w:p>
      <w:pPr>
        <w:spacing w:line="312" w:lineRule="auto"/>
        <w:ind w:firstLine="420"/>
      </w:pPr>
      <w:r>
        <w:rPr>
          <w:rFonts w:ascii="Times New Roman" w:hAnsi="Times New Roman" w:eastAsia="宋体"/>
          <w:b w:val="0"/>
          <w:sz w:val="22"/>
        </w:rPr>
        <w:t>如何在信息迷雾中辨别真假？2001年诺贝尔经济学奖得主斯彭斯的信号理论给出关键判据：有成本的信号才可信。抵押担保（违约要真赔）、大股东真金白银跟投（亏损一起亏）、经营多年的声誉（造假就归零）、受监管的牌照（违规会吊销）——这些是有成本的信号，造假代价高昂，所以值得参考。而华丽的办公室（租的）、明星代言（付费的）、"央企背景"的口头宣称（查无实据）、朋友圈的豪车合影（可能也是租的）——这些是廉价信号，制造成本几乎为零。多数金融骗局的话术工程，本质就是用廉价信号精心模仿昂贵信号。你的反制武器同样明确：只认有成本的信号，对一切廉价信号视而不见。</w:t>
      </w:r>
    </w:p>
    <w:p>
      <w:pPr>
        <w:spacing w:line="312" w:lineRule="auto"/>
        <w:ind w:firstLine="420"/>
      </w:pPr>
      <w:r>
        <w:rPr>
          <w:rFonts w:ascii="Times New Roman" w:hAnsi="Times New Roman" w:eastAsia="宋体"/>
          <w:b w:val="0"/>
          <w:sz w:val="22"/>
        </w:rPr>
        <w:t>斯蒂格利茨补上了第三块拼图——信息劣势方如何主动筛选：设计让对方"自我暴露"的机制。保险公司提供不同免赔额的套餐，高风险客户会自己选低免赔额的（从而暴露风险类型）；你也可以用同样的思路反向筛选卖方——多问几个专业问题，观察对方是耐心解释还是转移话题；要求看底层合同，观察对方是坦然提供还是百般推脱。愿意接受检验，本身就是一个昂贵的信号。</w:t>
      </w:r>
    </w:p>
    <w:p>
      <w:pPr>
        <w:spacing w:line="312" w:lineRule="auto"/>
        <w:ind w:firstLine="420"/>
      </w:pPr>
      <w:r>
        <w:rPr>
          <w:rFonts w:ascii="Times New Roman" w:hAnsi="Times New Roman" w:eastAsia="宋体"/>
          <w:b w:val="0"/>
          <w:sz w:val="22"/>
        </w:rPr>
        <w:t>把道德风险的透镜对准日常，你会发现它无处不在，也提前教会你如何设防。装修队按工时收费，就有磨洋工的动机；改成按项目总价包干，动机立刻反转。中介按成交价抽佣，就有推高价格的动机；你若知道这一点，就不会把中介的"这个价很值"当作中立建议。医生、律师、理财顾问——凡是"他掌握专业信息、又能从你的决策里分成"的角色，都天然带着道德风险。应对之道不是拒绝专业服务，而是把激励对齐：优先选择收费方式与你的利益一致的（如按小时而非按提成）、要求关键决策留下书面依据、在重大事项上寻求独立的第二意见。看清了谁在拿你的钱冒险、他冒险时自己承担什么，你就掌握了信息不对称世界里最实用的一把尺子。</w:t>
      </w:r>
    </w:p>
    <w:p>
      <w:pPr>
        <w:spacing w:line="312" w:lineRule="auto"/>
        <w:ind w:firstLine="420"/>
      </w:pPr>
      <w:r>
        <w:rPr>
          <w:rFonts w:ascii="Times New Roman" w:hAnsi="Times New Roman" w:eastAsia="宋体"/>
          <w:b w:val="0"/>
          <w:sz w:val="22"/>
        </w:rPr>
        <w:t>道德风险与逆向选择常常叠加出现，威力便成倍放大。一个"收益归他、风险归你"的结构（道德风险），如果又恰好只能吸引到最愿意冒险的操盘者（逆向选择），那它几乎注定走向崩塌——P2P的资金池正是这两者的完美合体。因此审视任何一个投资安排，都值得同时问两个问题：一是这个结构会不会诱使管钱的人替我冒不该冒的险，二是这个结构最终会筛选出什么样的交易对手。当两个答案都指向坏的方向时，无论包装多么光鲜、推荐人多么可信，都应当果断转身。看懂激励，往往比看懂产品本身更能保护你。</w:t>
      </w:r>
    </w:p>
    <w:p>
      <w:pPr>
        <w:spacing w:before="360" w:after="160"/>
      </w:pPr>
      <w:r>
        <w:rPr>
          <w:rFonts w:ascii="Times New Roman" w:hAnsi="Times New Roman" w:eastAsia="黑体"/>
          <w:b/>
          <w:color w:val="1F4E79"/>
          <w:sz w:val="28"/>
        </w:rPr>
        <w:t>8.3　国内民生关切：从 P2P 到理财破净的三笔学费</w:t>
      </w:r>
    </w:p>
    <w:p>
      <w:pPr>
        <w:spacing w:line="312" w:lineRule="auto"/>
        <w:ind w:firstLine="420"/>
      </w:pPr>
      <w:r>
        <w:rPr>
          <w:rFonts w:ascii="Times New Roman" w:hAnsi="Times New Roman" w:eastAsia="宋体"/>
          <w:b w:val="0"/>
          <w:sz w:val="22"/>
        </w:rPr>
        <w:t>国内普通投资者过去十年为信息不对称交出的学费，大致可以记成三笔账。</w:t>
      </w:r>
    </w:p>
    <w:p>
      <w:pPr>
        <w:spacing w:line="312" w:lineRule="auto"/>
        <w:ind w:firstLine="420"/>
      </w:pPr>
      <w:r>
        <w:rPr>
          <w:rFonts w:ascii="Times New Roman" w:hAnsi="Times New Roman" w:eastAsia="宋体"/>
          <w:b w:val="0"/>
          <w:sz w:val="22"/>
        </w:rPr>
        <w:t>第一笔是P2P。以"金融创新""普惠金融"之名的资金池游戏，用高息和"随存随取"吸收公众存款，投向高风险贷款甚至实控人的自融项目——典型的道德风险结构。从高峰期数千家平台到全面清退，教训极其昂贵却极其简单：看不见底层资产的高息产品，不碰。</w:t>
      </w:r>
    </w:p>
    <w:p>
      <w:pPr>
        <w:spacing w:line="312" w:lineRule="auto"/>
        <w:ind w:firstLine="420"/>
      </w:pPr>
      <w:r>
        <w:rPr>
          <w:rFonts w:ascii="Times New Roman" w:hAnsi="Times New Roman" w:eastAsia="宋体"/>
          <w:b w:val="0"/>
          <w:sz w:val="22"/>
        </w:rPr>
        <w:t>第二笔是理财净值化。资管新规打破刚性兑付后，银行理财不再保本保收益，产品净值随市场波动。2022年底债市调整，数千只R2级"稳健"理财跌破净值，许多把理财当存款买的投资者第一次亏了本金，愤怒又困惑。但需要说清：这不是产品变坏了，而是真实风险从隐藏走向了显性——刚兑时代的"安全"，本来就是靠资金池腾挪和机构信用兜底维持的幻觉，那种模式积累的系统性风险远比破净可怕。净值化是把风险的定价权和知情权还给投资者，代价是投资者必须自己学会看风险等级：R1—R5的评级、底层资产的构成、历史最大回撤，从此都是买前必读。</w:t>
      </w:r>
    </w:p>
    <w:p>
      <w:pPr>
        <w:spacing w:line="312" w:lineRule="auto"/>
        <w:ind w:firstLine="420"/>
      </w:pPr>
      <w:r>
        <w:rPr>
          <w:rFonts w:ascii="Times New Roman" w:hAnsi="Times New Roman" w:eastAsia="宋体"/>
          <w:b w:val="0"/>
          <w:sz w:val="22"/>
        </w:rPr>
        <w:t>第三笔最令人痛心：针对老年人的养老骗局。"高息养老项目""以房养老"骗局、会销保健品，利用的正是老人金融信息的匮乏、对养老的焦虑与对"熟人"的信任。数据显示此类涉老诈骗常在受害者倾尽积蓄后才暴露。三笔学费换来的认知应当固化为家庭纪律：任何金融产品，回答不了"钱最终去了哪里"，就不投；父母的养老钱，必须纳入子女参与的"防火墙"管理——定期沟通、大额共同决策、对陌生"高息机会"一票否决。</w:t>
      </w:r>
    </w:p>
    <w:p>
      <w:pPr>
        <w:spacing w:line="312" w:lineRule="auto"/>
        <w:ind w:firstLine="420"/>
      </w:pPr>
      <w:r>
        <w:rPr>
          <w:rFonts w:ascii="Times New Roman" w:hAnsi="Times New Roman" w:eastAsia="宋体"/>
          <w:b w:val="0"/>
          <w:sz w:val="22"/>
        </w:rPr>
        <w:t>三笔学费背后是同一个阶梯式的认知升级。P2P教会普通人：看不见底层资产的高息，不碰。理财破净进一步教会普通人：即使在正规银行买的合规产品，也有本金波动，买前必须看懂风险等级与回撤。而养老骗局教会全家：信息弱势叠加情感弱势（孤独、焦虑、对熟人的信任），是诈骗最肥沃的土壤。把这三笔账连起来看，你会发现一个规律：每一次大规模财富转移，都发生在信息落差最大的地方——新概念刚出现、监管还没到位、普通人还没来得及建立常识的那段时间窗。因此普通家庭最好的自保，不是去预测下一个风口，而是对一切自己尚未建立认知的"新机会"保持天然的警惕：在你看懂之前，它的高收益不属于你，只属于那些比你更早看懂、也可能正在利用你看不懂的人。</w:t>
      </w:r>
    </w:p>
    <w:p>
      <w:pPr>
        <w:spacing w:line="312" w:lineRule="auto"/>
        <w:ind w:firstLine="420"/>
      </w:pPr>
      <w:r>
        <w:rPr>
          <w:rFonts w:ascii="Times New Roman" w:hAnsi="Times New Roman" w:eastAsia="宋体"/>
          <w:b w:val="0"/>
          <w:sz w:val="22"/>
        </w:rPr>
        <w:t>这三笔学费还有一个共同的隐藏账单，就是它们对家庭情绪与信任关系的长期侵蚀。一次踩雷，亏掉的不只是本金，还有夫妻之间的信任、子女对父母判断力的尊重、以及一个人重新面对风险时的心理定力。尤其当踩雷与失业、房贷月供的压力在同一段时间叠加而至时——本金被骗局吞掉、工资却因裁员而中断、每月的房贷却分毫不减——一个原本还算稳健的国内家庭，可能在短短几个月内就被拖到资金链断裂的边缘。很多家庭在暴雷之后陷入长久的相互指责，把本可以共同承担的意外，变成了撕裂关系的导火索。所以真正成熟的家庭财务纪律，不仅要在事前用规则挡住风险，也要在事后约定好一条原则：只要当初是全家共同决策、走完了流程、用的是输得起的钱，就不追究个人责任，而是把它当作全家一起交的学费，复盘教训、继续向前。能把亏损转化为共识而非裂痕的家庭，才真正具备了穿越不确定的底气。</w:t>
      </w:r>
    </w:p>
    <w:p>
      <w:pPr>
        <w:spacing w:before="360" w:after="160"/>
      </w:pPr>
      <w:r>
        <w:rPr>
          <w:rFonts w:ascii="Times New Roman" w:hAnsi="Times New Roman" w:eastAsia="黑体"/>
          <w:b/>
          <w:color w:val="1F4E79"/>
          <w:sz w:val="28"/>
        </w:rPr>
        <w:t>8.4　监管的作用与边界：合规不等于安全</w:t>
      </w:r>
    </w:p>
    <w:p>
      <w:pPr>
        <w:spacing w:line="312" w:lineRule="auto"/>
        <w:ind w:firstLine="420"/>
      </w:pPr>
      <w:r>
        <w:rPr>
          <w:rFonts w:ascii="Times New Roman" w:hAnsi="Times New Roman" w:eastAsia="宋体"/>
          <w:b w:val="0"/>
          <w:sz w:val="22"/>
        </w:rPr>
        <w:t>信息不对称理论还回答了一个实际问题：监管为什么必要，又为什么不够。强制信息披露（招股书、定期报告、产品说明书）、牌照准入（把无资质者挡在门外）、资金托管（管钱与看钱分离）、投资者适当性（把高风险产品挡在不匹配的投资者门外）——这些制度安排都是在系统性地缓解信息不对称，它们是普通投资者最重要的外部保护。</w:t>
      </w:r>
    </w:p>
    <w:p>
      <w:pPr>
        <w:spacing w:line="312" w:lineRule="auto"/>
        <w:ind w:firstLine="420"/>
      </w:pPr>
      <w:r>
        <w:rPr>
          <w:rFonts w:ascii="Times New Roman" w:hAnsi="Times New Roman" w:eastAsia="宋体"/>
          <w:b w:val="0"/>
          <w:sz w:val="22"/>
        </w:rPr>
        <w:t>但监管有天然的边界。其一，监管永远滞后于"创新"——P2P野蛮生长了数年才被全面规范，每一轮新概念（虚拟币、NFT、各类"数字资产"）都会在监管到位前收割一批人。其二，合规不等于安全——牌照能保证机构受监管，不能保证产品适合你：一只合规的R5级产品照样可能亏损过半；一家合规的银行卖的代销产品，风险由发行方而非银行承担。其三，监管保护有前提——通过正规渠道、签署真实文件、留存凭证的投资者才受保护；飞单（销售私卖非本机构产品）、代客操作、口头承诺，出事时维权极难。因此结论是：把监管当作底线保护，把自我保护当作第一责任——信息不对称无法被消灭，只能被管理，而管理者首先是你自己。</w:t>
      </w:r>
    </w:p>
    <w:p>
      <w:pPr>
        <w:spacing w:line="312" w:lineRule="auto"/>
        <w:ind w:firstLine="420"/>
      </w:pPr>
      <w:r>
        <w:rPr>
          <w:rFonts w:ascii="Times New Roman" w:hAnsi="Times New Roman" w:eastAsia="宋体"/>
          <w:b w:val="0"/>
          <w:sz w:val="22"/>
        </w:rPr>
        <w:t>把监管的边界想清楚，你就不会把它当成可以闭着眼睛依赖的保姆。一个实用的心理模型是：监管帮你挡掉了最低一层的骗子和无资质的玩家，但它既不能替你判断一个合规产品适不适合你，也追不上每一种刚刚发明、还来不及被规范的新花样。虚拟币、NFT、各类打着"数字资产""元宇宙地产"旗号的新概念，几乎无一例外地在监管到位前收割了一批人。这并不意味着监管失职，而是创新与监管之间存在天然的时差——规则总是在问题暴露之后才能制定。因此真正理性的态度是：对一切"监管还没覆盖"的新东西，默认自己处在无保护状态，能不碰就不碰；非要参与，也只能用你输得起的额度，并把归零当作默认结局。</w:t>
      </w:r>
    </w:p>
    <w:p>
      <w:pPr>
        <w:spacing w:line="312" w:lineRule="auto"/>
        <w:ind w:firstLine="420"/>
      </w:pPr>
      <w:r>
        <w:rPr>
          <w:rFonts w:ascii="Times New Roman" w:hAnsi="Times New Roman" w:eastAsia="宋体"/>
          <w:b w:val="0"/>
          <w:sz w:val="22"/>
        </w:rPr>
        <w:t>关于监管，还有最后一层需要普通人放在心里的常识：监管保护的力度，往往与你所走的渠道是否正规成正比。同样一笔钱，通过银行柜台、签署了真实合同、留存了完整凭证买入的合规产品，即便亏损，你的知情权和后续维权都有据可依；而一旦你被"飞单"话术带偏——在正规机构的门店里，买了对方私下代卖、根本不在该机构产品名录里的东西，或者听信了某位客户经理的口头承诺、微信截图，出了事几乎无处申诉。因此，把每一次交易都留在阳光下——正规渠道、真实文件、白纸黑字，本身就是普通人能为自己加装的最便宜也最可靠的一道保险。</w:t>
      </w:r>
    </w:p>
    <w:p>
      <w:pPr>
        <w:spacing w:before="360" w:after="160"/>
      </w:pPr>
      <w:r>
        <w:rPr>
          <w:rFonts w:ascii="Times New Roman" w:hAnsi="Times New Roman" w:eastAsia="黑体"/>
          <w:b/>
          <w:color w:val="1F4E79"/>
          <w:sz w:val="28"/>
        </w:rPr>
        <w:t>8.5　理论透镜与行动指南：穿透式三问</w:t>
      </w:r>
    </w:p>
    <w:p>
      <w:pPr>
        <w:spacing w:line="312" w:lineRule="auto"/>
        <w:ind w:firstLine="420"/>
      </w:pPr>
      <w:r>
        <w:rPr>
          <w:rFonts w:ascii="Times New Roman" w:hAnsi="Times New Roman" w:eastAsia="宋体"/>
          <w:b w:val="0"/>
          <w:sz w:val="22"/>
        </w:rPr>
        <w:t>2001年诺贝尔经济学奖同时授予阿克洛夫、斯彭斯与斯蒂格利茨，三人恰好覆盖了信息不对称问题的三个侧面。把他们的理论分别拆开，你就拥有了三副可以反复使用的透镜。</w:t>
      </w:r>
    </w:p>
    <w:p>
      <w:pPr>
        <w:spacing w:before="200" w:after="80"/>
      </w:pPr>
      <w:r>
        <w:rPr>
          <w:rFonts w:ascii="Times New Roman" w:hAnsi="Times New Roman" w:eastAsia="楷体"/>
          <w:b/>
          <w:sz w:val="24"/>
        </w:rPr>
        <w:t>（一）阿克洛夫：逆向选择与市场崩塌</w:t>
      </w:r>
    </w:p>
    <w:p>
      <w:pPr>
        <w:spacing w:line="312" w:lineRule="auto"/>
        <w:ind w:firstLine="420"/>
      </w:pPr>
      <w:r>
        <w:rPr>
          <w:rFonts w:ascii="Times New Roman" w:hAnsi="Times New Roman" w:eastAsia="宋体"/>
          <w:b w:val="0"/>
          <w:sz w:val="22"/>
        </w:rPr>
        <w:t>乔治·阿克洛夫用三十多年前那篇被多家顶刊拒稿的十三页小文、也就是柠檬市场模型，证明了一件当时令人震惊的事：信息不对称不仅会让交易变贵，还会让整个市场崩塌。当买家无法区分好坏、只能按平均质量出价，好东西就会退出，剩下的均值下降，买家进一步压价——螺旋往下，直到市场萎缩。把这副透镜对准理财市场，你就明白为什么高息产品的池子里风险浓度会越来越高：守规矩的好产品给不起虚高的利差，早早退场，敌不过那些敢开空头支票的玩家。</w:t>
      </w:r>
    </w:p>
    <w:p>
      <w:pPr>
        <w:spacing w:before="200" w:after="80"/>
      </w:pPr>
      <w:r>
        <w:rPr>
          <w:rFonts w:ascii="Times New Roman" w:hAnsi="Times New Roman" w:eastAsia="楷体"/>
          <w:b/>
          <w:sz w:val="24"/>
        </w:rPr>
        <w:t>（二）斯彭斯：信号传递与昂贵的自证</w:t>
      </w:r>
    </w:p>
    <w:p>
      <w:pPr>
        <w:spacing w:line="312" w:lineRule="auto"/>
        <w:ind w:firstLine="420"/>
      </w:pPr>
      <w:r>
        <w:rPr>
          <w:rFonts w:ascii="Times New Roman" w:hAnsi="Times New Roman" w:eastAsia="宋体"/>
          <w:b w:val="0"/>
          <w:sz w:val="22"/>
        </w:rPr>
        <w:t>迈克尔·斯彭斯回答了信息优势方如何自证清白。他的经典例子是文凭：文凭的价值不仅在于它传授的知识，更在于它是一个昂贵的能力证明——能力弱的人拿不下来，所以成功拿到的人就把自己与其他人区分开了。关键在于：只有"伪造起来代价昂贵"的信号才可信。把这副透镜用到投资上，你就有了一把利刃：抵押担保（违约要真赔）、大股东真金白银跟投（亏损一起亏）、受监管的牌照（违规会吊销）都是昂贵信号；而华丽的办公室、明星代言、口头宣称的"背景"都是廉价信号。金融骗局的话术工程，本质就是用廉价信号精心模仿昂贵信号。</w:t>
      </w:r>
    </w:p>
    <w:p>
      <w:pPr>
        <w:spacing w:before="200" w:after="80"/>
      </w:pPr>
      <w:r>
        <w:rPr>
          <w:rFonts w:ascii="Times New Roman" w:hAnsi="Times New Roman" w:eastAsia="楷体"/>
          <w:b/>
          <w:sz w:val="24"/>
        </w:rPr>
        <w:t>（三）斯蒂格利茨：信息甄别与自我暴露</w:t>
      </w:r>
    </w:p>
    <w:p>
      <w:pPr>
        <w:spacing w:line="312" w:lineRule="auto"/>
        <w:ind w:firstLine="420"/>
      </w:pPr>
      <w:r>
        <w:rPr>
          <w:rFonts w:ascii="Times New Roman" w:hAnsi="Times New Roman" w:eastAsia="宋体"/>
          <w:b w:val="0"/>
          <w:sz w:val="22"/>
        </w:rPr>
        <w:t>约瑟夫·斯蒂格利茨研究的是硬币的另一面：信息劣势方如何反制。他的答案是设计机制让对方自我暴露：保险公司用不同免赔额的套餐，让高风险客户自己选择低免赔额，从而暴露风险类型。普通人可以把这副透镜反过来用：面对一个可疑的卖方，不必与他争辩，只需提出几个让真假分化的请求——"能给我看底层合同吗？""能把钱投到独立托管账户吗？""你自己买了多少？"真实的卖方会坦然回应，骗子则会回避、拖延或反过来质疑你"不信任"。愿不愿意接受检验，本身就是一个最诚实的筛选器。</w:t>
      </w:r>
    </w:p>
    <w:p>
      <w:pPr>
        <w:spacing w:line="312" w:lineRule="auto"/>
        <w:ind w:firstLine="420"/>
      </w:pPr>
      <w:r>
        <w:rPr>
          <w:rFonts w:ascii="Times New Roman" w:hAnsi="Times New Roman" w:eastAsia="宋体"/>
          <w:b w:val="0"/>
          <w:sz w:val="22"/>
        </w:rPr>
        <w:t>三副透镜合在一起，几乎可以照亮你将遇到的每一笔可疑交易。把全部理论压缩成一张可以贴在冰箱上的清单——投资任何产品前，回答穿透式三问：</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第一问：钱最终去了哪里？要求对方说清底层资产（贷款给谁、买了什么债、投了什么项目）。说不清楚或以"商业机密"搪塞的，直接放弃。</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第二问：收益从哪里来？收益来源必须与底层资产的产出逻辑自洽。承诺收益明显高于底层资产合理回报的，多出的部分只能来自后来者的本金——那是庞氏结构。</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第三问：最坏情况亏多少？谁来兜底？确认产品是否保本（绝大多数已不保本）、是否有真实抵押担保、管钱的机构与看钱的机构（托管行）是否分离。</w:t>
      </w:r>
    </w:p>
    <w:p>
      <w:pPr>
        <w:spacing w:line="312" w:lineRule="auto"/>
        <w:ind w:firstLine="420"/>
      </w:pPr>
      <w:r>
        <w:rPr>
          <w:rFonts w:ascii="Times New Roman" w:hAnsi="Times New Roman" w:eastAsia="宋体"/>
          <w:b w:val="0"/>
          <w:sz w:val="22"/>
        </w:rPr>
        <w:t>三问之外再加一条底线：无法向家人用三句话讲清楚的产品，不投。这不是能力问题，而是纪律——看不懂的钱，本就不该你赚；市场上永远不缺你看得懂的机会。</w:t>
      </w:r>
    </w:p>
    <w:p>
      <w:pPr>
        <w:spacing w:line="312" w:lineRule="auto"/>
        <w:ind w:firstLine="420"/>
      </w:pPr>
      <w:r>
        <w:rPr>
          <w:rFonts w:ascii="Times New Roman" w:hAnsi="Times New Roman" w:eastAsia="宋体"/>
          <w:b w:val="0"/>
          <w:sz w:val="22"/>
        </w:rPr>
        <w:t>把穿透式三问坚持用上一两年，你会发现它带来的最大改变，不是躲过了某一次具体的骗局，而是彻底重塑了全家看待"机会"的默认姿态：从下意识地盘算"这个能赚多少"，变成冷静地追问"这个背后是谁、钱最终去了哪里、我最坏会亏成什么样"。这套追问一旦内化成本能，绝大多数精心设计的话术就会在它面前不攻自破——因为骗局的全部生命力，恰恰来自你懒得去问、不敢深问、或碍于人情不好意思追问。更重要的是，这三问不该只锁在投资一件事上：给孩子选培训班、给父母挑养老机构、签一份看不太懂的合同、甚至换一份工作，都可以套用同一套"信息穿透"的思路先问自己一遍。信息不对称的世界里，提问的勇气与刨根问底的习惯，本身就是最稀缺、也最值钱的一道保护。</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执行穿透式三问　</w:t>
      </w:r>
      <w:r>
        <w:rPr>
          <w:rFonts w:ascii="Times New Roman" w:hAnsi="Times New Roman" w:eastAsia="宋体"/>
          <w:b w:val="0"/>
          <w:sz w:val="22"/>
        </w:rPr>
        <w:t>把三问打印出来贴在显眼处，作为家庭投资的准入流程。任何一问得不到清晰答案即否决，不论推荐人是谁——越是熟人推荐，越要走完流程。</w:t>
      </w:r>
    </w:p>
    <w:p>
      <w:pPr>
        <w:spacing w:line="312" w:lineRule="auto" w:before="80"/>
        <w:ind w:left="420"/>
      </w:pPr>
      <w:r>
        <w:rPr>
          <w:rFonts w:ascii="Times New Roman" w:hAnsi="Times New Roman" w:eastAsia="黑体"/>
          <w:b w:val="0"/>
          <w:sz w:val="22"/>
        </w:rPr>
        <w:t xml:space="preserve">行动2　以国债收益率为心理基准线　</w:t>
      </w:r>
      <w:r>
        <w:rPr>
          <w:rFonts w:ascii="Times New Roman" w:hAnsi="Times New Roman" w:eastAsia="宋体"/>
          <w:b w:val="0"/>
          <w:sz w:val="22"/>
        </w:rPr>
        <w:t>记住当期储蓄国债利率。超出基准3个百分点以上还自称"稳健保本"的产品，默认按骗局对待，举证责任在对方。</w:t>
      </w:r>
    </w:p>
    <w:p>
      <w:pPr>
        <w:spacing w:line="312" w:lineRule="auto" w:before="80"/>
        <w:ind w:left="420"/>
      </w:pPr>
      <w:r>
        <w:rPr>
          <w:rFonts w:ascii="Times New Roman" w:hAnsi="Times New Roman" w:eastAsia="黑体"/>
          <w:b w:val="0"/>
          <w:sz w:val="22"/>
        </w:rPr>
        <w:t xml:space="preserve">行动3　只认有成本的信号　</w:t>
      </w:r>
      <w:r>
        <w:rPr>
          <w:rFonts w:ascii="Times New Roman" w:hAnsi="Times New Roman" w:eastAsia="宋体"/>
          <w:b w:val="0"/>
          <w:sz w:val="22"/>
        </w:rPr>
        <w:t>抵押、跟投、托管、牌照、多年经营记录才算数；办公室、代言、头衔、酒局与豪车一律视为噪音。在监管机构官网核实牌照真伪。</w:t>
      </w:r>
    </w:p>
    <w:p>
      <w:pPr>
        <w:spacing w:line="312" w:lineRule="auto" w:before="80"/>
        <w:ind w:left="420"/>
      </w:pPr>
      <w:r>
        <w:rPr>
          <w:rFonts w:ascii="Times New Roman" w:hAnsi="Times New Roman" w:eastAsia="黑体"/>
          <w:b w:val="0"/>
          <w:sz w:val="22"/>
        </w:rPr>
        <w:t xml:space="preserve">行动4　买理财先看三个标签　</w:t>
      </w:r>
      <w:r>
        <w:rPr>
          <w:rFonts w:ascii="Times New Roman" w:hAnsi="Times New Roman" w:eastAsia="宋体"/>
          <w:b w:val="0"/>
          <w:sz w:val="22"/>
        </w:rPr>
        <w:t>风险等级（R几）、底层资产（投向什么）、历史最大回撤（最惨时亏多少）。三个标签看不懂，就先不买。</w:t>
      </w:r>
    </w:p>
    <w:p>
      <w:pPr>
        <w:spacing w:line="312" w:lineRule="auto" w:before="80"/>
        <w:ind w:left="420"/>
      </w:pPr>
      <w:r>
        <w:rPr>
          <w:rFonts w:ascii="Times New Roman" w:hAnsi="Times New Roman" w:eastAsia="黑体"/>
          <w:b w:val="0"/>
          <w:sz w:val="22"/>
        </w:rPr>
        <w:t xml:space="preserve">行动5　为父母建立养老钱防火墙　</w:t>
      </w:r>
      <w:r>
        <w:rPr>
          <w:rFonts w:ascii="Times New Roman" w:hAnsi="Times New Roman" w:eastAsia="宋体"/>
          <w:b w:val="0"/>
          <w:sz w:val="22"/>
        </w:rPr>
        <w:t>与父母约定：超过一定金额的投资先与子女商量48小时；陌生电话、"免费讲座"、上门推销的产品一律不碰。把约定变成家庭制度并定期演练。</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阿克洛夫与席勒《钓愚：操纵与欺骗的经济学》。</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逆向选择让高息产品聚集高风险——天上的馅饼多是鱼饵；道德风险让"收益归他、风险归你"的结构必然滑向冒险；而廉价信号模仿昂贵信号，是一切金融骗局的通用配方。P2P、理财破净与养老骗局是国内投资者交过的三笔学费，监管是必要的底线但合规不等于安全。2001年诺贝尔经济学奖三人组的理论最终凝结为一张冰箱贴：钱去哪了、收益从哪来、最坏亏多少——三问问不倒的产品才值得考虑，讲不给家人听的产品永远不碰。下一章，我们把视野拉到最宏观处：制度如何决定国家与行业的命运。</w:t>
      </w:r>
    </w:p>
    <w:p>
      <w:r>
        <w:br w:type="page"/>
      </w:r>
    </w:p>
    <w:p>
      <w:pPr>
        <w:spacing w:before="480" w:after="80"/>
        <w:jc w:val="center"/>
      </w:pPr>
      <w:r>
        <w:rPr>
          <w:rFonts w:ascii="Times New Roman" w:hAnsi="Times New Roman" w:eastAsia="黑体"/>
          <w:b/>
          <w:sz w:val="28"/>
        </w:rPr>
        <w:t>第九章</w:t>
      </w:r>
    </w:p>
    <w:p>
      <w:pPr>
        <w:spacing w:after="320"/>
        <w:jc w:val="center"/>
      </w:pPr>
      <w:r>
        <w:rPr>
          <w:rFonts w:ascii="Times New Roman" w:hAnsi="Times New Roman" w:eastAsia="黑体"/>
          <w:b/>
          <w:sz w:val="32"/>
        </w:rPr>
        <w:t>制度决定命运：国家兴衰的底层逻辑</w:t>
      </w:r>
    </w:p>
    <w:p>
      <w:pPr>
        <w:spacing w:line="312" w:lineRule="auto"/>
        <w:ind w:left="454" w:right="454" w:firstLine="420"/>
      </w:pPr>
      <w:r>
        <w:rPr>
          <w:rFonts w:ascii="Times New Roman" w:hAnsi="Times New Roman" w:eastAsia="楷体"/>
          <w:b w:val="0"/>
          <w:sz w:val="22"/>
        </w:rPr>
        <w:t>从太空拍摄的朝鲜半岛夜景，是经济学课堂上最震撼的一张图：三八线以南灯火通明，勾勒出首尔都市圈的璀璨轮廓；以北则几乎一片漆黑，只有平壤一点孤光。同一个民族、同样的语言、相似的自然禀赋与历史起点，七十年后人均收入相差数十倍。地理解释不了这条线，文化解释不了，资源也解释不了——唯一在1945年那条纬线两侧发生分岔的变量，是制度。</w:t>
      </w:r>
    </w:p>
    <w:p>
      <w:pPr>
        <w:spacing w:line="312" w:lineRule="auto"/>
        <w:ind w:left="454" w:right="454" w:firstLine="420"/>
      </w:pPr>
      <w:r>
        <w:rPr>
          <w:rFonts w:ascii="Times New Roman" w:hAnsi="Times New Roman" w:eastAsia="楷体"/>
          <w:b w:val="0"/>
          <w:sz w:val="22"/>
        </w:rPr>
        <w:t>另一个方向的故事同样发人深省：二十世纪初的阿根廷是世界十大富国之一，人均收入超过法国和德国，布宜诺斯艾利斯被称为"南美巴黎"，欧洲移民漂洋过海涌入。此后百年，这个国家在民粹、政变、违约与恶性通胀之间反复轮回，主权债务违约多达九次，从发达国家的门槛一路滑落。国家的富裕从来不是单行道——制度可以让一个穷国崛起，也可以让一个富国沉沦。这一章要回答的，是隐藏在国家兴衰背后、也隐藏在每个人职业与财富选择背后的底层逻辑。</w:t>
      </w:r>
    </w:p>
    <w:p>
      <w:pPr>
        <w:spacing w:before="360" w:after="160"/>
      </w:pPr>
      <w:r>
        <w:rPr>
          <w:rFonts w:ascii="Times New Roman" w:hAnsi="Times New Roman" w:eastAsia="黑体"/>
          <w:b/>
          <w:color w:val="1F4E79"/>
          <w:sz w:val="28"/>
        </w:rPr>
        <w:t>9.1　包容性制度与攫取性制度</w:t>
      </w:r>
    </w:p>
    <w:p>
      <w:pPr>
        <w:spacing w:line="312" w:lineRule="auto"/>
        <w:ind w:firstLine="420"/>
      </w:pPr>
      <w:r>
        <w:rPr>
          <w:rFonts w:ascii="Times New Roman" w:hAnsi="Times New Roman" w:eastAsia="宋体"/>
          <w:b w:val="0"/>
          <w:sz w:val="22"/>
        </w:rPr>
        <w:t>2024年诺贝尔经济学奖得主阿西莫格鲁、约翰逊与罗宾逊，把人类历史上纷繁复杂的制度归为两大类型。包容性制度：产权受保护、法律面前人人平等、市场准入开放、政治权力受到制衡——它让创造财富的人能安心留住并扩大财富，于是全社会都有动力去投资、创新、积累，经济进入正向循环。攫取性制度：权力与财富集中于少数精英，规则主要为攫取者的利益服务——在这样的环境里，聪明才智不会消失，只会改道：最有能力的人不再琢磨如何创造更大的蛋糕，而是钻研如何在分蛋糕时占据更有利的位置，寻租取代创新成为个体最理性的选择。</w:t>
      </w:r>
    </w:p>
    <w:p>
      <w:pPr>
        <w:spacing w:line="312" w:lineRule="auto"/>
        <w:ind w:firstLine="420"/>
      </w:pPr>
      <w:r>
        <w:rPr>
          <w:rFonts w:ascii="Times New Roman" w:hAnsi="Times New Roman" w:eastAsia="宋体"/>
          <w:b w:val="0"/>
          <w:sz w:val="22"/>
        </w:rPr>
        <w:t>这不是空谈。三位学者用殖民地的"自然实验"证明了因果关系：欧洲殖民者在气候宜居、适合定居的地区（北美、澳大利亚、新西兰）建立了保护移民自身产权的包容性制度；而在疾病肆虐、只适合掠夺资源的地区（部分非洲、中南美洲），则建立了榨取原住民和资源的攫取性制度。数百年后，当初的制度选择精确地预测了今天的贫富版图——"制度的反转"甚至让一些当年富庶的殖民地沦为今日的贫困国。结论有力而朴素：地理是舞台，文化是布景，制度才是决定剧情走向的剧本。</w:t>
      </w:r>
    </w:p>
    <w:p>
      <w:pPr>
        <w:spacing w:line="312" w:lineRule="auto"/>
        <w:ind w:firstLine="420"/>
      </w:pPr>
      <w:r>
        <w:rPr>
          <w:rFonts w:ascii="Times New Roman" w:hAnsi="Times New Roman" w:eastAsia="宋体"/>
          <w:b w:val="0"/>
          <w:sz w:val="22"/>
        </w:rPr>
        <w:t>把这套框架对准我们自己的历史，改革开放的成功就有了最简洁的解释：它本质上是一次持续数十年的包容性制度增量改革。家庭联产承包责任制把土地的经营成果还给农民，一夜之间释放出被长期压抑的生产积极性；个体户、乡镇企业、民营经济的合法化，让千千万万普通人第一次拥有了"创造的果实归自己"的稳定预期；加入世贸、保护外资产权、逐步完善合同法与物权法，则把这种预期从国内延伸到了全球市场。财富的爆发式增长从来不是凭空出现的，它是无数人在"投资的果实归自己"这一预期被逐步确立之后，自发投资、创新、积累的总和。反过来看也一样成立：任何削弱这种预期的动作——无论是政策的反复、产权的模糊，还是契约执行的不确定——都会在微观层面悄悄抑制人们做长期投入的意愿。</w:t>
      </w:r>
    </w:p>
    <w:p>
      <w:pPr>
        <w:spacing w:line="312" w:lineRule="auto"/>
        <w:ind w:firstLine="420"/>
      </w:pPr>
      <w:r>
        <w:rPr>
          <w:rFonts w:ascii="Times New Roman" w:hAnsi="Times New Roman" w:eastAsia="宋体"/>
          <w:b w:val="0"/>
          <w:sz w:val="22"/>
        </w:rPr>
        <w:t>从国家尺度收回到个人尺度，这套二分法同样是一副实用的透镜：判断你所处的环境更偏向哪一端，看的不是口号，而是几个朴素的问题——你努力创造的成果，能不能安稳地归自己所有？规则是不是对所有人一视同仁，还是熟人、关系、背景能带来实质性的特权？进入一个行业、开办一门生意，门槛是公开透明的，还是要靠打点和资源？如果答案更多指向前者，长期投入、深耕专业就是划算的；如果更多指向后者，那么把精力过度押在某一处，风险就需要格外掂量。制度的冷暖，普通人未必说得清，却大多能凭这几个问题感受得到。</w:t>
      </w:r>
    </w:p>
    <w:p>
      <w:pPr>
        <w:spacing w:before="360" w:after="160"/>
      </w:pPr>
      <w:r>
        <w:rPr>
          <w:rFonts w:ascii="Times New Roman" w:hAnsi="Times New Roman" w:eastAsia="黑体"/>
          <w:b/>
          <w:color w:val="1F4E79"/>
          <w:sz w:val="28"/>
        </w:rPr>
        <w:t>9.2　产权、契约与路径依赖</w:t>
      </w:r>
    </w:p>
    <w:p>
      <w:pPr>
        <w:spacing w:line="312" w:lineRule="auto"/>
        <w:ind w:firstLine="420"/>
      </w:pPr>
      <w:r>
        <w:rPr>
          <w:rFonts w:ascii="Times New Roman" w:hAnsi="Times New Roman" w:eastAsia="宋体"/>
          <w:b w:val="0"/>
          <w:sz w:val="22"/>
        </w:rPr>
        <w:t>把宏大叙事落到微观，制度经济学的几个核心概念与每个人的钱袋子都有关。第一个是产权与契约，这是1991年诺贝尔经济学奖得主科斯与1993年得主诺思的核心遗产：投资的前提，是相信投资的果实归自己。农民只有在确信土地不会被随意收走时，才愿意改良土壤、种下需要多年才结果的果树；企业家只有相信合同能被公正执行、财产不会被任意侵夺时，才敢做长期的、大额的投入。产权保护与契约执行的质量，决定了一个经济体愿意"种多少年后才结果的树"——它是一切长期繁荣的地基。</w:t>
      </w:r>
    </w:p>
    <w:p>
      <w:pPr>
        <w:spacing w:line="312" w:lineRule="auto"/>
        <w:ind w:firstLine="420"/>
      </w:pPr>
      <w:r>
        <w:rPr>
          <w:rFonts w:ascii="Times New Roman" w:hAnsi="Times New Roman" w:eastAsia="宋体"/>
          <w:b w:val="0"/>
          <w:sz w:val="22"/>
        </w:rPr>
        <w:t>第二个概念是路径依赖。制度一旦形成，会通过既得利益、社会习惯与集体预期不断自我强化：坏制度难以改变，因为从中获益的人恰恰掌握着改变它的权力，他们没有动力打破让自己受益的格局；而好的转型格外珍贵，因为它需要打破这个自我锁定的死结，往往要靠危机倒逼、精英觉醒或力量制衡的偶然窗口。诺思晚年有一个发人深省的提醒：纵观人类历史，绝大多数社会长期停留在攫取性的均衡里，能够建立并维持包容性制度的社会是罕见的成就——它需要被珍惜、被守护，而不是被当作理所当然的默认状态。</w:t>
      </w:r>
    </w:p>
    <w:p>
      <w:pPr>
        <w:spacing w:line="312" w:lineRule="auto"/>
        <w:ind w:firstLine="420"/>
      </w:pPr>
      <w:r>
        <w:rPr>
          <w:rFonts w:ascii="Times New Roman" w:hAnsi="Times New Roman" w:eastAsia="宋体"/>
          <w:b w:val="0"/>
          <w:sz w:val="22"/>
        </w:rPr>
        <w:t>路径依赖不只是国家的宿命，它同样塑造着个人和家庭的命运。一个家庭早年在教育、储蓄、职业选择上形成的习惯，会通过预期与惯性不断自我强化：重视教育的家庭，子女更可能重视教育，代际之间传递出一条向上的螺旋；而深陷高消费、高负债、零储蓄惯性的家庭，则很难仅凭一时的决心跳出循环。理解路径依赖的真正价值在于——它提醒你，决定长期走向的往往不是某一次孤立的重大选择，而是那些被反复执行、逐渐固化为习惯的微小动作。改变命运常常不是靠一个惊天动地的决定，而是靠有意识地打断一条正在自我锁定的坏路径，哪怕起步时代价高昂、见效缓慢。这与前面几章反复强调的"纪律"遥相呼应：制度锁定国家，习惯锁定个人，而习惯，就是每个人为自己立下的制度。</w:t>
      </w:r>
    </w:p>
    <w:p>
      <w:pPr>
        <w:spacing w:line="312" w:lineRule="auto"/>
        <w:ind w:firstLine="420"/>
      </w:pPr>
      <w:r>
        <w:rPr>
          <w:rFonts w:ascii="Times New Roman" w:hAnsi="Times New Roman" w:eastAsia="宋体"/>
          <w:b w:val="0"/>
          <w:sz w:val="22"/>
        </w:rPr>
        <w:t>路径依赖还解释了一个常见的困惑：为什么明知某种做法更好，一个组织或一个家庭却迟迟改不动？因为旧路径上早已长出一整套配套的习惯、关系和预期，任何改变都要先付出打破它们的代价，而收益却要等很久才显现。这也是为什么真正的转变往往发生在两种时刻：一是外部危机逼到眼前，不改就活不下去；二是有人愿意在短期承担代价，为长期换一条更好的轨道。理解了这一点，你对自己的坏习惯就会多一分耐心也多一分清醒——不指望一夜翻篇，而是盯住那条正在自我锁定的路径，用一个个具体的小动作去慢慢撬动它。</w:t>
      </w:r>
    </w:p>
    <w:p>
      <w:pPr>
        <w:spacing w:before="360" w:after="160"/>
      </w:pPr>
      <w:r>
        <w:rPr>
          <w:rFonts w:ascii="Times New Roman" w:hAnsi="Times New Roman" w:eastAsia="黑体"/>
          <w:b/>
          <w:color w:val="1F4E79"/>
          <w:sz w:val="28"/>
        </w:rPr>
        <w:t>9.3　国内民生关切：政策信号与考公热的经济学</w:t>
      </w:r>
    </w:p>
    <w:p>
      <w:pPr>
        <w:spacing w:line="312" w:lineRule="auto"/>
        <w:ind w:firstLine="420"/>
      </w:pPr>
      <w:r>
        <w:rPr>
          <w:rFonts w:ascii="Times New Roman" w:hAnsi="Times New Roman" w:eastAsia="宋体"/>
          <w:b w:val="0"/>
          <w:sz w:val="22"/>
        </w:rPr>
        <w:t>把制度视角调到国内的日常尺度，它就变成一项每个人都用得上的实用技能：阅读政策信号。过去几年的行业变迁提供了一部鲜活的教材——"双减"重塑教培、集中整顿重塑平台经济、"房住不炒"重塑地产、"双碳"催生新能源浪潮。每一次，政策原文的公布或定调，都早于行业的实际转折，留给从业者与投资者的窗口期常常以年计。那些及时读懂信号、提前调整的人转身从容；把政策当成"狼来了"、心存侥幸的人，则损失惨重。一个朴素的判断框架由此成形：行业的兴衰，短期看供需，中期看技术，而拐点往往看政策。</w:t>
      </w:r>
    </w:p>
    <w:p>
      <w:pPr>
        <w:spacing w:line="312" w:lineRule="auto"/>
        <w:ind w:firstLine="420"/>
      </w:pPr>
      <w:r>
        <w:rPr>
          <w:rFonts w:ascii="Times New Roman" w:hAnsi="Times New Roman" w:eastAsia="宋体"/>
          <w:b w:val="0"/>
          <w:sz w:val="22"/>
        </w:rPr>
        <w:t>就业市场同样在用真金白银回应制度信号。2026年国考报名人数约351.5万，招录仅3.81万人，报录比接近百里挑一——而且是近八年来首次出现招录规模缩减。考公考编热的本质，是年轻人在不确定性上升的环境里，对"确定性"进行的一场集体定价：编制所代表的稳定与保障溢价有多高，市场对失业与收入波动风险的担忧就有多深。这是一个诚实的社会情绪温度计。</w:t>
      </w:r>
    </w:p>
    <w:p>
      <w:pPr>
        <w:spacing w:line="312" w:lineRule="auto"/>
        <w:ind w:firstLine="420"/>
      </w:pPr>
      <w:r>
        <w:rPr>
          <w:rFonts w:ascii="Times New Roman" w:hAnsi="Times New Roman" w:eastAsia="宋体"/>
          <w:b w:val="0"/>
          <w:sz w:val="22"/>
        </w:rPr>
        <w:t>本节不评判个体的选择——在充满不确定性的时代，追求稳定是完全可以理解的理性。它只提供两个容易被情绪淹没的视角。其一，确定性的价格已经非常贵：百万人竞争数万岗位，成功是小概率事件，而落榜的机会成本——备考的一到两年，恰恰是职业起步、技能积累和薪资爬坡的黄金期——常被严重低估；把"上岸"当作唯一出路、屡败屡战数年的沉没成本，可能远超一份普通工作的差距。其二，体制内外并非一次性的永久选择，人生也远不止一条赛道；真正稀缺、真正能穿越周期的，是那种在任何制度环境下都值钱的能力组合——扎实的专业深度、清晰的写作与表达、靠谱的组织协调。把精力更多投向打磨这种"反脆弱的能力"，无论最终在哪条赛道，都不会亏。</w:t>
      </w:r>
    </w:p>
    <w:p>
      <w:pPr>
        <w:spacing w:line="312" w:lineRule="auto"/>
        <w:ind w:firstLine="420"/>
      </w:pPr>
      <w:r>
        <w:rPr>
          <w:rFonts w:ascii="Times New Roman" w:hAnsi="Times New Roman" w:eastAsia="宋体"/>
          <w:b w:val="0"/>
          <w:sz w:val="22"/>
        </w:rPr>
        <w:t>读政策信号，普通人容易犯两个方向相反的错。一个是过度反应——把每一句表态都当成即将天翻地覆的信号，追涨杀跌、频繁折腾，反而在噪音里耗尽了本金与心力。另一个是选择性失聪——因为改变现状太麻烦，就把明确的、反复重申的定调当成"喊喊而已"，直到潮水退去才发现自己站在了错误的一边。正确的姿势介于两者之间：先分清"表态"与"定调"，前者是试探与吹风，后者是写进了正式文件、配套了考核与问责的动真格；只对后者做实质性的、方向性的调整，而不为前者的每一次波动买单。落到操作上，就是盯住那些反复出现、层层加码、开始配套具体措施的信号——它们才是真正会改变行业命运的风向，而不是社交媒体上被情绪放大的只言片语。</w:t>
      </w:r>
    </w:p>
    <w:p>
      <w:pPr>
        <w:spacing w:line="312" w:lineRule="auto"/>
        <w:ind w:firstLine="420"/>
      </w:pPr>
      <w:r>
        <w:rPr>
          <w:rFonts w:ascii="Times New Roman" w:hAnsi="Times New Roman" w:eastAsia="宋体"/>
          <w:b w:val="0"/>
          <w:sz w:val="22"/>
        </w:rPr>
        <w:t>再往深一层，读懂政策信号还有一个容易被忽略的维度：区分"总量信号"与"结构信号"。总量信号关乎经济冷热的整体节奏，比如货币松紧、财政力度，它影响的是所有资产的水位；结构信号则指向某个具体领域的鼓励或收紧，比如对某个产业的扶持、对某类行为的规范，它决定的是水位之下谁涨谁落。普通人最容易犯的错，是把两者混为一谈——用整体乐观去买入一个正被结构性收紧的行业，或者因为某个板块遇冷就对整个市场悲观。把总量与结构分开看，你对政策的理解就从情绪化的涨跌预期，升级成了一张有层次的地图。</w:t>
      </w:r>
    </w:p>
    <w:p>
      <w:pPr>
        <w:spacing w:before="360" w:after="160"/>
      </w:pPr>
      <w:r>
        <w:rPr>
          <w:rFonts w:ascii="Times New Roman" w:hAnsi="Times New Roman" w:eastAsia="黑体"/>
          <w:b/>
          <w:color w:val="1F4E79"/>
          <w:sz w:val="28"/>
        </w:rPr>
        <w:t>9.4　理论透镜：从科斯到阿西莫格鲁</w:t>
      </w:r>
    </w:p>
    <w:p>
      <w:pPr>
        <w:spacing w:line="312" w:lineRule="auto"/>
        <w:ind w:firstLine="420"/>
      </w:pPr>
      <w:r>
        <w:rPr>
          <w:rFonts w:ascii="Times New Roman" w:hAnsi="Times New Roman" w:eastAsia="宋体"/>
          <w:b w:val="0"/>
          <w:sz w:val="22"/>
        </w:rPr>
        <w:t>制度经济学的接力棒，在半个多世纪里传过好几代人，四位诺贝尔经济学奖得主恰好接续回答了制度为什么重要、如何重要这条主线。把他们的洞见分别拆开，你就拥有了四副理解制度的透镜。</w:t>
      </w:r>
    </w:p>
    <w:p>
      <w:pPr>
        <w:spacing w:before="200" w:after="80"/>
      </w:pPr>
      <w:r>
        <w:rPr>
          <w:rFonts w:ascii="Times New Roman" w:hAnsi="Times New Roman" w:eastAsia="楷体"/>
          <w:b/>
          <w:sz w:val="24"/>
        </w:rPr>
        <w:t>（一）科斯：交易成本与制度的存在意义</w:t>
      </w:r>
    </w:p>
    <w:p>
      <w:pPr>
        <w:spacing w:line="312" w:lineRule="auto"/>
        <w:ind w:firstLine="420"/>
      </w:pPr>
      <w:r>
        <w:rPr>
          <w:rFonts w:ascii="Times New Roman" w:hAnsi="Times New Roman" w:eastAsia="宋体"/>
          <w:b w:val="0"/>
          <w:sz w:val="22"/>
        </w:rPr>
        <w:t>罗纳德·科斯（1991年诺贝尔经济学奖）从一个此前无人深究的问题出发：既然市场这么有效，为什么还需要企业这种"计划经济的小岛"？他的答案石破天惊——市场交易本身是有成本的：寻找信息、讨价还价、签订合约、监督履约，每一步都要耗费资源。当在企业内部用命令来组织生产比在市场上一笔笔交易更省成本时，企业就出现了。这个"交易成本"的概念，一举点破了一切制度存在的根本意义：企业、法律、货币、行业标准乃至整个国家机器，本质上都是为了降低人与人合作的摩擦。把这副透镜对准生活，你会更理解为什么正规、透明、可预期的规则如此宝贵——它让陌生人之间的合作成本降下来，而合作成本越低，能被创造的财富就越多。</w:t>
      </w:r>
    </w:p>
    <w:p>
      <w:pPr>
        <w:spacing w:line="312" w:lineRule="auto"/>
        <w:ind w:firstLine="420"/>
      </w:pPr>
      <w:r>
        <w:rPr>
          <w:rFonts w:ascii="Times New Roman" w:hAnsi="Times New Roman" w:eastAsia="宋体"/>
          <w:b w:val="0"/>
          <w:sz w:val="22"/>
        </w:rPr>
        <w:t>科斯这副透镜还能解释一个日常现象：为什么越是陌生人之间的大额交易，越依赖第三方的制度背书。买卖二手房要过户登记、找中介、走资金监管，正是因为交易双方彼此不信任，需要一整套外部规则把交易成本压下来；而熟人之间借钱往往一句话就成，是因为长期关系本身充当了降低交易成本的"私人制度"。看懂了这一层，你就明白：凡是能把陌生人之间的合作成本降下来的东西——信用记录、公证、平台担保、行业标准——本质上都在替你创造价值，值得你主动去使用和珍惜。</w:t>
      </w:r>
    </w:p>
    <w:p>
      <w:pPr>
        <w:spacing w:before="200" w:after="80"/>
      </w:pPr>
      <w:r>
        <w:rPr>
          <w:rFonts w:ascii="Times New Roman" w:hAnsi="Times New Roman" w:eastAsia="楷体"/>
          <w:b/>
          <w:sz w:val="24"/>
        </w:rPr>
        <w:t>（二）诺思：制度是社会的游戏规则</w:t>
      </w:r>
    </w:p>
    <w:p>
      <w:pPr>
        <w:spacing w:line="312" w:lineRule="auto"/>
        <w:ind w:firstLine="420"/>
      </w:pPr>
      <w:r>
        <w:rPr>
          <w:rFonts w:ascii="Times New Roman" w:hAnsi="Times New Roman" w:eastAsia="宋体"/>
          <w:b w:val="0"/>
          <w:sz w:val="22"/>
        </w:rPr>
        <w:t>道格拉斯·诺思（1993年诺贝尔经济学奖）把制度干脆定义为"社会的游戏规则"——它既包括成文的法律法规，也包括不成文的习俗、惯例与道德约束。他用厚重的经济史证明：一个国家的长期兴衰，本质上由它的制度变迁史决定，技术进步与资本积累只是在制度允许的空间里发挥作用；同样一项技术，在保护产权的制度里会被用来创造，在攫取性的制度里则可能被用来垄断和寻租。诺思晚年反复提醒：好制度是罕见的成就而非默认状态，绝大多数社会长期停留在低效的均衡里无法自拔。这副透镜给个人的启发是——不要把身处一个规则相对清晰、产权相对安全的环境当作理所当然，它是无数人努力争取和守护的结果，也是你敢于做长期投入的前提。</w:t>
      </w:r>
    </w:p>
    <w:p>
      <w:pPr>
        <w:spacing w:line="312" w:lineRule="auto"/>
        <w:ind w:firstLine="420"/>
      </w:pPr>
      <w:r>
        <w:rPr>
          <w:rFonts w:ascii="Times New Roman" w:hAnsi="Times New Roman" w:eastAsia="宋体"/>
          <w:b w:val="0"/>
          <w:sz w:val="22"/>
        </w:rPr>
        <w:t>诺思的透镜用到个人身上，还有一层更接地气的启发：你所在的家庭、公司乃至小圈子，也各自有一套不成文的游戏规则——什么行为会被赞许，什么选择会被隐性惩罚，钱和机会会流向哪种人。进入一个新环境时，比起包装好看的口号，更值得花时间去读懂的，恰恰是这套真实运行的隐规则：真正被提拔的是哪种人，资源实际向谁倾斜，出了问题又是谁来担责。看懂了一个组织真正奖励什么、惩罚什么，你就看懂了它的未来，也看懂了自己该不该把长期交给它。</w:t>
      </w:r>
    </w:p>
    <w:p>
      <w:pPr>
        <w:spacing w:before="200" w:after="80"/>
      </w:pPr>
      <w:r>
        <w:rPr>
          <w:rFonts w:ascii="Times New Roman" w:hAnsi="Times New Roman" w:eastAsia="楷体"/>
          <w:b/>
          <w:sz w:val="24"/>
        </w:rPr>
        <w:t>（三）布坎南：政策制定者也是普通人</w:t>
      </w:r>
    </w:p>
    <w:p>
      <w:pPr>
        <w:spacing w:line="312" w:lineRule="auto"/>
        <w:ind w:firstLine="420"/>
      </w:pPr>
      <w:r>
        <w:rPr>
          <w:rFonts w:ascii="Times New Roman" w:hAnsi="Times New Roman" w:eastAsia="宋体"/>
          <w:b w:val="0"/>
          <w:sz w:val="22"/>
        </w:rPr>
        <w:t>詹姆斯·布坎南（1986年诺贝尔经济学奖）的公共选择理论撕下了政策的温情面纱，提出一个冷峻却极其重要的洞见：政策制定者也是有血有肉、有自身利益的普通人，而不是不食人间烟火、只为公共利益盘算的"仁慈计划者"。因此理解任何一项政策，都不能只听它宣称的目标，而要追问它背后的激励结构——谁从中受益、谁为之买单、拍板的人面临什么样的约束与考核。这个视角不是教人变得犬儒，而是让人更清醒：当你能看清一项新政背后各方的利益格局，你就能更准确地预判它的落地力度、持续时间与真实走向，而不至于被漂亮的口号牵着鼻子走。</w:t>
      </w:r>
    </w:p>
    <w:p>
      <w:pPr>
        <w:spacing w:line="312" w:lineRule="auto"/>
        <w:ind w:firstLine="420"/>
      </w:pPr>
      <w:r>
        <w:rPr>
          <w:rFonts w:ascii="Times New Roman" w:hAnsi="Times New Roman" w:eastAsia="宋体"/>
          <w:b w:val="0"/>
          <w:sz w:val="22"/>
        </w:rPr>
        <w:t>布坎南的透镜落到个人身上，会转化成一种健康的怀疑精神：面对任何一项与自己利益相关的规则或承诺，先别急着感动或愤怒，而是冷静地问一句——设计这条规则的人，自己想要什么？他受什么约束、对谁负责、被什么考核？这不是教人处处算计，而是帮你在复杂的博弈里看清真实的激励，从而更准确地判断一项政策会不会持续、一个承诺值不值得依赖。看清了激励结构，你就不会被漂亮的说辞牵着走，也不会因为一时的表态而做出过度的反应。</w:t>
      </w:r>
    </w:p>
    <w:p>
      <w:pPr>
        <w:spacing w:before="200" w:after="80"/>
      </w:pPr>
      <w:r>
        <w:rPr>
          <w:rFonts w:ascii="Times New Roman" w:hAnsi="Times New Roman" w:eastAsia="楷体"/>
          <w:b/>
          <w:sz w:val="24"/>
        </w:rPr>
        <w:t>（四）阿西莫格鲁：制度决定繁荣的因果链</w:t>
      </w:r>
    </w:p>
    <w:p>
      <w:pPr>
        <w:spacing w:line="312" w:lineRule="auto"/>
        <w:ind w:firstLine="420"/>
      </w:pPr>
      <w:r>
        <w:rPr>
          <w:rFonts w:ascii="Times New Roman" w:hAnsi="Times New Roman" w:eastAsia="宋体"/>
          <w:b w:val="0"/>
          <w:sz w:val="22"/>
        </w:rPr>
        <w:t>阿西莫格鲁、约翰逊与罗宾逊（2024年诺贝尔经济学奖）站在前人肩上，用现代计量经济学的方法，为"制度决定繁荣"这个古老命题补上了最关键的因果证据。他们借助殖民地的自然实验，剥离了地理、文化、资源等干扰因素，证明当年的制度选择能够精确预测今天的贫富版图，从而把半个多世纪来的猜想坐实为清晰的因果链条。把四副透镜叠在一起看，一个朴素而有力的结论浮现出来：财富的深层密码不在地下的矿藏，也不在天上的运气，而在人与人之间那套决定"努力是否会有回报"的规则之中。</w:t>
      </w:r>
    </w:p>
    <w:p>
      <w:pPr>
        <w:spacing w:line="312" w:lineRule="auto"/>
        <w:ind w:firstLine="420"/>
      </w:pPr>
      <w:r>
        <w:rPr>
          <w:rFonts w:ascii="Times New Roman" w:hAnsi="Times New Roman" w:eastAsia="宋体"/>
          <w:b w:val="0"/>
          <w:sz w:val="22"/>
        </w:rPr>
        <w:t>这条理论链给普通人的启示，可以压缩成三句话。第一，把合规能力当作一项资产——在制度环境日益规范、监管日益严密的时代，游走于灰色地带的"制度套利"空间正持续收窄，走正道、守规则的长期回报在系统性地上升。第二，重视凭证与契约——大额交易务必留痕、房产等权利及时登记、合同条款逐条读懂再签、关键沟通保留书面记录，这些看似琐碎的动作，是你的财产权利在关键时刻的第一道、也往往是唯一一道防线。第三，读政策原文，而不是读别人的三手解读——重要会议公报、五年规划、行业政策全文都是公开的，一手信息的信噪比，远高于被立场和流量扭曲过的二手演绎。</w:t>
      </w:r>
    </w:p>
    <w:p>
      <w:pPr>
        <w:spacing w:line="312" w:lineRule="auto"/>
        <w:ind w:firstLine="420"/>
      </w:pPr>
      <w:r>
        <w:rPr>
          <w:rFonts w:ascii="Times New Roman" w:hAnsi="Times New Roman" w:eastAsia="宋体"/>
          <w:b w:val="0"/>
          <w:sz w:val="22"/>
        </w:rPr>
        <w:t>把这四副透镜合成一副眼镜再看世界，你会发现制度并不遥远：它藏在你能不能安心签下一份长期合同里，藏在你敢不敢为十年后才结果的事情投入里，也藏在你判断一个行业、一个城市值不值得押上青春的直觉里。科斯让你看见规则如何降低合作的成本，诺思让你看见规则如何塑造长期的兴衰，布坎南让你看清规则背后的人和利益，阿西莫格鲁则用硬证据把这一切收束成一句话——决定命运的，是那套让努力得到回报的规则。读懂它，你对个人前途的许多重大抉择，都会多一分底气，少一分盲目。</w:t>
      </w:r>
    </w:p>
    <w:p>
      <w:pPr>
        <w:spacing w:before="360" w:after="160"/>
      </w:pPr>
      <w:r>
        <w:rPr>
          <w:rFonts w:ascii="Times New Roman" w:hAnsi="Times New Roman" w:eastAsia="黑体"/>
          <w:b/>
          <w:color w:val="1F4E79"/>
          <w:sz w:val="28"/>
        </w:rPr>
        <w:t>9.5　行动指南：把制度信号纳入人生决策</w:t>
      </w:r>
    </w:p>
    <w:p>
      <w:pPr>
        <w:spacing w:line="312" w:lineRule="auto"/>
        <w:ind w:firstLine="420"/>
      </w:pPr>
      <w:r>
        <w:rPr>
          <w:rFonts w:ascii="Times New Roman" w:hAnsi="Times New Roman" w:eastAsia="宋体"/>
          <w:b w:val="0"/>
          <w:sz w:val="22"/>
        </w:rPr>
        <w:t>看懂制度，不是为了成为评论家，而是为了做更好的个人选择。以下清单帮你把这一章的洞见转化为习惯与行动。</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建立政策信号跟踪习惯　</w:t>
      </w:r>
      <w:r>
        <w:rPr>
          <w:rFonts w:ascii="Times New Roman" w:hAnsi="Times New Roman" w:eastAsia="宋体"/>
          <w:b w:val="0"/>
          <w:sz w:val="22"/>
        </w:rPr>
        <w:t>每季度花一小时读三份原文：最重要的会议公报、自己所在行业的最新政策文件、地方政府工作报告中与自己相关的段落。持续两年，你对"风向"的嗅觉将超过多数同行。</w:t>
      </w:r>
    </w:p>
    <w:p>
      <w:pPr>
        <w:spacing w:line="312" w:lineRule="auto" w:before="80"/>
        <w:ind w:left="420"/>
      </w:pPr>
      <w:r>
        <w:rPr>
          <w:rFonts w:ascii="Times New Roman" w:hAnsi="Times New Roman" w:eastAsia="黑体"/>
          <w:b w:val="0"/>
          <w:sz w:val="22"/>
        </w:rPr>
        <w:t xml:space="preserve">行动2　职业与投资顺着制度导向布局　</w:t>
      </w:r>
      <w:r>
        <w:rPr>
          <w:rFonts w:ascii="Times New Roman" w:hAnsi="Times New Roman" w:eastAsia="宋体"/>
          <w:b w:val="0"/>
          <w:sz w:val="22"/>
        </w:rPr>
        <w:t>把政策明确支持的方向（如先进制造、银发经济、绿色转型、国产替代）纳入职业与投资的加分项，把监管持续收紧领域的暴露度主动降低。不与趋势为敌，更不与规则为敌。</w:t>
      </w:r>
    </w:p>
    <w:p>
      <w:pPr>
        <w:spacing w:line="312" w:lineRule="auto" w:before="80"/>
        <w:ind w:left="420"/>
      </w:pPr>
      <w:r>
        <w:rPr>
          <w:rFonts w:ascii="Times New Roman" w:hAnsi="Times New Roman" w:eastAsia="黑体"/>
          <w:b w:val="0"/>
          <w:sz w:val="22"/>
        </w:rPr>
        <w:t xml:space="preserve">行动3　把契约习惯变成家庭制度　</w:t>
      </w:r>
      <w:r>
        <w:rPr>
          <w:rFonts w:ascii="Times New Roman" w:hAnsi="Times New Roman" w:eastAsia="宋体"/>
          <w:b w:val="0"/>
          <w:sz w:val="22"/>
        </w:rPr>
        <w:t>大额借款必立字据、房产等权利及时登记、重要合同逐条读完再签、关键沟通留存书面记录。权利只保护有凭证的人。</w:t>
      </w:r>
    </w:p>
    <w:p>
      <w:pPr>
        <w:spacing w:line="312" w:lineRule="auto" w:before="80"/>
        <w:ind w:left="420"/>
      </w:pPr>
      <w:r>
        <w:rPr>
          <w:rFonts w:ascii="Times New Roman" w:hAnsi="Times New Roman" w:eastAsia="黑体"/>
          <w:b w:val="0"/>
          <w:sz w:val="22"/>
        </w:rPr>
        <w:t xml:space="preserve">行动4　理性评估考公考编决策　</w:t>
      </w:r>
      <w:r>
        <w:rPr>
          <w:rFonts w:ascii="Times New Roman" w:hAnsi="Times New Roman" w:eastAsia="宋体"/>
          <w:b w:val="0"/>
          <w:sz w:val="22"/>
        </w:rPr>
        <w:t>用三个数字做决策：目标岗位的真实报录比、备考期的机会成本（同期就业的收入与经验积累）、上岸后十年的收入与成长曲线。把"稳定"量化成数字再选择，而不是被焦虑推着走。</w:t>
      </w:r>
    </w:p>
    <w:p>
      <w:pPr>
        <w:spacing w:line="312" w:lineRule="auto" w:before="80"/>
        <w:ind w:left="420"/>
      </w:pPr>
      <w:r>
        <w:rPr>
          <w:rFonts w:ascii="Times New Roman" w:hAnsi="Times New Roman" w:eastAsia="黑体"/>
          <w:b w:val="0"/>
          <w:sz w:val="22"/>
        </w:rPr>
        <w:t xml:space="preserve">行动5　投资"反脆弱的能力"　</w:t>
      </w:r>
      <w:r>
        <w:rPr>
          <w:rFonts w:ascii="Times New Roman" w:hAnsi="Times New Roman" w:eastAsia="宋体"/>
          <w:b w:val="0"/>
          <w:sz w:val="22"/>
        </w:rPr>
        <w:t>无论身处体制内外，持续打磨在任何环境下都值钱的能力组合——专业深度、写作表达、组织协调。这是唯一不随制度风向贬值的个人资产。</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阿西莫格鲁与罗宾逊《国家为什么会失败》。</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包容性制度激励创造，攫取性制度鼓励寻租，三八线两侧的灯光与阿根廷的百年沉浮都是制度力量的证词；产权、契约与路径依赖，则把宏大叙事连到了每个人的钱袋子。对普通人而言，制度不是抽象概念：政策原文是最便宜的行业先行指标，契约凭证是财产的第一道防线，而考公热的报录比是整个社会为"确定性"支付的价格标签。从科斯到阿西莫格鲁的理论接力告诉我们——读懂制度信号、把合规当资产、投资反脆弱的能力，是比任何技术分析都重要的大势判断。下一章，我们讨论所有判断最终都要面对的终极对手——风险与不确定性。</w:t>
      </w:r>
    </w:p>
    <w:p>
      <w:r>
        <w:br w:type="page"/>
      </w:r>
    </w:p>
    <w:p>
      <w:pPr>
        <w:spacing w:before="480" w:after="80"/>
        <w:jc w:val="center"/>
      </w:pPr>
      <w:r>
        <w:rPr>
          <w:rFonts w:ascii="Times New Roman" w:hAnsi="Times New Roman" w:eastAsia="黑体"/>
          <w:b/>
          <w:sz w:val="28"/>
        </w:rPr>
        <w:t>第十章</w:t>
      </w:r>
    </w:p>
    <w:p>
      <w:pPr>
        <w:spacing w:after="320"/>
        <w:jc w:val="center"/>
      </w:pPr>
      <w:r>
        <w:rPr>
          <w:rFonts w:ascii="Times New Roman" w:hAnsi="Times New Roman" w:eastAsia="黑体"/>
          <w:b/>
          <w:sz w:val="32"/>
        </w:rPr>
        <w:t>风险与不确定性：可以计算的和不可计算的</w:t>
      </w:r>
    </w:p>
    <w:p>
      <w:pPr>
        <w:spacing w:before="0" w:after="0"/>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ch_10_风险不确定_4.jpg"/>
                    <pic:cNvPicPr/>
                  </pic:nvPicPr>
                  <pic:blipFill>
                    <a:blip r:embed="rId15"/>
                    <a:stretch>
                      <a:fillRect/>
                    </a:stretch>
                  </pic:blipFill>
                  <pic:spPr>
                    <a:xfrm>
                      <a:off x="0" y="0"/>
                      <a:ext cx="5303520" cy="2983230"/>
                    </a:xfrm>
                    <a:prstGeom prst="rect"/>
                  </pic:spPr>
                </pic:pic>
              </a:graphicData>
            </a:graphic>
          </wp:inline>
        </w:drawing>
      </w:r>
    </w:p>
    <w:p>
      <w:pPr>
        <w:spacing w:line="312" w:lineRule="auto"/>
        <w:ind w:left="454" w:right="454" w:firstLine="420"/>
      </w:pPr>
      <w:r>
        <w:rPr>
          <w:rFonts w:ascii="Times New Roman" w:hAnsi="Times New Roman" w:eastAsia="楷体"/>
          <w:b w:val="0"/>
          <w:sz w:val="22"/>
        </w:rPr>
        <w:t>1994年成立的长期资本管理公司（LTCM）拥有金融史上最豪华的阵容：两位未来的诺贝尔奖得主（默顿与斯科尔斯）、一位美联储前副主席、华尔街最传奇的债券交易员，以及一支全博士的分析团队。他们的策略基于精密的数学模型，寻找不同债券之间"本不该存在"的微小价差，再借入巨额杠杆放大回报。前四年年化收益率超过40%，管理资金一度撬动超过1万亿美元的头寸，杠杆率高达25倍以上。模型显示，他们单日亏损超过3500万美元的概率是"几十亿年一遇"。</w:t>
      </w:r>
    </w:p>
    <w:p>
      <w:pPr>
        <w:spacing w:line="312" w:lineRule="auto"/>
        <w:ind w:left="454" w:right="454" w:firstLine="420"/>
      </w:pPr>
      <w:r>
        <w:rPr>
          <w:rFonts w:ascii="Times New Roman" w:hAnsi="Times New Roman" w:eastAsia="楷体"/>
          <w:b w:val="0"/>
          <w:sz w:val="22"/>
        </w:rPr>
        <w:t>1998年8月，俄罗斯突然宣布卢布债务违约并暂停偿还外债——一个模型认为"不可能"的事件。全球资金恐慌性涌向最安全的资产，LTCM持有的所有"低风险价差"同时朝反方向狂奔，一天之内亏损超过5亿美元。四个月内，数十亿美元资本金灰飞烟灭，纽约联储不得不紧急召集十四家华尔街巨头联合接盘，以防拖垮全球金融体系。世界上最聪明的头脑，倒在了模型之外的世界——LTCM值得每个普通人反复咀嚼，因为它揭示了风险管理最深的一课：真正杀死你的，从来不是你算过、提防过、买过保险的风险。</w:t>
      </w:r>
    </w:p>
    <w:p>
      <w:pPr>
        <w:spacing w:before="360" w:after="160"/>
      </w:pPr>
      <w:r>
        <w:rPr>
          <w:rFonts w:ascii="Times New Roman" w:hAnsi="Times New Roman" w:eastAsia="黑体"/>
          <w:b/>
          <w:color w:val="1F4E79"/>
          <w:sz w:val="28"/>
        </w:rPr>
        <w:t>10.1　风险与不确定性：奈特的百年区分</w:t>
      </w:r>
    </w:p>
    <w:p>
      <w:pPr>
        <w:spacing w:line="312" w:lineRule="auto"/>
        <w:ind w:firstLine="420"/>
      </w:pPr>
      <w:r>
        <w:rPr>
          <w:rFonts w:ascii="Times New Roman" w:hAnsi="Times New Roman" w:eastAsia="宋体"/>
          <w:b w:val="0"/>
          <w:sz w:val="22"/>
        </w:rPr>
        <w:t>经济学家弗兰克·奈特在整整一个世纪前划出的界线，至今仍是风险认知的基石。风险：结果未知，但结果的可能分布及其概率可以知晓或估算——掷骰子、寿险的死亡率精算、赌场的轮盘，都属于这个范畴，它们可以被计算、建模、定价和投保。不确定性：连概率分布本身都无法得知——下一次颠覆性技术革命何时爆发、下一场地缘冲突会以什么形式展开、下一个十年人类社会面对的最大威胁是什么，它们没有任何可靠的历史频率可以外推，任何号称能算出精确概率的人都是在用确定性包装无知。</w:t>
      </w:r>
    </w:p>
    <w:p>
      <w:pPr>
        <w:spacing w:line="312" w:lineRule="auto"/>
        <w:ind w:firstLine="420"/>
      </w:pPr>
      <w:r>
        <w:rPr>
          <w:rFonts w:ascii="Times New Roman" w:hAnsi="Times New Roman" w:eastAsia="宋体"/>
          <w:b w:val="0"/>
          <w:sz w:val="22"/>
        </w:rPr>
        <w:t>这条界线不是学院里的文字游戏，它有一个极其实用的自检方法：面对任何一个"风险"，先问自己一句——它的概率分布，究竟是被真实地统计出来的，还是被人为地假设出来的？车祸、疾病、火灾，有海量的历史样本支撑，保险公司靠精算这些概率活了几百年，它们是真正的"风险"；而一场从未发生过的金融危机、一项还没诞生的技术、一个国家的政治转向，没有任何历史样本可以外推，所谓的"概率"都是假设，是不确定性。凡是把不确定性伪装成风险的地方，往往就是最危险的地方——因为精确的小数点会让你放松警惕，而真正的杀伤，恰恰藏在那份被精心计算掩盖的无知里。</w:t>
      </w:r>
    </w:p>
    <w:p>
      <w:pPr>
        <w:spacing w:line="312" w:lineRule="auto"/>
        <w:ind w:firstLine="420"/>
      </w:pPr>
      <w:r>
        <w:rPr>
          <w:rFonts w:ascii="Times New Roman" w:hAnsi="Times New Roman" w:eastAsia="宋体"/>
          <w:b w:val="0"/>
          <w:sz w:val="22"/>
        </w:rPr>
        <w:t>金融业的原罪之一，就是习惯性地、几乎成瘾地把不确定性强行包装成可以计量的风险：给本质上不可计算的东西标上精确的、小数点后三位数的概率，用正态分布这个优雅的曲线去描述一个尾部远比正态更肥、更暴烈、杀伤力更大的世界。塔勒布的"黑天鹅"概念正是对这套自负的当头棒喝：在真实的历史里——1987年单日暴跌22%、2008年次贷海啸、2020年全球大停摆——极端事件的发生频率远超所有模型的预测，而且它们不是噪音，它们主宰了结果。市场真正的大账，都是在那些模型说"不可能"的日子里结算的。</w:t>
      </w:r>
    </w:p>
    <w:p>
      <w:pPr>
        <w:spacing w:line="312" w:lineRule="auto"/>
        <w:ind w:firstLine="420"/>
      </w:pPr>
      <w:r>
        <w:rPr>
          <w:rFonts w:ascii="Times New Roman" w:hAnsi="Times New Roman" w:eastAsia="宋体"/>
          <w:b w:val="0"/>
          <w:sz w:val="22"/>
        </w:rPr>
        <w:t>对普通人最具实用价值的，不是去学会计算风险，而是承认不确定性的存在并为它留余地。一个把未来算得太死的家庭，会把每一分钱都安排到最优用途上——满仓投资、满额负债、没有应急金，因为模型说一切都在掌控之中；而一个敬畏不确定性的家庭，会主动留下看似"低效"的冗余：一笔动不得的现金、一份不赌单一行业的收入结构、一块不加杠杆的安全垫。前者以为自己在精确优化，后者却真正看懂了世界的本质：未来不可预测，活下来比算得准更重要。</w:t>
      </w:r>
    </w:p>
    <w:p>
      <w:pPr>
        <w:spacing w:line="312" w:lineRule="auto"/>
        <w:ind w:firstLine="420"/>
      </w:pPr>
      <w:r>
        <w:rPr>
          <w:rFonts w:ascii="Times New Roman" w:hAnsi="Times New Roman" w:eastAsia="宋体"/>
          <w:b w:val="0"/>
          <w:sz w:val="22"/>
        </w:rPr>
        <w:t>围绕这条界线，普通人常犯两个方向相反的错。一个是过度精确的傲慢：以为把电子表格做得足够细、把历史数据回测得足够久，就能把未来牢牢攥在手里，于是敢上满杠杆、敢把应急金投出去博收益——LTCM就是这种傲慢的顶配版本。另一个是彻底躺平的宿命论：既然未来无法预测，那算它做什么，干脆凭感觉、随大流，别人买什么我买什么。这两种态度看似对立，本质却是同一枚硬币——都没有理解风险管理真正的姿态：既不假装能预知未来，也不放弃对未来做准备，而是承认自己会犯错、承认意外必然发生，然后把家庭的结构搭建得足够结实，让任何单一的判断失误都不至于致命。</w:t>
      </w:r>
    </w:p>
    <w:p>
      <w:pPr>
        <w:spacing w:before="360" w:after="160"/>
      </w:pPr>
      <w:r>
        <w:rPr>
          <w:rFonts w:ascii="Times New Roman" w:hAnsi="Times New Roman" w:eastAsia="黑体"/>
          <w:b/>
          <w:color w:val="1F4E79"/>
          <w:sz w:val="28"/>
        </w:rPr>
        <w:t>10.2　分散化的真相与杠杆的审判</w:t>
      </w:r>
    </w:p>
    <w:p>
      <w:pPr>
        <w:spacing w:line="312" w:lineRule="auto"/>
        <w:ind w:firstLine="420"/>
      </w:pPr>
      <w:r>
        <w:rPr>
          <w:rFonts w:ascii="Times New Roman" w:hAnsi="Times New Roman" w:eastAsia="宋体"/>
          <w:b w:val="0"/>
          <w:sz w:val="22"/>
        </w:rPr>
        <w:t>1990年诺贝尔经济学奖得主马科维茨的组合理论，被通俗地翻译为金融世界唯一公认的"免费午餐"——分散化不增加预期收益，但能降低相同收益条件下的风险。然而这句名言常被严重误读为"多买几只股票就行了"。分散化的关键从来不是数量，而是相关性：持有二十只白酒股不叫分散——它们共享同一个行业周期和同一个消费环境——那叫把二十个鸡蛋放在一个篮子里。真正的分散是持有股票、债券、黄金、现金这些在不同经济环境下表现互补甚至反向的资产，让组合里的成员"各怀心事"。</w:t>
      </w:r>
    </w:p>
    <w:p>
      <w:pPr>
        <w:spacing w:line="312" w:lineRule="auto"/>
        <w:ind w:firstLine="420"/>
      </w:pPr>
      <w:r>
        <w:rPr>
          <w:rFonts w:ascii="Times New Roman" w:hAnsi="Times New Roman" w:eastAsia="宋体"/>
          <w:b w:val="0"/>
          <w:sz w:val="22"/>
        </w:rPr>
        <w:t>值得强调的是，这顿"免费午餐"并不会自动端上桌，它需要一个朴素的纪律去兑现——再平衡。把不同资产按既定比例配好之后，涨得多的资产会在组合里越占越重，跌得多的越占越轻，久而久之，组合会不知不觉地偏离你最初设定的风险水平。再平衡就是定期把比例拉回原点：卖出涨多了的、补进跌下去的。它看起来违反人性——总是在卖掉当下最风光的、买入当下最落魄的——却恰恰是"高抛低吸"最不需要预测能力的实现方式。它不承诺你踩中每一个高点和低点，只保证你不会在狂热里越陷越深，也不会在恐慌里彻底缴械。</w:t>
      </w:r>
    </w:p>
    <w:p>
      <w:pPr>
        <w:spacing w:line="312" w:lineRule="auto"/>
        <w:ind w:firstLine="420"/>
      </w:pPr>
      <w:r>
        <w:rPr>
          <w:rFonts w:ascii="Times New Roman" w:hAnsi="Times New Roman" w:eastAsia="宋体"/>
          <w:b w:val="0"/>
          <w:sz w:val="22"/>
        </w:rPr>
        <w:t>但更致命的陷阱隐藏在"危机趋同"里。平时看似互相独立、井水不犯河水的资产，在系统性危机中会手拉着手一起下跌——2008年除了国债与美元之外，几乎一切资产（股票、商品、新兴市场、房地产）同步跳水，平时精心计算的低相关性在恐慌的熔炉里被烧得一干二净。这正是LTCM的死因：它的上百个头寸在模型里被精心设计为互不相关，在1998年8月那个恐慌的下午，它们全部变成了同一个头寸——"卖不出去的头寸"。</w:t>
      </w:r>
    </w:p>
    <w:p>
      <w:pPr>
        <w:spacing w:line="312" w:lineRule="auto"/>
        <w:ind w:firstLine="420"/>
      </w:pPr>
      <w:r>
        <w:rPr>
          <w:rFonts w:ascii="Times New Roman" w:hAnsi="Times New Roman" w:eastAsia="宋体"/>
          <w:b w:val="0"/>
          <w:sz w:val="22"/>
        </w:rPr>
        <w:t>如果相关性趋同是子弹，杠杆就是把这颗子弹精准送进动脉的枪管。无杠杆的投资者遇到极端下跌，只要不被迫卖出，还有等待时间修复伤口的权利——历史一再证明，绝大多数大跌之后都有反弹；高杠杆者却会在最黑暗的谷底被强制平仓、被逐出牌桌。杠杆剥夺的不是你获得收益的机会——杠杆剥夺的是你"熬过去"的资格。LTCM的策略方向后来大多被证明是对的：那些价差最终收窄了，但LTCM已经不在牌桌上了。熬不过冬天的人，没有资格谈论春天。2020年3月那场闪崩同样是最好的注脚：那些满仓加杠杆的人在最恐慌的三周里被反复强平，而手握现金、无杠杆的人却等来了此后一年多的报复性反弹——同样一场危机，杠杆决定了谁能活到看见曙光。</w:t>
      </w:r>
    </w:p>
    <w:p>
      <w:pPr>
        <w:spacing w:line="312" w:lineRule="auto"/>
        <w:ind w:firstLine="420"/>
      </w:pPr>
      <w:r>
        <w:rPr>
          <w:rFonts w:ascii="Times New Roman" w:hAnsi="Times New Roman" w:eastAsia="宋体"/>
          <w:b w:val="0"/>
          <w:sz w:val="22"/>
        </w:rPr>
        <w:t>有人于是走向另一个极端——买上几十只基金、铺满各种概念，以为这就是分散。这是另一种陷阱，叫"伪分散"：数量上很多，实质上却高度重叠——十只股票型基金背后可能是同一批重仓股，五个理财产品可能都挂钩同一类底层资产。真正的分散不是把钱打散到无数个看似不同、实则雷同的产品里，而是只需几类真正低相关、甚至在危机中能反向对冲的大类资产——股票、债券、黄金、现金——就已经能把组合的抵御力提到很高。分散的本质是降低相关性，而不是堆砌账户里的品种数；账户里的名目再多，只要它们在同一阵风里一起涨、同一场危机里一起跌，就仍然是一个鸡蛋、一个篮子。</w:t>
      </w:r>
    </w:p>
    <w:p>
      <w:pPr>
        <w:spacing w:before="360" w:after="160"/>
      </w:pPr>
      <w:r>
        <w:rPr>
          <w:rFonts w:ascii="Times New Roman" w:hAnsi="Times New Roman" w:eastAsia="黑体"/>
          <w:b/>
          <w:color w:val="1F4E79"/>
          <w:sz w:val="28"/>
        </w:rPr>
        <w:t>10.3　国内民生关切：一套房押上全部身家</w:t>
      </w:r>
    </w:p>
    <w:p>
      <w:pPr>
        <w:spacing w:line="312" w:lineRule="auto"/>
        <w:ind w:firstLine="420"/>
      </w:pPr>
      <w:r>
        <w:rPr>
          <w:rFonts w:ascii="Times New Roman" w:hAnsi="Times New Roman" w:eastAsia="宋体"/>
          <w:b w:val="0"/>
          <w:sz w:val="22"/>
        </w:rPr>
        <w:t>把风险理论的镜头对准国内普通家庭的资产负债表，最刺眼的问题可以用一个词概括：集中度。中国城镇家庭资产中，房产占比高达六至七成，远超发达国家平均水平的四到五成；再叠加上"家庭收入几乎全部来自一份或两份工资"的现实，就构成了一个典型的双重集中结构——一套房押上全部身家，一份或两份工资维系全部现金流。在年景好的时候，这种结构带来了财富的快速增长；然而当房价下行与行业裁员两个事件同时发生时——而它们在经济下行期恰恰高度倾向于同时发生——这种结构的脆弱性就会在一夜之间暴露无遗：资产端发生了严重缩水却无法变现，收入端已经断流，但月供还在那里纹丝不动、分毫不减。第二章的法拍房数据，正是这种结构性脆弱的最终清算。</w:t>
      </w:r>
    </w:p>
    <w:p>
      <w:pPr>
        <w:spacing w:line="312" w:lineRule="auto"/>
        <w:ind w:firstLine="420"/>
      </w:pPr>
      <w:r>
        <w:rPr>
          <w:rFonts w:ascii="Times New Roman" w:hAnsi="Times New Roman" w:eastAsia="宋体"/>
          <w:b w:val="0"/>
          <w:sz w:val="22"/>
        </w:rPr>
        <w:t>这种集中度的形成，还叠加了一层更隐蔽的风险传导机制——"六个钱包"。为了凑齐一套房的首付，一对年轻夫妻往往要掏空双方父母乃至祖辈的积蓄，把三代人的家庭储备一次性押注在同一套不动产上。这意味着，一旦这套房价格下行或流动性冻结，受冲击的不是一个小家庭，而是被牢牢捆绑在一起的三代人：父母的养老金没有了缓冲，年轻人的现金流被月供锁死，整个家族的抗风险能力被压缩到了一个前所未有的低点。把全家人的安全垫都浇筑进同一块钢筋混凝土里，是当代中国家庭最普遍、也最少被正视的风险敞口。</w:t>
      </w:r>
    </w:p>
    <w:p>
      <w:pPr>
        <w:spacing w:line="312" w:lineRule="auto"/>
        <w:ind w:firstLine="420"/>
      </w:pPr>
      <w:r>
        <w:rPr>
          <w:rFonts w:ascii="Times New Roman" w:hAnsi="Times New Roman" w:eastAsia="宋体"/>
          <w:b w:val="0"/>
          <w:sz w:val="22"/>
        </w:rPr>
        <w:t>对中国普通家庭而言，"不把所有鸡蛋放在一个篮子里"的第一层含义，从来不是分散地多买几只不同类型的基金——而是首先降低房产在家庭总资产中的极端依赖度、逐步提高金融资产与保障配置的比例；第二层含义同样重要：家庭收入来源的分散，夫妻双方有意识地错开行业与风险属性，以及逐步培育第二收入来源——哪怕起步时非常微小——其风险对冲的价值，从长远来看远超任何精巧的理财技巧。</w:t>
      </w:r>
    </w:p>
    <w:p>
      <w:pPr>
        <w:spacing w:line="312" w:lineRule="auto"/>
        <w:ind w:firstLine="420"/>
      </w:pPr>
      <w:r>
        <w:rPr>
          <w:rFonts w:ascii="Times New Roman" w:hAnsi="Times New Roman" w:eastAsia="宋体"/>
          <w:b w:val="0"/>
          <w:sz w:val="22"/>
        </w:rPr>
        <w:t>培育第二收入来源，并不需要一开始就辞职创业、孤注一掷，那本身就是另一种形式的集中下注。更稳妥的路径是"杠铃式"的：一头牢牢守住能稳定发薪的主业，另一头用业余时间做低成本、可试错的小尝试——一项能接单的手艺、一个能持续更新的自媒体账号、一份能带来被动收入的技能授权。这些尝试单看每一个都微不足道，但它们的意义不在于短期能赚多少，而在于当主业那根独木桥突然断裂时，家庭不至于瞬间失去全部现金流。收入结构上的这一点点冗余，往往就是一个家庭在寒冬里最先动用、也最救命的那笔活水。</w:t>
      </w:r>
    </w:p>
    <w:p>
      <w:pPr>
        <w:spacing w:line="312" w:lineRule="auto"/>
        <w:ind w:firstLine="420"/>
      </w:pPr>
      <w:r>
        <w:rPr>
          <w:rFonts w:ascii="Times New Roman" w:hAnsi="Times New Roman" w:eastAsia="宋体"/>
          <w:b w:val="0"/>
          <w:sz w:val="22"/>
        </w:rPr>
        <w:t>这里需要澄清一个常见的误解：分散化和集中投资，并非绝对的对错之分，而是对应人生的不同阶段与不同目的。财富的创造，往往来自集中——一个创业者把全部精力押在一件事上，一个专业人士深耕一个领域十年，一个家庭在能力圈内重仓自己最懂的东西，这是从零到一、把蛋糕做大的必经之路。但财富的守护，几乎必然来自分散——当你已经积累起一份不愿再失去的家底时，继续把它集中押注在单一资产上，就是在用一辈子的成果去赌一个小概率的毁灭。看懂了这一层，你就不会在该拼的年纪畏首畏尾，也不会在该守的时候还在孤注一掷：年轻时用集中去搏机会，中年后用分散去锁成果，这才是风险与人生阶段的正确匹配。</w:t>
      </w:r>
    </w:p>
    <w:p>
      <w:pPr>
        <w:spacing w:before="360" w:after="160"/>
      </w:pPr>
      <w:r>
        <w:rPr>
          <w:rFonts w:ascii="Times New Roman" w:hAnsi="Times New Roman" w:eastAsia="黑体"/>
          <w:b/>
          <w:color w:val="1F4E79"/>
          <w:sz w:val="28"/>
        </w:rPr>
        <w:t>10.4　理论透镜：马科维茨的午餐与塔勒布的杠铃</w:t>
      </w:r>
    </w:p>
    <w:p>
      <w:pPr>
        <w:spacing w:line="312" w:lineRule="auto"/>
        <w:ind w:firstLine="420"/>
      </w:pPr>
      <w:r>
        <w:rPr>
          <w:rFonts w:ascii="Times New Roman" w:hAnsi="Times New Roman" w:eastAsia="宋体"/>
          <w:b w:val="0"/>
          <w:sz w:val="22"/>
        </w:rPr>
        <w:t>面对风险与不确定性这对孪生难题，经济学给出了两套互补的工具，分别来自两位风格迥异的思想家。一套教我们如何精明地管理"可以计算的波动"，另一套教我们如何谦卑地应对"无法计算的冲击"——普通家庭两者缺一不可。</w:t>
      </w:r>
    </w:p>
    <w:p>
      <w:pPr>
        <w:spacing w:before="200" w:after="80"/>
      </w:pPr>
      <w:r>
        <w:rPr>
          <w:rFonts w:ascii="Times New Roman" w:hAnsi="Times New Roman" w:eastAsia="楷体"/>
          <w:b/>
          <w:sz w:val="24"/>
        </w:rPr>
        <w:t>（一）马科维茨与夏普：管理可计算的波动</w:t>
      </w:r>
    </w:p>
    <w:p>
      <w:pPr>
        <w:spacing w:line="312" w:lineRule="auto"/>
        <w:ind w:firstLine="420"/>
      </w:pPr>
      <w:r>
        <w:rPr>
          <w:rFonts w:ascii="Times New Roman" w:hAnsi="Times New Roman" w:eastAsia="宋体"/>
          <w:b w:val="0"/>
          <w:sz w:val="22"/>
        </w:rPr>
        <w:t>现代组合理论（马科维茨与夏普，1990年诺贝尔经济学奖）完美地解决了"可计算风险"的最优化问题：给定一个预期收益水平，如何用不同相关性资产的搭配把不必要的波动降到最低。它是本书第十三章资产配置框架的数学地基——尽管全书不出现任何公式，这套思想已经完全足够为我们所用：永远不要把全部身家命运押在单一资产之上，让组合中的各类资产彼此"各怀心事"。但需记住它的前提：历史相关性在平时成立，在系统性危机的熔炉里会被烧得一干二净。这也提醒我们，任何模型都只是对世界的近似，越是精密的模型，越要警惕它在极端时刻的失效——把模型当作参考，而不是当作信仰。</w:t>
      </w:r>
    </w:p>
    <w:p>
      <w:pPr>
        <w:spacing w:before="200" w:after="80"/>
      </w:pPr>
      <w:r>
        <w:rPr>
          <w:rFonts w:ascii="Times New Roman" w:hAnsi="Times New Roman" w:eastAsia="楷体"/>
          <w:b/>
          <w:sz w:val="24"/>
        </w:rPr>
        <w:t>（二）奈特与塔勒布：应对不可知的反脆弱</w:t>
      </w:r>
    </w:p>
    <w:p>
      <w:pPr>
        <w:spacing w:line="312" w:lineRule="auto"/>
        <w:ind w:firstLine="420"/>
      </w:pPr>
      <w:r>
        <w:rPr>
          <w:rFonts w:ascii="Times New Roman" w:hAnsi="Times New Roman" w:eastAsia="宋体"/>
          <w:b w:val="0"/>
          <w:sz w:val="22"/>
        </w:rPr>
        <w:t>而对于"不可计算的不确定性"，我们需要另一套截然不同、也更强大的哲学——它的源头是奈特百年前对风险与不确定性的区分，而塔勒布把它发展为反脆弱的行动纲领。它由三个支柱支撑。第一个支柱是冗余：永远留有余量，应急金和低杠杆是家庭财务的安全气囊——冗余在日常看起来是"浪费"，在危机骤然降临时就是生命本身。第二个支柱是期权性：用有限的、可以承受的小成本，去换取理论上有无限可能的收益——学一门新技能、经营一张人脉网、用小规模投入去试验一项副业。第三个支柱是杠铃策略：把绝大部分资产放在极端安全处，把一小部分投入极高风险也极高回报的尝试，彻底规避那个既不安全、也谈不上高回报的平庸中间地带。</w:t>
      </w:r>
    </w:p>
    <w:p>
      <w:pPr>
        <w:spacing w:line="312" w:lineRule="auto"/>
        <w:ind w:firstLine="420"/>
      </w:pPr>
      <w:r>
        <w:rPr>
          <w:rFonts w:ascii="Times New Roman" w:hAnsi="Times New Roman" w:eastAsia="宋体"/>
          <w:b w:val="0"/>
          <w:sz w:val="22"/>
        </w:rPr>
        <w:t>反脆弱与脆弱的区别，正在于面对波动时的反应方向。脆弱的东西害怕波动——瓷器摔一下就碎，高杠杆的账户抖一下就爆；反脆弱的东西却能从波动中获益——一个留有冗余、广布期权的家庭，在别人被危机击垮时反而能低价接手优质资产、抢占空出来的市场、招募被裁掉的人才。塔勒布最深刻的洞见是：既然我们无法预测黑天鹅何时到来，那就干脆放弃预测，转而把自己的结构调整到"无论黑天鹅是好是坏、何时到来，我都能受益或至少不被摧毁"的状态。这是一种从"猜对"到"布好局"的思维跃迁——不去赌未来是什么样子，而去确保自己在任何未来里都还站得住。</w:t>
      </w:r>
    </w:p>
    <w:p>
      <w:pPr>
        <w:spacing w:line="312" w:lineRule="auto"/>
        <w:ind w:firstLine="420"/>
      </w:pPr>
      <w:r>
        <w:rPr>
          <w:rFonts w:ascii="Times New Roman" w:hAnsi="Times New Roman" w:eastAsia="宋体"/>
          <w:b w:val="0"/>
          <w:sz w:val="22"/>
        </w:rPr>
        <w:t>组合理论帮助我们管理已知的波动，反脆弱结构帮助我们应对无法预知的冲击。普通家庭两者都需要：用前者来明智地搭配各类资产，用后者来设计自己的人生。</w:t>
      </w:r>
    </w:p>
    <w:p>
      <w:pPr>
        <w:spacing w:line="312" w:lineRule="auto"/>
        <w:ind w:firstLine="420"/>
      </w:pPr>
      <w:r>
        <w:rPr>
          <w:rFonts w:ascii="Times New Roman" w:hAnsi="Times New Roman" w:eastAsia="宋体"/>
          <w:b w:val="0"/>
          <w:sz w:val="22"/>
        </w:rPr>
        <w:t>把这两套工具合在一起，就能看清一个普通家庭真正健康的财务结构应该长什么样。底层是一块厚实的安全垫——能支撑十二个月开支的应急现金、足额的保险、低杠杆甚至无杠杆的自住房；中间是一个真正低相关的多元资产组合，用来稳步地让存量财富保值增值；顶端才是一小部分用于高风险探索的"子弹"——可以是一项副业、一次创业尝试、一笔能承受归零的高弹性投资。这个结构的精妙之处在于：无论未来吹来的是逆风还是顺风，它都能应对——逆风时底层的安全垫让你不至于被打倒，顺风时顶端的子弹让你不至于错过大机会。这正是反脆弱的真正含义：不预测风从哪里来，只把帆和锚都备好。</w:t>
      </w:r>
    </w:p>
    <w:p>
      <w:pPr>
        <w:spacing w:line="312" w:lineRule="auto"/>
        <w:ind w:firstLine="420"/>
      </w:pPr>
      <w:r>
        <w:rPr>
          <w:rFonts w:ascii="Times New Roman" w:hAnsi="Times New Roman" w:eastAsia="宋体"/>
          <w:b w:val="0"/>
          <w:sz w:val="22"/>
        </w:rPr>
        <w:t>值得单独一提的是现金的价值。很多人把现金看作"什么都没干"的闲置资产，赶紧全部投出去才安心。但在一个充满不确定性的世界里，现金的真正价值不在于它自身的微薄收益，而在于它是一张"期权"——当别人因为恐慌而低价抛售优质资产时，手握现金的人才有能力从容接盘。历史上每一次大崩盘，都是持现金者的"捐钱时刻"：他们用平时看似"低效"的现金，在市场最绝望的一刻换回了日后最丰厚的回报。所以现金从不是"没有仓位"，它本身就是一种仓位——赌的是未来会出现让你庆幸手里有钱的机会。</w:t>
      </w:r>
    </w:p>
    <w:p>
      <w:pPr>
        <w:spacing w:before="360" w:after="160"/>
      </w:pPr>
      <w:r>
        <w:rPr>
          <w:rFonts w:ascii="Times New Roman" w:hAnsi="Times New Roman" w:eastAsia="黑体"/>
          <w:b/>
          <w:color w:val="1F4E79"/>
          <w:sz w:val="28"/>
        </w:rPr>
        <w:t>10.5　行动指南：为不可知的未来买保险</w:t>
      </w:r>
    </w:p>
    <w:p>
      <w:pPr>
        <w:spacing w:line="312" w:lineRule="auto"/>
        <w:ind w:firstLine="420"/>
      </w:pPr>
      <w:r>
        <w:rPr>
          <w:rFonts w:ascii="Times New Roman" w:hAnsi="Times New Roman" w:eastAsia="宋体"/>
          <w:b w:val="0"/>
          <w:sz w:val="22"/>
        </w:rPr>
        <w:t>理论最终必须落地为可以操作的习惯。以下是本章为你提炼的行动清单。</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永远保留冗余——它是生存权　</w:t>
      </w:r>
      <w:r>
        <w:rPr>
          <w:rFonts w:ascii="Times New Roman" w:hAnsi="Times New Roman" w:eastAsia="宋体"/>
          <w:b w:val="0"/>
          <w:sz w:val="22"/>
        </w:rPr>
        <w:t>应急资金与无杠杆的核心资产是家庭的安全气囊，任何时候都不要因为"收益实在太低、放着太可惜"而动用它们投进市场。记住LTCM的通天智慧也熬不过没有冗余的冬天。</w:t>
      </w:r>
    </w:p>
    <w:p>
      <w:pPr>
        <w:spacing w:line="312" w:lineRule="auto" w:before="80"/>
        <w:ind w:left="420"/>
      </w:pPr>
      <w:r>
        <w:rPr>
          <w:rFonts w:ascii="Times New Roman" w:hAnsi="Times New Roman" w:eastAsia="黑体"/>
          <w:b w:val="0"/>
          <w:sz w:val="22"/>
        </w:rPr>
        <w:t xml:space="preserve">行动2　做一次"危机相关性"压力自检　</w:t>
      </w:r>
      <w:r>
        <w:rPr>
          <w:rFonts w:ascii="Times New Roman" w:hAnsi="Times New Roman" w:eastAsia="宋体"/>
          <w:b w:val="0"/>
          <w:sz w:val="22"/>
        </w:rPr>
        <w:t>把家庭所有资产列成清单，问一个冷酷的问题：一旦发生2008年级别的系统性危机，这些资产会不会一起暴跌？如果答案是"会"，你的"分散"就只是心理上的数量幻觉，需要立刻引入真正低相关甚至负相关的资产（国债、现金、黄金类）。</w:t>
      </w:r>
    </w:p>
    <w:p>
      <w:pPr>
        <w:spacing w:line="312" w:lineRule="auto" w:before="80"/>
        <w:ind w:left="420"/>
      </w:pPr>
      <w:r>
        <w:rPr>
          <w:rFonts w:ascii="Times New Roman" w:hAnsi="Times New Roman" w:eastAsia="黑体"/>
          <w:b w:val="0"/>
          <w:sz w:val="22"/>
        </w:rPr>
        <w:t xml:space="preserve">行动3　把保险视为购买"生存权"，而非投资　</w:t>
      </w:r>
      <w:r>
        <w:rPr>
          <w:rFonts w:ascii="Times New Roman" w:hAnsi="Times New Roman" w:eastAsia="宋体"/>
          <w:b w:val="0"/>
          <w:sz w:val="22"/>
        </w:rPr>
        <w:t>重疾险、医疗险、家庭经济支柱的定期寿险，其本质从来不是投资——而是用一笔确定的、完全可承受的小成本，切掉一个"小概率但一旦发生就彻底摧毁家庭的毁灭性事件"的尾部风险。全年保费预算控制在家庭年收入的5%—10%之间，永远先保障、后理财。</w:t>
      </w:r>
    </w:p>
    <w:p>
      <w:pPr>
        <w:spacing w:line="312" w:lineRule="auto" w:before="80"/>
        <w:ind w:left="420"/>
      </w:pPr>
      <w:r>
        <w:rPr>
          <w:rFonts w:ascii="Times New Roman" w:hAnsi="Times New Roman" w:eastAsia="黑体"/>
          <w:b w:val="0"/>
          <w:sz w:val="22"/>
        </w:rPr>
        <w:t xml:space="preserve">行动4　远离一切"看起来很稳定"的高杠杆　</w:t>
      </w:r>
      <w:r>
        <w:rPr>
          <w:rFonts w:ascii="Times New Roman" w:hAnsi="Times New Roman" w:eastAsia="宋体"/>
          <w:b w:val="0"/>
          <w:sz w:val="22"/>
        </w:rPr>
        <w:t>收益看起来持续而稳定、但底层杠杆高企的结构——高杠杆投资房产、配资、杠杆套利、各种许诺固定收益的理财——是黑天鹅降临时最完美的猎物。面对任何此类机会，只问一句话：在最极端糟糕的情景下，我（不是别人）会不会被强制踢出局？只要答案是"会"，就决不参与。</w:t>
      </w:r>
    </w:p>
    <w:p>
      <w:pPr>
        <w:spacing w:line="312" w:lineRule="auto" w:before="80"/>
        <w:ind w:left="420"/>
      </w:pPr>
      <w:r>
        <w:rPr>
          <w:rFonts w:ascii="Times New Roman" w:hAnsi="Times New Roman" w:eastAsia="黑体"/>
          <w:b w:val="0"/>
          <w:sz w:val="22"/>
        </w:rPr>
        <w:t xml:space="preserve">行动5　用杠铃策略分配人生的风险　</w:t>
      </w:r>
      <w:r>
        <w:rPr>
          <w:rFonts w:ascii="Times New Roman" w:hAnsi="Times New Roman" w:eastAsia="宋体"/>
          <w:b w:val="0"/>
          <w:sz w:val="22"/>
        </w:rPr>
        <w:t>把你绝大部分的资产和时间放在极端安全的基石上（稳定的主业收入、低杠杆的核心房产、防御性配置），用可控的小部分去尝试高风险高回报的探索（学习、副业、人脉、投资试验）。中间地带的"伪稳健"——看似安全实则低收益且藏雷——坚决远离。</w:t>
      </w:r>
    </w:p>
    <w:p>
      <w:pPr>
        <w:spacing w:line="312" w:lineRule="auto"/>
        <w:ind w:firstLine="420"/>
      </w:pPr>
      <w:r>
        <w:rPr>
          <w:rFonts w:ascii="Times New Roman" w:hAnsi="Times New Roman" w:eastAsia="宋体"/>
          <w:b w:val="0"/>
          <w:sz w:val="22"/>
        </w:rPr>
        <w:t>这份清单背后只有一个统一的精神：先确保活下去，再谈发展。它们看上去都"不够进取"——留现金、买保险、不上杠杆，每一条都会在牛市里显得"拖后腿"，让你看着那些满杠杆、零冗余的人赚得盆满钵满而心痒。但风险管理的回报，从来不在阳光灿烂的日子里兑现，而是在暴风骤至的那一天才一次性结算。历史一再证明，能穿越多个周期、最终积累起可观财富的，往往不是那些在牛市里跑得最快的人，而是那些在每一轮崩盘里都活下来、从未被逐出牌桌的人。把"活下来"当作第一目标，收益反而会在时间的复利里水到渠成。</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塔勒布《黑天鹅》。</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风险可以被计算，不确定性永远不能；金融行业的原罪，就是习惯性地把后者精心包装成前者来贩卖。分散化的关键在于资产之间真实的低相关性而非账户里品种的数量，且永远要提防系统性危机中那场吞噬一切的相关性趋同；而杠杆剥夺的不是任何人获得更高收益的机会——它剥夺的是你在长夜里"熬过去、等到天亮"的最终资格。对国内无数家庭来说，最大的、也最容易被忽视的风险课题，是房产与工资收入的双重集中。马科维茨教会我们如何聪明地搭配已知的波动，塔勒布教会我们用冗余、期权性与杠铃这三重结构去直面未知的未来。至此，中篇五副理论透镜全部戴上。从下一章开始的下篇，我们把所有的透镜换成工具箱，一章一章地，落到每一个家庭的账本之上。</w:t>
      </w:r>
    </w:p>
    <w:p>
      <w:r>
        <w:br w:type="page"/>
      </w:r>
    </w:p>
    <w:p/>
    <w:p/>
    <w:p/>
    <w:p>
      <w:pPr>
        <w:spacing w:before="720" w:after="120"/>
        <w:jc w:val="center"/>
      </w:pPr>
      <w:r>
        <w:rPr>
          <w:rFonts w:ascii="Times New Roman" w:hAnsi="Times New Roman" w:eastAsia="黑体"/>
          <w:b/>
          <w:sz w:val="34"/>
        </w:rPr>
        <w:t>下　篇</w:t>
      </w:r>
    </w:p>
    <w:p>
      <w:pPr>
        <w:spacing w:after="480"/>
        <w:jc w:val="center"/>
      </w:pPr>
      <w:r>
        <w:rPr>
          <w:rFonts w:ascii="Times New Roman" w:hAnsi="Times New Roman" w:eastAsia="楷体"/>
          <w:b w:val="0"/>
          <w:sz w:val="24"/>
        </w:rPr>
        <w:t>应对——普通人的行动清单</w:t>
      </w:r>
    </w:p>
    <w:p>
      <w:pPr>
        <w:spacing w:before="480"/>
        <w:ind w:left="850" w:right="850"/>
      </w:pPr>
      <w:r>
        <w:rPr>
          <w:rFonts w:ascii="Times New Roman" w:hAnsi="Times New Roman" w:eastAsia="楷体"/>
          <w:b w:val="0"/>
          <w:sz w:val="23"/>
        </w:rPr>
        <w:t>五套直接上手的工具：家庭体检、职业策略、投资纪律、小企业生存、压力测试。</w:t>
      </w:r>
    </w:p>
    <w:p>
      <w:r>
        <w:br w:type="page"/>
      </w:r>
    </w:p>
    <w:p>
      <w:pPr>
        <w:spacing w:before="480" w:after="80"/>
        <w:jc w:val="center"/>
      </w:pPr>
      <w:r>
        <w:rPr>
          <w:rFonts w:ascii="Times New Roman" w:hAnsi="Times New Roman" w:eastAsia="黑体"/>
          <w:b/>
          <w:sz w:val="28"/>
        </w:rPr>
        <w:t>第十一章</w:t>
      </w:r>
    </w:p>
    <w:p>
      <w:pPr>
        <w:spacing w:after="320"/>
        <w:jc w:val="center"/>
      </w:pPr>
      <w:r>
        <w:rPr>
          <w:rFonts w:ascii="Times New Roman" w:hAnsi="Times New Roman" w:eastAsia="黑体"/>
          <w:b/>
          <w:sz w:val="32"/>
        </w:rPr>
        <w:t>家庭资产负债表体检：财务健康的五个维度</w:t>
      </w:r>
    </w:p>
    <w:p>
      <w:pPr>
        <w:spacing w:line="312" w:lineRule="auto"/>
        <w:ind w:left="454" w:right="454" w:firstLine="420"/>
      </w:pPr>
      <w:r>
        <w:rPr>
          <w:rFonts w:ascii="Times New Roman" w:hAnsi="Times New Roman" w:eastAsia="楷体"/>
          <w:b w:val="0"/>
          <w:sz w:val="22"/>
        </w:rPr>
        <w:t>2008年金融海啸的最深处，美国有两户比邻而居的中产家庭。前一户姓米勒，2006年在房价顶峰用极低的首付、可调利率贷款买下一栋远超自身收入水平的大房子，车库里停着两辆同样贷款购入的新车，信用卡循环着永远还不清的余额——他们的资产负债表左边光鲜，右边却几乎被负债填满，净资产薄得像一张纸。后一户姓汤普森，收入相近，却守着两条老派的规矩：手头永远留着够全家花半年的现金，房贷月供从不超过税后收入的三分之一。海啸袭来，房价腰斩、失业潮起，米勒家的房子在第二年被银行收走，一家人搬进了汽车旅馆；汤普森家同样遭遇了失业，却靠那笔现金稳稳撑过了求职的寒冬，房子和生活的秩序都没有被打断。</w:t>
      </w:r>
    </w:p>
    <w:p>
      <w:pPr>
        <w:spacing w:line="312" w:lineRule="auto"/>
        <w:ind w:left="454" w:right="454" w:firstLine="420"/>
      </w:pPr>
      <w:r>
        <w:rPr>
          <w:rFonts w:ascii="Times New Roman" w:hAnsi="Times New Roman" w:eastAsia="楷体"/>
          <w:b w:val="0"/>
          <w:sz w:val="22"/>
        </w:rPr>
        <w:t>把镜头拉回2022年的中国，几乎是同一个剧本的翻拍。A家庭在楼市高点以三成首付购入改善住房，月供占家庭收入的55%，理由是"反正两人都在大厂，收入只会涨"；一年后丈夫被裁、妻子降薪，扛了八个月后房子挂上了法拍平台。B家庭同期也想换房，却坚持了两条家规——六个月支出的应急金雷打不动、月供不过收入四成——最终选了小一号的房子；同样遭遇裁员，他们用应急金撑过了九个月的求职期，生活轨迹未被打断。跨越十四年与半个地球，两组家庭的命运分野都不在运气、不在收入，甚至不在对楼市的判断，而在同一样东西——报表的结构。风浪不可选择，船的结构可以。本章就来教你逐项检修自己的船。</w:t>
      </w:r>
    </w:p>
    <w:p>
      <w:pPr>
        <w:spacing w:line="312" w:lineRule="auto"/>
        <w:ind w:firstLine="420"/>
      </w:pPr>
      <w:r>
        <w:rPr>
          <w:rFonts w:ascii="Times New Roman" w:hAnsi="Times New Roman" w:eastAsia="宋体"/>
          <w:b w:val="0"/>
          <w:sz w:val="22"/>
        </w:rPr>
        <w:t>这两组故事里藏着一个让人不安的事实：决定家庭能否度过寒冬的，往往不是收入的高低，而是报表的结构。收入相近的两家人，只因为一家把杠杆拉到极致、应急金留得单薄，另一家守住了现金与月供的底线，面对同样的风暴，命运就走向了截然相反的两端。好消息是，收入、房价、行业周期这些变量多半不在你掌控之内，报表的结构却完全可以由你亲手搭建。接下来的五个维度，就是你手中那把逐处检修船体的工具。</w:t>
      </w:r>
    </w:p>
    <w:p>
      <w:pPr>
        <w:spacing w:before="360" w:after="160"/>
      </w:pPr>
      <w:r>
        <w:rPr>
          <w:rFonts w:ascii="Times New Roman" w:hAnsi="Times New Roman" w:eastAsia="黑体"/>
          <w:b/>
          <w:color w:val="1F4E79"/>
          <w:sz w:val="28"/>
        </w:rPr>
        <w:t>11.1　先画出你的两张表：家底的真相</w:t>
      </w:r>
    </w:p>
    <w:p>
      <w:pPr>
        <w:spacing w:line="312" w:lineRule="auto"/>
        <w:ind w:firstLine="420"/>
      </w:pPr>
      <w:r>
        <w:rPr>
          <w:rFonts w:ascii="Times New Roman" w:hAnsi="Times New Roman" w:eastAsia="宋体"/>
          <w:b w:val="0"/>
          <w:sz w:val="22"/>
        </w:rPr>
        <w:t>企业有三张报表，家庭至少需要两张。第一张是资产负债表：左边列资产——现金与存款、理财与基金股票、房产（按当前市价而非买入价）、车辆、保险现金价值；右边列负债——房贷余额、车贷、消费贷、信用卡欠款。资产减负债等于家庭净资产，这个数字及其逐年变化，比任何单一资产的涨跌都更真实地反映家底。第二张是现金流量表：每月收入（工资、副业、租金、利息）减去每月支出（刚性月供、基本生活、弹性消费），结余率是家庭抗风险能力最敏感的脉搏。</w:t>
      </w:r>
    </w:p>
    <w:p>
      <w:pPr>
        <w:spacing w:line="312" w:lineRule="auto"/>
        <w:ind w:firstLine="420"/>
      </w:pPr>
      <w:r>
        <w:rPr>
          <w:rFonts w:ascii="Times New Roman" w:hAnsi="Times New Roman" w:eastAsia="宋体"/>
          <w:b w:val="0"/>
          <w:sz w:val="22"/>
        </w:rPr>
        <w:t>第一次编表的家庭几乎都会有意外发现：有人发现房产占了总资产的八成，一旦房价波动全家净资产就跟着剧烈起伏；有人发现看似体面的收入下结余率不足一成，稍有风吹草动便入不敷出；有人发现全家的保障只有单位缴的基本医保，一场大病就能击穿所有积蓄。这些真相平日被"每月工资照发、日子照过"的表象掩盖着，只有落在纸面上才无处遁形。看清，是改变的第一步——你无法管理一个你从未测量过的东西。</w:t>
      </w:r>
    </w:p>
    <w:p>
      <w:pPr>
        <w:spacing w:line="312" w:lineRule="auto"/>
        <w:ind w:firstLine="420"/>
      </w:pPr>
      <w:r>
        <w:rPr>
          <w:rFonts w:ascii="Times New Roman" w:hAnsi="Times New Roman" w:eastAsia="宋体"/>
          <w:b w:val="0"/>
          <w:sz w:val="22"/>
        </w:rPr>
        <w:t>两张表的关系，值得单独说一句：资产负债表是家庭的"存量"，记录你此刻站在什么位置；现金流量表是"流量"，决定你下一步能往哪里走。很多人只盯着存量看——房子值多少、账户里有多少——却忽略了真正决定家庭安危的是流量。一个净资产上千万但月月现金流吃紧的家庭，抗风险能力可能远不如一个净资产不高、却每月稳定结余三成的家庭：前者一遇变故就得贱卖资产，后者却能靠源源不断的结余从容周转。存量给人安全感，流量才给人真正的安全。编表时，请务必把两张表并排看，尤其紧盯那个最敏感的脉搏——月度结余率。</w:t>
      </w:r>
    </w:p>
    <w:p>
      <w:pPr>
        <w:spacing w:before="360" w:after="160"/>
      </w:pPr>
      <w:r>
        <w:rPr>
          <w:rFonts w:ascii="Times New Roman" w:hAnsi="Times New Roman" w:eastAsia="黑体"/>
          <w:b/>
          <w:color w:val="1F4E79"/>
          <w:sz w:val="28"/>
        </w:rPr>
        <w:t>11.2　五维体检：指标、警戒线与药方</w:t>
      </w:r>
    </w:p>
    <w:p>
      <w:pPr>
        <w:spacing w:line="312" w:lineRule="auto"/>
        <w:ind w:firstLine="420"/>
      </w:pPr>
      <w:r>
        <w:rPr>
          <w:rFonts w:ascii="Times New Roman" w:hAnsi="Times New Roman" w:eastAsia="宋体"/>
          <w:b w:val="0"/>
          <w:sz w:val="22"/>
        </w:rPr>
        <w:t>把家庭财务健康拆解成五个可以逐一打分的维度，就像体检报告上的五项核心指标：每一项都有明确的健康区间与警戒线，也都有对应的、在危机前有效、危机中打折、爆雷后失效的药方。下面逐一展开。</w:t>
      </w:r>
    </w:p>
    <w:p>
      <w:pPr>
        <w:spacing w:before="200" w:after="80"/>
      </w:pPr>
      <w:r>
        <w:rPr>
          <w:rFonts w:ascii="Times New Roman" w:hAnsi="Times New Roman" w:eastAsia="楷体"/>
          <w:b/>
          <w:sz w:val="24"/>
        </w:rPr>
        <w:t>（一）流动性：应急能力</w:t>
      </w:r>
    </w:p>
    <w:p>
      <w:pPr>
        <w:spacing w:line="312" w:lineRule="auto"/>
        <w:ind w:firstLine="420"/>
      </w:pPr>
      <w:r>
        <w:rPr>
          <w:rFonts w:ascii="Times New Roman" w:hAnsi="Times New Roman" w:eastAsia="宋体"/>
          <w:b w:val="0"/>
          <w:sz w:val="22"/>
        </w:rPr>
        <w:t>指标是应急基金除以月支出，健康区间为3—6个月，收入不稳定或身处高危行业者应提高到9—12个月。应急金必须存放在随取随用且不亏本金的地方——货币基金、活期与三个月内短期存单的组合——并与投资账户物理隔离。它的角色是灭火器，不是理财品：为了多零点几个百分点的收益去牺牲它的流动性与安全性，是本末倒置。判断应急金是否合格只有一个标准：明天突然断掉全部收入，这笔钱能不能让家庭的生活秩序原封不动地维持住约定的月数。</w:t>
      </w:r>
    </w:p>
    <w:p>
      <w:pPr>
        <w:spacing w:line="312" w:lineRule="auto"/>
        <w:ind w:firstLine="420"/>
      </w:pPr>
      <w:r>
        <w:rPr>
          <w:rFonts w:ascii="Times New Roman" w:hAnsi="Times New Roman" w:eastAsia="宋体"/>
          <w:b w:val="0"/>
          <w:sz w:val="22"/>
        </w:rPr>
        <w:t>现实中，流动性这一项最常见的失分不是没有存钱，而是把本该随时能用的钱放错了地方。有人把应急金买成了三年期的理财或封闭式产品，账面收益高了零点几个百分点，可真到失业或急病要用钱的当口，却发现要么没到期取不出、要么割肉才能赎回；也有人干脆没有独立的应急账户，钱和日常消费混在一起，月月见底。判断一笔钱是不是合格的应急金，只需三问：它明天能不能全额到账、会不会亏本金、是不是和投资账户分开存放。三个答案都为是，才算真正的灭火器；否则它只是账面上的一个数字，关键时刻指望不上。</w:t>
      </w:r>
    </w:p>
    <w:p>
      <w:pPr>
        <w:spacing w:before="200" w:after="80"/>
      </w:pPr>
      <w:r>
        <w:rPr>
          <w:rFonts w:ascii="Times New Roman" w:hAnsi="Times New Roman" w:eastAsia="楷体"/>
          <w:b/>
          <w:sz w:val="24"/>
        </w:rPr>
        <w:t>（二）杠杆率：负债安全边际</w:t>
      </w:r>
    </w:p>
    <w:p>
      <w:pPr>
        <w:spacing w:line="312" w:lineRule="auto"/>
        <w:ind w:firstLine="420"/>
      </w:pPr>
      <w:r>
        <w:rPr>
          <w:rFonts w:ascii="Times New Roman" w:hAnsi="Times New Roman" w:eastAsia="宋体"/>
          <w:b w:val="0"/>
          <w:sz w:val="22"/>
        </w:rPr>
        <w:t>两个指标同时看：总负债除以总资产（警戒线50%，高危线70%），刚性月供除以税后月收入（警戒线40%）。超限的药方按优先级排列：立即停止新增负债、优先偿还利率最高的部分、与银行协商展期或利率置换、必要时置换资产（卖大换小）。杠杆是一柄双刃剑——上涨时它放大收益，让人误以为是自己的本事；下跌时它同样放大亏损，并且不给你喘息的时间。米勒家与A家庭倒下的直接原因，都是月供这根绳索在收入中断后越勒越紧。</w:t>
      </w:r>
    </w:p>
    <w:p>
      <w:pPr>
        <w:spacing w:line="312" w:lineRule="auto"/>
        <w:ind w:firstLine="420"/>
      </w:pPr>
      <w:r>
        <w:rPr>
          <w:rFonts w:ascii="Times New Roman" w:hAnsi="Times New Roman" w:eastAsia="宋体"/>
          <w:b w:val="0"/>
          <w:sz w:val="22"/>
        </w:rPr>
        <w:t>杠杆真正的杀伤力，不在于负债的绝对数额，而在于它把家庭的容错空间压到了零。月供占收入六成的家庭，本质上是在假设未来几十年收入只涨不跌、工作永不中断——而这恰恰是最经不起推敲的假设。一旦收入端出现哪怕三五个月的中断，刚性月供却分毫不减，缺口只能靠变卖资产或新增负债去填，于是滑向越借越紧的恶性循环。把月供压在收入四成以内，留出的那两成看似是收益的损失，实则是给未来买下的喘息权：它意味着即便收入打个七折，家庭仍能正常运转，不必在最坏的时点被迫做最坏的决定。</w:t>
      </w:r>
    </w:p>
    <w:p>
      <w:pPr>
        <w:spacing w:before="200" w:after="80"/>
      </w:pPr>
      <w:r>
        <w:rPr>
          <w:rFonts w:ascii="Times New Roman" w:hAnsi="Times New Roman" w:eastAsia="楷体"/>
          <w:b/>
          <w:sz w:val="24"/>
        </w:rPr>
        <w:t>（三）期限匹配：短钱短用、长钱长投</w:t>
      </w:r>
    </w:p>
    <w:p>
      <w:pPr>
        <w:spacing w:line="312" w:lineRule="auto"/>
        <w:ind w:firstLine="420"/>
      </w:pPr>
      <w:r>
        <w:rPr>
          <w:rFonts w:ascii="Times New Roman" w:hAnsi="Times New Roman" w:eastAsia="宋体"/>
          <w:b w:val="0"/>
          <w:sz w:val="22"/>
        </w:rPr>
        <w:t>把每一笔钱按用途标注期限：一年内要用的（学费、保费、购房款）只能放低波动资产；三五年后才用的可承受中等波动；十年以上的养老钱才有资格承受股权类波动。最常见也最危险的错配，是拿半年后要交的首付款去买基金——那不是理财，是赌博：一旦用钱的时点撞上市场的低谷，你将被迫在最坏的价格上卖出。期限匹配的本质，是让钱的"可用时间"与资产的"波动周期"对齐，从而永远不必在被动的时点做被动的决定。</w:t>
      </w:r>
    </w:p>
    <w:p>
      <w:pPr>
        <w:spacing w:line="312" w:lineRule="auto"/>
        <w:ind w:firstLine="420"/>
      </w:pPr>
      <w:r>
        <w:rPr>
          <w:rFonts w:ascii="Times New Roman" w:hAnsi="Times New Roman" w:eastAsia="宋体"/>
          <w:b w:val="0"/>
          <w:sz w:val="22"/>
        </w:rPr>
        <w:t>期限错配之所以危险，是因为它把一个本可避免的风险硬生生制造了出来。一笔十年后才用的养老钱，即便中途遭遇腰斩，也有足够的时间等待市场修复；可一笔半年后要交学费的钱如果拿去买了股票基金，只要用钱那天恰好撞上下跌，损失就被永久锁定，再也没有翻本的时间。很多家庭的财务事故，并非因为选错了资产，而是因为让钱的可用时点和资产的波动周期错了位。做对期限匹配，往往比费尽心思去挑一只好基金更能决定成败——因为它从源头上消除了被迫在低点割肉的可能。</w:t>
      </w:r>
    </w:p>
    <w:p>
      <w:pPr>
        <w:spacing w:before="200" w:after="80"/>
      </w:pPr>
      <w:r>
        <w:rPr>
          <w:rFonts w:ascii="Times New Roman" w:hAnsi="Times New Roman" w:eastAsia="楷体"/>
          <w:b/>
          <w:sz w:val="24"/>
        </w:rPr>
        <w:t>（四）集中度：单一依赖的隐患</w:t>
      </w:r>
    </w:p>
    <w:p>
      <w:pPr>
        <w:spacing w:line="312" w:lineRule="auto"/>
        <w:ind w:firstLine="420"/>
      </w:pPr>
      <w:r>
        <w:rPr>
          <w:rFonts w:ascii="Times New Roman" w:hAnsi="Times New Roman" w:eastAsia="宋体"/>
          <w:b w:val="0"/>
          <w:sz w:val="22"/>
        </w:rPr>
        <w:t>四个自查问题：单一资产（通常是房产）是否超过总资产的60%？家庭收入是否全部来自同一雇主或同一行业？夫妻是否在同一家公司或同一条产业链上？金融资产是否押注在单一标的？任何一问答"是"，都埋着一颗集中度地雷。拆雷的方向是渐进分散——不求一步到位，但求方向正确：新增的储蓄向欠配置的方向倾斜，一份收入之外培育第二种现金流，把过度集中的资产在合适的时点逐步减配。分散化是投资世界里少有的"免费午餐"，它降低风险却不必然牺牲长期收益。</w:t>
      </w:r>
    </w:p>
    <w:p>
      <w:pPr>
        <w:spacing w:line="312" w:lineRule="auto"/>
        <w:ind w:firstLine="420"/>
      </w:pPr>
      <w:r>
        <w:rPr>
          <w:rFonts w:ascii="Times New Roman" w:hAnsi="Times New Roman" w:eastAsia="宋体"/>
          <w:b w:val="0"/>
          <w:sz w:val="22"/>
        </w:rPr>
        <w:t>集中度最隐蔽的一种，是收入端的集中。一对夫妻同在一家公司、或同处一条产业链上，平日里双薪叠加显得格外体面，可一旦行业遇冷，两个人的收入会同时、而非先后归零——家庭赖以运转的现金流瞬间被拦腰斩断。这类风险平时毫无痛感，只在系统性冲击到来时集中爆发，杀伤力却远超单一资产的缩水。有意识地让夫妻双方的职业错开行业与风险属性，哪怕只是其中一人转向更稳定的领域，都相当于给家庭的现金流上了一道备用保险。</w:t>
      </w:r>
    </w:p>
    <w:p>
      <w:pPr>
        <w:spacing w:before="200" w:after="80"/>
      </w:pPr>
      <w:r>
        <w:rPr>
          <w:rFonts w:ascii="Times New Roman" w:hAnsi="Times New Roman" w:eastAsia="楷体"/>
          <w:b/>
          <w:sz w:val="24"/>
        </w:rPr>
        <w:t>（五）保障覆盖：保险防线</w:t>
      </w:r>
    </w:p>
    <w:p>
      <w:pPr>
        <w:spacing w:line="312" w:lineRule="auto"/>
        <w:ind w:firstLine="420"/>
      </w:pPr>
      <w:r>
        <w:rPr>
          <w:rFonts w:ascii="Times New Roman" w:hAnsi="Times New Roman" w:eastAsia="宋体"/>
          <w:b w:val="0"/>
          <w:sz w:val="22"/>
        </w:rPr>
        <w:t>家庭支柱的保障优先级：医保（基石）→百万医疗险→重疾险→定期寿险（保额覆盖房贷余额加子女教育）→意外险。保费预算控制在家庭年收入的5%—10%；遵循"先大人后小孩、先保障后储蓄型"的次序——为家里赚钱最多的顶梁柱配足保障，远比给孩子买一堆储蓄型保单重要，因为顶梁柱一旦倒下，整个家庭的现金流都会断裂。父母在可保年龄内应尽早补充医疗类保障。保险的意义不是投资增值，而是把"小概率、大损失"的风险转移出去，用确定的小成本对冲不确定的大灾难。</w:t>
      </w:r>
    </w:p>
    <w:p>
      <w:pPr>
        <w:spacing w:line="312" w:lineRule="auto"/>
        <w:ind w:firstLine="420"/>
      </w:pPr>
      <w:r>
        <w:rPr>
          <w:rFonts w:ascii="Times New Roman" w:hAnsi="Times New Roman" w:eastAsia="宋体"/>
          <w:b w:val="0"/>
          <w:sz w:val="22"/>
        </w:rPr>
        <w:t>保障这一项，中国家庭最典型的失分是顺序颠倒：给孩子买了一堆花哨的返还型、储蓄型保单，家里真正赚钱的顶梁柱却几乎裸奔。这完全搞反了保险的逻辑。保险要保的是那些一旦发生就会击垮整个家庭现金流的事件，而最大的这类事件，正是主要收入来源的中断——顶梁柱一旦重病或离世，房贷、教育、赡养的重担会瞬间失去支撑。所以保费预算应当优先砸向顶梁柱的重疾险与定期寿险，且首选保障纯粹、杠杆最高的消费型产品，而不是把钱沉淀进兼顾理财的储蓄型保单。记住：先用有限的预算把最大的窟窿堵上，再谈锦上添花。</w:t>
      </w:r>
    </w:p>
    <w:p>
      <w:pPr>
        <w:spacing w:line="312" w:lineRule="auto"/>
        <w:ind w:firstLine="420"/>
      </w:pPr>
      <w:r>
        <w:rPr>
          <w:rFonts w:ascii="Times New Roman" w:hAnsi="Times New Roman" w:eastAsia="宋体"/>
          <w:b w:val="0"/>
          <w:sz w:val="22"/>
        </w:rPr>
        <w:t>五个维度并非彼此孤立，它们像一张网一样相互支撑：流动性是第一道防线，买的是应急的时间；杠杆率决定你的固定支出多少、回旋余地多大；期限匹配保证你不会在错误的时点被迫变现；集中度决定一次冲击会伤及多大面积；保障则把那些一旦发生就能击垮全局的小概率事件转移了出去。五道防线任一处失守，都可能拖垮其余四道：没有应急金，一次小病就可能逼你在低点卖出长期投资；杠杆过高，再多的保障也抵不住每月雷打不动的月供。所以五维不是五道各自为政的单选题，而是一个需要整体均衡的系统——体检的意义不在于把某一项做到满分，而在于不让任何一项短板短到成为压垮全家的那根稻草。</w:t>
      </w:r>
    </w:p>
    <w:p>
      <w:pPr>
        <w:spacing w:before="360" w:after="160"/>
      </w:pPr>
      <w:r>
        <w:rPr>
          <w:rFonts w:ascii="Times New Roman" w:hAnsi="Times New Roman" w:eastAsia="黑体"/>
          <w:b/>
          <w:color w:val="1F4E79"/>
          <w:sz w:val="28"/>
        </w:rPr>
        <w:t>11.3　国内民生关切：缩水、还贷与应急金的新问题</w:t>
      </w:r>
    </w:p>
    <w:p>
      <w:pPr>
        <w:spacing w:line="312" w:lineRule="auto"/>
        <w:ind w:firstLine="420"/>
      </w:pPr>
      <w:r>
        <w:rPr>
          <w:rFonts w:ascii="Times New Roman" w:hAnsi="Times New Roman" w:eastAsia="宋体"/>
          <w:b w:val="0"/>
          <w:sz w:val="22"/>
        </w:rPr>
        <w:t>本章的框架直接回应当下国内家庭最集中的三个困惑。第一，房产缩水后如何面对净资产？答案是坚持按市价重估——净资产缩水是事实，回避它只会延误决策；但同时要区分自住与投资：自住房的市价波动不改变它的居住价值，无需恐慌抛售，真正需要行动的是高杠杆持有的投资性房产。第二，要不要提前还贷？这是一道算术题而非情绪题：若房贷利率在扣除税费优惠后仍显著高于你能稳定获得的无风险收益率，提前还贷就是理性选择；但三条前提不可破——应急金留足、不动用养老与保障预算、不影响已规划的期限匹配。</w:t>
      </w:r>
    </w:p>
    <w:p>
      <w:pPr>
        <w:spacing w:line="312" w:lineRule="auto"/>
        <w:ind w:firstLine="420"/>
      </w:pPr>
      <w:r>
        <w:rPr>
          <w:rFonts w:ascii="Times New Roman" w:hAnsi="Times New Roman" w:eastAsia="宋体"/>
          <w:b w:val="0"/>
          <w:sz w:val="22"/>
        </w:rPr>
        <w:t>这三个困惑之所以令人焦虑，很大程度上是因为它们被包装成了"要不要赌一把"的选择题：赌房价会不会反弹、赌利率还会不会降、赌自己会不会失业。但五维体检的框架恰恰教我们把选择题改写成判断题——不去赌外部变量的走向，而是回到自己能掌控的报表上做加减法。房产缩水了，就重估净资产、看杠杆率是否触线；纠结提前还贷，就比一比利率差、算一算动用后应急金还够不够；担心失业，就把应急金月数往上调、把预案写下来。你会发现，一旦回到报表，所谓的"赌"就消失了，取而代之的是一连串有明确答案的具体动作。</w:t>
      </w:r>
    </w:p>
    <w:p>
      <w:pPr>
        <w:spacing w:line="312" w:lineRule="auto"/>
        <w:ind w:firstLine="420"/>
      </w:pPr>
      <w:r>
        <w:rPr>
          <w:rFonts w:ascii="Times New Roman" w:hAnsi="Times New Roman" w:eastAsia="宋体"/>
          <w:b w:val="0"/>
          <w:sz w:val="22"/>
        </w:rPr>
        <w:t>第三，存款利率一降再降之后，应急金到底放哪里？答案依然是"安全与流动优先于收益"：货币基金、国有大行活期与三个月内存单的组合足矣，为多零点几个百分点的收益牺牲流动性，得不偿失。此外，裁员风险明显抬升的行业——互联网、地产链、外贸——家庭，应主动把应急金标准上调到9—12个月，并把"万一失业，月供从哪里出"这个问题的答案提前写进家庭预案。这一条的详细推演，留到第十五章的压力测试里逐月展开。截至2026年年中，存款利率下行与部分城市房价调整仍在延续，但请记住：本章给出的是判断框架而非某个具体数字，数字会过时，框架长存。</w:t>
      </w:r>
    </w:p>
    <w:p>
      <w:pPr>
        <w:spacing w:line="312" w:lineRule="auto"/>
        <w:ind w:firstLine="420"/>
      </w:pPr>
      <w:r>
        <w:rPr>
          <w:rFonts w:ascii="Times New Roman" w:hAnsi="Times New Roman" w:eastAsia="宋体"/>
          <w:b w:val="0"/>
          <w:sz w:val="22"/>
        </w:rPr>
        <w:t>这三个问题的背后，其实是同一种焦虑：当资产在缩水、收入在承压、利率在下行时，普通家庭该把安全感建立在什么之上？本章的回答始终一致——不是建立在对某个数字的押注上，而是建立在报表结构的稳健上。房价会涨会跌、利率会高会低、行业会兴会衰，这些都不在你的掌控之内；但应急金留几个月、月供压在几成、钱按期限放对容器、风险是否过度集中、保障是否覆盖到位——这五件事，全都在你自己手里。把注意力从预测无法预测的外部变量，转移到打磨自己能完全掌控的报表结构上，正是这一整章、乃至整个下篇想传递的核心心法。</w:t>
      </w:r>
    </w:p>
    <w:p>
      <w:pPr>
        <w:spacing w:before="360" w:after="160"/>
      </w:pPr>
      <w:r>
        <w:rPr>
          <w:rFonts w:ascii="Times New Roman" w:hAnsi="Times New Roman" w:eastAsia="黑体"/>
          <w:b/>
          <w:color w:val="1F4E79"/>
          <w:sz w:val="28"/>
        </w:rPr>
        <w:t>11.4　理论透镜：生命周期与资产选择</w:t>
      </w:r>
    </w:p>
    <w:p>
      <w:pPr>
        <w:spacing w:before="200" w:after="80"/>
      </w:pPr>
      <w:r>
        <w:rPr>
          <w:rFonts w:ascii="Times New Roman" w:hAnsi="Times New Roman" w:eastAsia="楷体"/>
          <w:b/>
          <w:sz w:val="24"/>
        </w:rPr>
        <w:t>（一）莫迪利安尼（1985年）：报表应随年龄换装</w:t>
      </w:r>
    </w:p>
    <w:p>
      <w:pPr>
        <w:spacing w:line="312" w:lineRule="auto"/>
        <w:ind w:firstLine="420"/>
      </w:pPr>
      <w:r>
        <w:rPr>
          <w:rFonts w:ascii="Times New Roman" w:hAnsi="Times New Roman" w:eastAsia="宋体"/>
          <w:b w:val="0"/>
          <w:sz w:val="22"/>
        </w:rPr>
        <w:t>1985年诺贝尔经济学奖得主弗兰科·莫迪利安尼的"生命周期假说"在第五章已经出场，落到家庭报表上，它意味着一件朴素却常被忽视的事：不同年龄段的报表本就应该长得不一样。三十岁的报表可以有更高的股权资产比例与适度的负债——因为你还有几十年的人力资本（未来工资）作为最厚的缓冲垫，扛得住波动、等得起复利；五十岁的报表则应压降杠杆、抬高防御性资产的比例；而临近退休的报表，要以"即便不再依赖工资也能平稳运转"为目标。用一张一成不变的资产配置表走完一生，是很多家庭财务失衡的深层原因。</w:t>
      </w:r>
    </w:p>
    <w:p>
      <w:pPr>
        <w:spacing w:line="312" w:lineRule="auto"/>
        <w:ind w:firstLine="420"/>
      </w:pPr>
      <w:r>
        <w:rPr>
          <w:rFonts w:ascii="Times New Roman" w:hAnsi="Times New Roman" w:eastAsia="宋体"/>
          <w:b w:val="0"/>
          <w:sz w:val="22"/>
        </w:rPr>
        <w:t>生命周期假说还提醒我们警惕一种常见的错位：年轻时该冒险的时候过分保守，中年后该守成的时候仍在豪赌。二十几岁、手握最厚人力资本的年轻人，把全部积蓄压在活期和货币基金里，白白错过了最能承受波动、最该让复利发力的黄金二十年；而临近退休、再也经不起大亏的人，却听信"最后搏一把"的诱惑满仓押注单一股票或高杠杆房产，一旦踏空便再无翻身的时间。报表要随年龄换装的深意正在于此——它不是让你追逐某个固定的"标准配置"，而是让你的风险敞口始终与自己剩余的人力资本、剩余的可承受时间相匹配。</w:t>
      </w:r>
    </w:p>
    <w:p>
      <w:pPr>
        <w:spacing w:before="200" w:after="80"/>
      </w:pPr>
      <w:r>
        <w:rPr>
          <w:rFonts w:ascii="Times New Roman" w:hAnsi="Times New Roman" w:eastAsia="楷体"/>
          <w:b/>
          <w:sz w:val="24"/>
        </w:rPr>
        <w:t>（二）托宾（1981年）：给不同功能的钱找对容器</w:t>
      </w:r>
    </w:p>
    <w:p>
      <w:pPr>
        <w:spacing w:line="312" w:lineRule="auto"/>
        <w:ind w:firstLine="420"/>
      </w:pPr>
      <w:r>
        <w:rPr>
          <w:rFonts w:ascii="Times New Roman" w:hAnsi="Times New Roman" w:eastAsia="宋体"/>
          <w:b w:val="0"/>
          <w:sz w:val="22"/>
        </w:rPr>
        <w:t>1981年诺贝尔经济学奖得主詹姆斯·托宾的资产选择理论，贡献了那句名言的学术版——"不要把所有鸡蛋放在一个篮子里"。家庭在流动性、收益性与安全性这三者之间的权衡，本质上是给不同功能的钱找到各自合适的容器：应急的钱进"随时能拿、绝不亏本"的容器，养老的钱进"能扛波动、追求长期增值"的容器，中期要用的钱进"波动适中"的容器。五维体检正是莫迪利安尼与托宾这两个理论的工程化：它把抽象的、只存在于论文里的权衡，翻译成了五个普通家庭每年都能亲手打分的具体维度。</w:t>
      </w:r>
    </w:p>
    <w:p>
      <w:pPr>
        <w:spacing w:line="312" w:lineRule="auto"/>
        <w:ind w:firstLine="420"/>
      </w:pPr>
      <w:r>
        <w:rPr>
          <w:rFonts w:ascii="Times New Roman" w:hAnsi="Times New Roman" w:eastAsia="宋体"/>
          <w:b w:val="0"/>
          <w:sz w:val="22"/>
        </w:rPr>
        <w:t>把这两位学者的洞见合在一起看，家庭理财的底层逻辑就清晰了：莫迪利安尼告诉你报表的"形状"应随人生阶段而变，托宾告诉你同一时点的钱该按功能分装进不同的"容器"。前者是纵向的时间维度，后者是横向的功能维度，两者交织成一张动态的坐标。普通家庭不需要读懂他们的数学模型，只需记住一句大白话：钱要分年龄、分用途地安排，而不是笼统地堆在一处、盼着它自己变多。五维体检表就是这张坐标的家用版——你每年打一次分，就是在用最朴素的方式，做着诺贝尔经济学奖得主们写在论文里的那件事。</w:t>
      </w:r>
    </w:p>
    <w:p>
      <w:pPr>
        <w:spacing w:line="312" w:lineRule="auto"/>
        <w:ind w:firstLine="420"/>
      </w:pPr>
      <w:r>
        <w:rPr>
          <w:rFonts w:ascii="Times New Roman" w:hAnsi="Times New Roman" w:eastAsia="宋体"/>
          <w:b w:val="0"/>
          <w:sz w:val="22"/>
        </w:rPr>
        <w:t>值得警惕的是，报表健康与身体健康一样，真正的威胁往往不是急性的大病，而是长期被忽视的慢性病。一次失业、一场大病固然惊心动魄，但真正拖垮一个家庭的，往往是那些平日里毫无痛感、年复一年积累下来的结构性隐患：应急金一直没存够、月供一直压得太高、钱一直放错了容器、风险一直过度集中、保障一直缺位。这些毛病平时不疼不痒，却会在风浪来临时集中发作。五维体检的真正价值，就在于把这些隐匿的慢性病提前查出来——在它们还只是一个偏低的分数、而不是一场无法挡回的灾难时，就把它们逐一调理回健康区间。</w:t>
      </w:r>
    </w:p>
    <w:p>
      <w:pPr>
        <w:spacing w:before="360" w:after="160"/>
      </w:pPr>
      <w:r>
        <w:rPr>
          <w:rFonts w:ascii="Times New Roman" w:hAnsi="Times New Roman" w:eastAsia="黑体"/>
          <w:b/>
          <w:color w:val="1F4E79"/>
          <w:sz w:val="28"/>
        </w:rPr>
        <w:t>11.5　行动指南：把体检结论变成日程表</w:t>
      </w:r>
    </w:p>
    <w:p>
      <w:pPr>
        <w:spacing w:line="312" w:lineRule="auto"/>
        <w:ind w:firstLine="420"/>
      </w:pPr>
      <w:r>
        <w:rPr>
          <w:rFonts w:ascii="Times New Roman" w:hAnsi="Times New Roman" w:eastAsia="宋体"/>
          <w:b w:val="0"/>
          <w:sz w:val="22"/>
        </w:rPr>
        <w:t>五个维度逐项诊断完毕，最后一步是把结论落进一份今年就能启动、明年就能复查的日程表。下面五条清单不必一次做全，但请务必从你最脆弱的那一维开始，先动起来——财务健康的改善，从来不靠一次性的猛药，而靠一件件被真正执行下去的小事。</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本月完成第一次家庭两张表　</w:t>
      </w:r>
      <w:r>
        <w:rPr>
          <w:rFonts w:ascii="Times New Roman" w:hAnsi="Times New Roman" w:eastAsia="宋体"/>
          <w:b w:val="0"/>
          <w:sz w:val="22"/>
        </w:rPr>
        <w:t>用一个晚上，把资产负债表和月度现金流量表画出来（模板见附录B）。数字不必精确到个位，先求全貌。第一次编表的意外发现，往往就是你财务健康最该动手的地方。</w:t>
      </w:r>
    </w:p>
    <w:p>
      <w:pPr>
        <w:spacing w:line="312" w:lineRule="auto" w:before="80"/>
        <w:ind w:left="420"/>
      </w:pPr>
      <w:r>
        <w:rPr>
          <w:rFonts w:ascii="Times New Roman" w:hAnsi="Times New Roman" w:eastAsia="黑体"/>
          <w:b w:val="0"/>
          <w:sz w:val="22"/>
        </w:rPr>
        <w:t xml:space="preserve">行动2　做五维打分并列出整改清单　</w:t>
      </w:r>
      <w:r>
        <w:rPr>
          <w:rFonts w:ascii="Times New Roman" w:hAnsi="Times New Roman" w:eastAsia="宋体"/>
          <w:b w:val="0"/>
          <w:sz w:val="22"/>
        </w:rPr>
        <w:t>每个维度按健康/警戒/高危三档打分，对警戒及以下的维度写出一条具体整改措施与完成期限。切记一次只主攻一两个维度，避免因清单过长陷入"什么都想改、结果什么都没改"的瘫痪式焦虑。</w:t>
      </w:r>
    </w:p>
    <w:p>
      <w:pPr>
        <w:spacing w:line="312" w:lineRule="auto" w:before="80"/>
        <w:ind w:left="420"/>
      </w:pPr>
      <w:r>
        <w:rPr>
          <w:rFonts w:ascii="Times New Roman" w:hAnsi="Times New Roman" w:eastAsia="黑体"/>
          <w:b w:val="0"/>
          <w:sz w:val="22"/>
        </w:rPr>
        <w:t xml:space="preserve">行动3　建立并隔离应急基金　</w:t>
      </w:r>
      <w:r>
        <w:rPr>
          <w:rFonts w:ascii="Times New Roman" w:hAnsi="Times New Roman" w:eastAsia="宋体"/>
          <w:b w:val="0"/>
          <w:sz w:val="22"/>
        </w:rPr>
        <w:t>按行业风险确定3—12个月的标准，设立一个独立账户，设置工资到账后自动转存，在存满目标之前暂停一切非必要的投资。应急金是家庭财务的地基，地基不稳，上面盖什么都不安全。</w:t>
      </w:r>
    </w:p>
    <w:p>
      <w:pPr>
        <w:spacing w:line="312" w:lineRule="auto" w:before="80"/>
        <w:ind w:left="420"/>
      </w:pPr>
      <w:r>
        <w:rPr>
          <w:rFonts w:ascii="Times New Roman" w:hAnsi="Times New Roman" w:eastAsia="黑体"/>
          <w:b w:val="0"/>
          <w:sz w:val="22"/>
        </w:rPr>
        <w:t xml:space="preserve">行动4　设立家庭年检日　</w:t>
      </w:r>
      <w:r>
        <w:rPr>
          <w:rFonts w:ascii="Times New Roman" w:hAnsi="Times New Roman" w:eastAsia="宋体"/>
          <w:b w:val="0"/>
          <w:sz w:val="22"/>
        </w:rPr>
        <w:t>每年固定一天（生日、年末皆可）更新两张表、重打五维分数、留档对比。财务健康和身体健康一样，靠的不是危机时的猛药，而是平日里雷打不动的年检——它让小问题在变成大麻烦之前就被发现。</w:t>
      </w:r>
    </w:p>
    <w:p>
      <w:pPr>
        <w:spacing w:line="312" w:lineRule="auto" w:before="80"/>
        <w:ind w:left="420"/>
      </w:pPr>
      <w:r>
        <w:rPr>
          <w:rFonts w:ascii="Times New Roman" w:hAnsi="Times New Roman" w:eastAsia="黑体"/>
          <w:b w:val="0"/>
          <w:sz w:val="22"/>
        </w:rPr>
        <w:t xml:space="preserve">行动5　把最大隐形风险写成一页预案　</w:t>
      </w:r>
      <w:r>
        <w:rPr>
          <w:rFonts w:ascii="Times New Roman" w:hAnsi="Times New Roman" w:eastAsia="宋体"/>
          <w:b w:val="0"/>
          <w:sz w:val="22"/>
        </w:rPr>
        <w:t>针对你五维体检中最脆弱的那一项（多数家庭是流动性或杠杆），写下一页纸的应对预案：一旦触发（如失业、大病、房价大跌），前三十天做什么、钱从哪里来、砍哪些开支。预案不必完美，但"想过"与"没想过"，在真正的风浪里是两种命运。</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马尔基尔《漫步华尔街》。</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家庭的抗风险能力，写在报表的结构里：流动性、杠杆、期限、集中度、保障五个维度，各有量化的警戒线，各有对应的药方。面对房产缩水要按市价直面现实，提前还贷是一道算术题而非情绪题，应急金永远安全与流动优先。莫迪利安尼与托宾的理论在此落地为一张可以每年打分的体检表——它让"风浪不可选择、船的结构可以"这句话，从口号变成了可执行的工程。下一章，我们检修家庭最大、也最容易被低估的隐形资产——你自己的收入能力，也就是人力资本。</w:t>
      </w:r>
    </w:p>
    <w:p>
      <w:r>
        <w:br w:type="page"/>
      </w:r>
    </w:p>
    <w:p>
      <w:pPr>
        <w:spacing w:before="480" w:after="80"/>
        <w:jc w:val="center"/>
      </w:pPr>
      <w:r>
        <w:rPr>
          <w:rFonts w:ascii="Times New Roman" w:hAnsi="Times New Roman" w:eastAsia="黑体"/>
          <w:b/>
          <w:sz w:val="28"/>
        </w:rPr>
        <w:t>第十二章</w:t>
      </w:r>
    </w:p>
    <w:p>
      <w:pPr>
        <w:spacing w:after="320"/>
        <w:jc w:val="center"/>
      </w:pPr>
      <w:r>
        <w:rPr>
          <w:rFonts w:ascii="Times New Roman" w:hAnsi="Times New Roman" w:eastAsia="黑体"/>
          <w:b/>
          <w:sz w:val="32"/>
        </w:rPr>
        <w:t>职业与人力资本策略：AI时代的技能护城河</w:t>
      </w:r>
    </w:p>
    <w:p>
      <w:pPr>
        <w:spacing w:line="312" w:lineRule="auto"/>
        <w:ind w:left="454" w:right="454" w:firstLine="420"/>
      </w:pPr>
      <w:r>
        <w:rPr>
          <w:rFonts w:ascii="Times New Roman" w:hAnsi="Times New Roman" w:eastAsia="楷体"/>
          <w:b w:val="0"/>
          <w:sz w:val="22"/>
        </w:rPr>
        <w:t>《以日为鉴》里的日本工程师群体，在终身雇佣制崩解后走出了两条截然不同的轨迹。一类人在体制尚稳的岁月里，把所有技能牢牢绑定在"公司内部"——只精通本公司的流程、只在公司内部积累人脉，当企业沉没或裁员的巨浪打来，他们惊恐地发现，自己引以为傲的"二十年经验"，在外部就业市场上几乎无人愿意为它报价。另一类人在一切看起来岁月静好的时候，就有意识地持续积累着"可迁移资产"：整个行业通用的硬核技术认证、跨越不同公司的专业口碑、公开发表的作品和文章中沉淀下来的思想与洞察，以及跨越不同圈子的人脉——当浪真正打来，这些人游向了新的船。</w:t>
      </w:r>
    </w:p>
    <w:p>
      <w:pPr>
        <w:spacing w:line="312" w:lineRule="auto"/>
        <w:ind w:left="454" w:right="454" w:firstLine="420"/>
      </w:pPr>
      <w:r>
        <w:rPr>
          <w:rFonts w:ascii="Times New Roman" w:hAnsi="Times New Roman" w:eastAsia="楷体"/>
          <w:b w:val="0"/>
          <w:sz w:val="22"/>
        </w:rPr>
        <w:t>三十多年后的今天，同样残酷的剧本正在AI时代以快上数倍的速度重演。对绝大多数普通中国家庭而言，一生中最大的、最不该被忽视的一笔财富，从来不是那一套掏空六个钱包凑成首付的商品房，也不是银行账户里那点安静躺着的定期存款——而是自己未来几十年里持续创造收入的全部能力。经济学把这份沉默而庞大的资产叫作人力资本。这一章要讨论的，就是如何在眼下这个技术剧烈更迭的时代，精明地、有远见地经营好这份只属于你自己的资产。</w:t>
      </w:r>
    </w:p>
    <w:p>
      <w:pPr>
        <w:spacing w:before="360" w:after="160"/>
      </w:pPr>
      <w:r>
        <w:rPr>
          <w:rFonts w:ascii="Times New Roman" w:hAnsi="Times New Roman" w:eastAsia="黑体"/>
          <w:b/>
          <w:color w:val="1F4E79"/>
          <w:sz w:val="28"/>
        </w:rPr>
        <w:t>12.1　人力资本的资产观：估值、折旧与再投资</w:t>
      </w:r>
    </w:p>
    <w:p>
      <w:pPr>
        <w:spacing w:line="312" w:lineRule="auto"/>
        <w:ind w:firstLine="420"/>
      </w:pPr>
      <w:r>
        <w:rPr>
          <w:rFonts w:ascii="Times New Roman" w:hAnsi="Times New Roman" w:eastAsia="宋体"/>
          <w:b w:val="0"/>
          <w:sz w:val="22"/>
        </w:rPr>
        <w:t>把自己当作一家一人公司来经营——这不是一句鸡汤式的比喻，而是一套完全可以量化的财务框架。这家公司最核心的资产，是你的全部技能、经验、健康与专业声誉构成的综合体；它的估值，理论上等于你从现在直到退休能够创造的全部劳动收入的折现值。对一个刚毕业的年轻人来说，这个数字通常远远大于他名下的全部金融资产，甚至可能大于他家庭的全部净资产总额——只是因为人力资本不会出现在任何一张银行流水或券商对账单上，所以它被严重地、系统性地低估了。</w:t>
      </w:r>
    </w:p>
    <w:p>
      <w:pPr>
        <w:spacing w:line="312" w:lineRule="auto"/>
        <w:ind w:firstLine="420"/>
      </w:pPr>
      <w:r>
        <w:rPr>
          <w:rFonts w:ascii="Times New Roman" w:hAnsi="Times New Roman" w:eastAsia="宋体"/>
          <w:b w:val="0"/>
          <w:sz w:val="22"/>
        </w:rPr>
        <w:t>然而，和所有的有形资产一样，人力资本每一天都在计提折旧。技能的过时、体力的自然衰减、一个行业的整体下坡，都在持续地、无声地削减这份资产的市场价值。而AI等技术变革，正在把某几类特定技能的折旧速度一次性提高到了以前难以想象的数量级。那句残酷的大实话听起来刺耳但千真万确：如果你所谓的"十年经验"，本质上只不过是"最初那一年的经验，重复了十遍"，那么市场会用一种毫不留情的、冷冰冰的方式为你重新定价。</w:t>
      </w:r>
    </w:p>
    <w:p>
      <w:pPr>
        <w:spacing w:line="312" w:lineRule="auto"/>
        <w:ind w:firstLine="420"/>
      </w:pPr>
      <w:r>
        <w:rPr>
          <w:rFonts w:ascii="Times New Roman" w:hAnsi="Times New Roman" w:eastAsia="宋体"/>
          <w:b w:val="0"/>
          <w:sz w:val="22"/>
        </w:rPr>
        <w:t>对抗折旧的唯一有效方法，就是持续、系统、不被中断地对自己的再投资：更新知识结构、转型进入上升赛道、持续积累不依赖任何一个单一雇主的专业声誉。从家庭财务角度出发，一个极其朴素但足以改变命运的推论随之而来：你越是年轻，就越应该、甚至越有义务把自己有限的金钱和精力，优先、大量地投向自身——一个三十岁时完成的成功的、方向正确的技能升级，所产生的终身回报总和，足以碾压同期任何一笔精巧的理财操作。</w:t>
      </w:r>
    </w:p>
    <w:p>
      <w:pPr>
        <w:spacing w:line="312" w:lineRule="auto"/>
        <w:ind w:firstLine="420"/>
      </w:pPr>
      <w:r>
        <w:rPr>
          <w:rFonts w:ascii="Times New Roman" w:hAnsi="Times New Roman" w:eastAsia="宋体"/>
          <w:b w:val="0"/>
          <w:sz w:val="22"/>
        </w:rPr>
        <w:t>把这套资产观真正落到纸面上，你需要为自己建一份极简的"人力资本三表"。第一张是收入表：过去三年，你的真实收入是在稳步爬升、原地踏步，还是被通胀悄悄侵蚀？增长的部分究竟来自能力升级，还是仅仅来自熬年头的自然加薪？第二张是折旧表：诚实地列出你赖以吃饭的核心技能，逐一标注它在未来五年被自动化、被外包、被更年轻更便宜的人替代的概率——凡是标红的，就是必须尽快对冲的敞口。第三张是再投资表：过去十二个月里，你到底把多少时间和金钱，真金白银地投在了自己身上？很多家庭在孩子教育上一年花掉数万元眼都不眨，轮到自己却连一门几百元的系统课程都要犹豫再三——这本身就是一种最昂贵的错配。每年花一个下午，认真填一次这三张表，你对自己这家"一人公司"的经营状况，就会比绝大多数人清醒得多。</w:t>
      </w:r>
    </w:p>
    <w:p>
      <w:pPr>
        <w:spacing w:before="360" w:after="160"/>
      </w:pPr>
      <w:r>
        <w:rPr>
          <w:rFonts w:ascii="Times New Roman" w:hAnsi="Times New Roman" w:eastAsia="黑体"/>
          <w:b/>
          <w:color w:val="1F4E79"/>
          <w:sz w:val="28"/>
        </w:rPr>
        <w:t>12.2　构建自己的技能护城河：T型组合与期权性</w:t>
      </w:r>
    </w:p>
    <w:p>
      <w:pPr>
        <w:spacing w:line="312" w:lineRule="auto"/>
        <w:ind w:firstLine="420"/>
      </w:pPr>
      <w:r>
        <w:rPr>
          <w:rFonts w:ascii="Times New Roman" w:hAnsi="Times New Roman" w:eastAsia="宋体"/>
          <w:b w:val="0"/>
          <w:sz w:val="22"/>
        </w:rPr>
        <w:t>第四章已经给出了一张完整的岗位替代性梯度地图，本章的任务是把那张地图翻译成每个人的个人策略。第一条策略非常直观：构建一个稳固的T型技能组合。T型中那深深的一竖，是你用来养家糊口、维持生计的核心专业深度——深到足以让你在这座城市里，在这个竞争残酷的细分领域中，稳定地站在前20%的行列。T型中那宽阔的一横，是在核心之外再悉心培养两三项通用的放大器技能：熟练运用AI工具以大幅提高你现有劳动的生产效率、扎实的书面与口头表达能力、一套足以支撑所有个人与家庭财务决策的系统性基础财务思维、以及一门能为你打开另一扇信息窗口的真实可用的外语。这一竖，牢固地决定了你的收入下限和生活底线；这一横，则决定了你的职业天花板到底有多高，以及当风暴来临时你到底能往什么地方迁移。</w:t>
      </w:r>
    </w:p>
    <w:p>
      <w:pPr>
        <w:spacing w:line="312" w:lineRule="auto"/>
        <w:ind w:firstLine="420"/>
      </w:pPr>
      <w:r>
        <w:rPr>
          <w:rFonts w:ascii="Times New Roman" w:hAnsi="Times New Roman" w:eastAsia="宋体"/>
          <w:b w:val="0"/>
          <w:sz w:val="22"/>
        </w:rPr>
        <w:t>第二条策略更加深远：为你未来的全部收入，持续地制造期权性。副业、线上作品集、持续输出的个人品牌，本质上都属于低成本甚至零成本的期权——它们在风平浪静的日子也许只带来微乎其微的收入，甚至一度没有任何看得见的回报，但在裁员通知突然送达的傍晚、在不得不转换行业的关键岔路口，这些潜伏已久的期权，有可能骤然变成一艘真正的救生艇。经营期权性有一条黄金法则：小步试验，永远保留退路。用业余的、低风险的时间去验证一个想法，绝不在没有任何收入验证的情况下辞职裸创。第三条几乎被大众长期低估、忽视的策略则是：永远在决策中严格地区分行业贝塔与个人阿尔法。任何一个人的收入，都约等于他所依附行业的景气度（贝塔）乘以他自身的真实能力水平（阿尔法）。当一条赛道整体进入漫长的下行期，即便处于行业中最出色的那批个人，也几乎无法逃脱降薪与裁员的命运。因此，每一次跳槽、每一次转行、每一次关键的职业抉择，都必须先看一看这条赛道的贝塔——它处于生命周期的哪个阶段、政策把它往哪个方向推、人口结构变化是在增加还是吞噬它的下游需求——然后再谈你个人能释放多少阿尔法。选对方向，与把自己变强，两手缺一不可，而那只看方向的左手，往往被大多数人严重低估。</w:t>
      </w:r>
    </w:p>
    <w:p>
      <w:pPr>
        <w:spacing w:line="312" w:lineRule="auto"/>
        <w:ind w:firstLine="420"/>
      </w:pPr>
      <w:r>
        <w:rPr>
          <w:rFonts w:ascii="Times New Roman" w:hAnsi="Times New Roman" w:eastAsia="宋体"/>
          <w:b w:val="0"/>
          <w:sz w:val="22"/>
        </w:rPr>
        <w:t>护城河从来不是一次挖成、就能永久躺赢的静态工事，而是一条需要年年清淤、时时加固的活水河。今天让你稳居前20%的那项深度，三五年后很可能只是行业的入门标配；今天稀缺的那门放大器技能，明天就会因为人人都会而失去溢价。真正可靠的护城河，是"持续学习的能力"本身，而不是某一项具体技能的存量。因此，与其焦虑地追逐每一个冒头的新工具、新概念，不如把有限的精力压在两件事上：一是守住并加深那口别人短期内挖不动的深井，二是保持一套能让自己在需要时快速切换赛道的元能力——学习方法、迁移思维、以及把陌生领域快速拆解成可执行步骤的本事。前者决定你此刻能不能吃饱，后者决定你三十年后还能不能换一条船继续航行。</w:t>
      </w:r>
    </w:p>
    <w:p>
      <w:pPr>
        <w:spacing w:before="360" w:after="160"/>
      </w:pPr>
      <w:r>
        <w:rPr>
          <w:rFonts w:ascii="Times New Roman" w:hAnsi="Times New Roman" w:eastAsia="黑体"/>
          <w:b/>
          <w:color w:val="1F4E79"/>
          <w:sz w:val="28"/>
        </w:rPr>
        <w:t>12.3　国内民生关切：三个群体的分组策略</w:t>
      </w:r>
    </w:p>
    <w:p>
      <w:pPr>
        <w:spacing w:line="312" w:lineRule="auto"/>
        <w:ind w:firstLine="420"/>
      </w:pPr>
      <w:r>
        <w:rPr>
          <w:rFonts w:ascii="Times New Roman" w:hAnsi="Times New Roman" w:eastAsia="宋体"/>
          <w:b w:val="0"/>
          <w:sz w:val="22"/>
        </w:rPr>
        <w:t>这是全书与国内读者痛感最贴近、读起来也许最沉重的一节。2026届高校毕业生1270万人再创历史新高，加上前面积压下来的往届待业者，整个求职大军已经超过了1500万人，而全年能够提供的校招岗位，大约只有567万个——粗略地算，近三个人在抢一个岗；春招里一个普通岗位平均能收到17份简历。35岁这道冰冷而真实存在的门槛，让大批从大厂流出的中年求职者在再就业市场上举步维艰；而灵活就业的总人数，已经攀升到大约2.8亿并且正在持续地向3.2亿逼近，外卖、网约车和家政这些平台化的工种，已经事实上成为当前城市就业市场里最大的"就业蓄水池"。面对这三个处境与痛点完全不同的庞大群体，策略必须分开、精准地开方，任何用一种语气写给所有人的安慰都是无效的。</w:t>
      </w:r>
    </w:p>
    <w:p>
      <w:pPr>
        <w:spacing w:before="200" w:after="80"/>
      </w:pPr>
      <w:r>
        <w:rPr>
          <w:rFonts w:ascii="Times New Roman" w:hAnsi="Times New Roman" w:eastAsia="楷体"/>
          <w:b/>
          <w:sz w:val="24"/>
        </w:rPr>
        <w:t>（一）应届生：先上船，再调航向</w:t>
      </w:r>
    </w:p>
    <w:p>
      <w:pPr>
        <w:spacing w:line="312" w:lineRule="auto"/>
        <w:ind w:firstLine="420"/>
      </w:pPr>
      <w:r>
        <w:rPr>
          <w:rFonts w:ascii="Times New Roman" w:hAnsi="Times New Roman" w:eastAsia="宋体"/>
          <w:b w:val="0"/>
          <w:sz w:val="22"/>
        </w:rPr>
        <w:t>当劳动力市场出现严重的供需失衡，"错峰"与"可验证"就是两个最真实、最值钱的关键词。错峰：一线城市的明星企业、热门岗位，竞争已经惨烈到不理智的地步——省会级的强二线城市、太阳能与储能等新兴产业带、聚集了大批跨境电商和自营品牌的特色产业园区，它们的岗位竞争烈度往往低得多，而未来的成长空间未必更差；基层项目与那些不显山不露水但扎扎实实做事的中小企业，更是长期被严重低估的职业起点——第一份全职工作的根本价值，是把一个学生真正变成一个职业人，而不是简历上那个漂亮但转瞬即逝的title。可验证：在一个几乎人人手里都攥着本科学历的就业市场里，能掏得出来、能给人看的成品——一个完整结项的工程项目、几万行可追溯的代码库、一套有逻辑的作品集、一份正式的实习成果报告——比任何绩点和证书都更有穿透简历堆的说服力；并且，把求职这件事本身当作一个一丝不苟的项目来管理也同样重要：平均要投出150份简历才换来一个面试机会，这是粗粝的市场实况，比拼的从始至终都是系统性与耐力，而不是单次投递的运气。</w:t>
      </w:r>
    </w:p>
    <w:p>
      <w:pPr>
        <w:spacing w:before="200" w:after="80"/>
      </w:pPr>
      <w:r>
        <w:rPr>
          <w:rFonts w:ascii="Times New Roman" w:hAnsi="Times New Roman" w:eastAsia="楷体"/>
          <w:b/>
          <w:sz w:val="24"/>
        </w:rPr>
        <w:t>（二）大厂中年人：在被优化之前，提前布局第二曲线</w:t>
      </w:r>
    </w:p>
    <w:p>
      <w:pPr>
        <w:spacing w:line="312" w:lineRule="auto"/>
        <w:ind w:firstLine="420"/>
      </w:pPr>
      <w:r>
        <w:rPr>
          <w:rFonts w:ascii="Times New Roman" w:hAnsi="Times New Roman" w:eastAsia="宋体"/>
          <w:b w:val="0"/>
          <w:sz w:val="22"/>
        </w:rPr>
        <w:t>35岁危机的本质，可以精准地概括为"薪资与可替代性之间的致命错配"——多年加薪让薪资站上了高位，而常年重复的执行性劳动让核心技能依然停留在市场可以轻易找到替代品的安全区间内。对策有三条。其一，在公司内部，有意识地向那些"难以被外包、难以被AI直接替代"的角色移动——亲自带团队、亲自维系关键客户、亲自为某个业务数字的交付结果扛责任的岗位，远比纯执行岗位安全得多。其二，从35岁之前，甚至越早越好，就开始系统性地把行业经验"产品化"——持续地写作、打磨一门可以外授的课程、提供面向外部的付费咨询服务、搭建一个属于自己的行业圈子与社群，把在围墙之内积累的隐性知识，一点一点地转移成在开放市场上完全可以被独立定价的外部资产。其三，财务战线必须提前全面转入防御姿态——第十一章里定的应急金标准必须上调到覆盖十二个月全部家庭支出，月供收入比必须利用一切窗口压到红线以下，让自己在任何一场谈判桌上，都因为手里有充足的缓冲而拥有说"不"的底气。</w:t>
      </w:r>
    </w:p>
    <w:p>
      <w:pPr>
        <w:spacing w:before="200" w:after="80"/>
      </w:pPr>
      <w:r>
        <w:rPr>
          <w:rFonts w:ascii="Times New Roman" w:hAnsi="Times New Roman" w:eastAsia="楷体"/>
          <w:b/>
          <w:sz w:val="24"/>
        </w:rPr>
        <w:t>（三）灵活就业者：把自己当成一家真正的公司来经营与治理</w:t>
      </w:r>
    </w:p>
    <w:p>
      <w:pPr>
        <w:spacing w:line="312" w:lineRule="auto"/>
        <w:ind w:firstLine="420"/>
      </w:pPr>
      <w:r>
        <w:rPr>
          <w:rFonts w:ascii="Times New Roman" w:hAnsi="Times New Roman" w:eastAsia="宋体"/>
          <w:b w:val="0"/>
          <w:sz w:val="22"/>
        </w:rPr>
        <w:t>灵活就业在时间与选择上的自由背后，压着三重普通人难以察觉的裸奔——没有失业保险作为任何形式的安全网、没有企业年金分担养老储备的巨大压力、每月的收入波动幅度剧烈到没有任何人为你在后台做任何平滑。三件事必须自己动手，且刻不容缓。第一是社保的接续——以灵活就业人员的身份持续缴纳养老和医疗保险，尤其要对准2030年以后养老金最低缴费年限将被逐步拉高到二十年这个铁定的时间节点，在养老这件事上，缴费的连续性往往比单次缴费的额度更加致命。第二是建立属于自己的"丰月强制存入、歉月均匀支取"的收入平滑账户，把波峰波谷剧烈动荡的原始收入流，转化成一笔每月额度基本不变的"自发工资"。第三是始终不忘为自己规划一个技能升级的出口——骑手、司机当然可以是短暂的安全蓄水池，但它们绝对不应该成为十年之后的终点，需要系统地利用目前身处平台所获得的真实经验——调度逻辑、运营管理、规则理解——向价值链的上游稳步迁移。</w:t>
      </w:r>
    </w:p>
    <w:p>
      <w:pPr>
        <w:spacing w:line="312" w:lineRule="auto"/>
        <w:ind w:firstLine="420"/>
      </w:pPr>
      <w:r>
        <w:rPr>
          <w:rFonts w:ascii="Times New Roman" w:hAnsi="Times New Roman" w:eastAsia="宋体"/>
          <w:b w:val="0"/>
          <w:sz w:val="22"/>
        </w:rPr>
        <w:t>把三个群体放在一起看，会浮现出一条共同的暗线：无论你是刚上船的应届生、被高薪与低替代性错配困住的大厂中年人，还是在收入波动里裸奔的灵活就业者，真正决定命运的，都不是你此刻站在哪个位置，而是你有没有为"下一步"提前攒下可迁移的筹码。应届生攒的是可验证的作品与职业化的习惯，中年人攒的是产品化的经验与十二个月的现金缓冲，灵活就业者攒的是连续的社保与向价值链上游迁移的通道。三种筹码形态不同，本质却完全一致——它们都是在为你争取"在被动来临之前，还有得选"的那份主动权。而这份主动权到底从何而来、又为何如此重要，正是下一节三位诺贝尔经济学奖得主要从理论上为我们讲透的东西。</w:t>
      </w:r>
    </w:p>
    <w:p>
      <w:pPr>
        <w:spacing w:before="360" w:after="160"/>
      </w:pPr>
      <w:r>
        <w:rPr>
          <w:rFonts w:ascii="Times New Roman" w:hAnsi="Times New Roman" w:eastAsia="黑体"/>
          <w:b/>
          <w:color w:val="1F4E79"/>
          <w:sz w:val="28"/>
        </w:rPr>
        <w:t>12.4　理论透镜：贝克尔、舒尔茨与戈尔丁的接力</w:t>
      </w:r>
    </w:p>
    <w:p>
      <w:pPr>
        <w:spacing w:line="312" w:lineRule="auto"/>
        <w:ind w:firstLine="420"/>
      </w:pPr>
      <w:r>
        <w:rPr>
          <w:rFonts w:ascii="Times New Roman" w:hAnsi="Times New Roman" w:eastAsia="宋体"/>
          <w:b w:val="0"/>
          <w:sz w:val="22"/>
        </w:rPr>
        <w:t>1992年诺贝尔经济学奖得主加里·贝克尔，把"人力资本"从一个文学上的比喻，变成了可以用数据、用模型来计算的严谨经济学理论。他用一个令人震撼的框架告诉世界：教育投入、在职培训、甚至健康维护，都不是单纯的消费，而是具有可度量成本和可测算回报率的系统性投资。他同时做出了一个对今天格外重要的区分——通用人力资本（走到哪里都值钱、可以随时被你带走的技能）与专用人力资本（只在某个特定企业、特定平台内部才有交换价值、一旦离开组织就会大幅贬值的技能）。本章开篇那两类日本工程师长达三十年的命运分岔，其背后最深层的理论解释，正是贝克尔的这组区分：专用资本的长期回报，永远和你所依附的那个组织的生与死牢牢捆绑在一起；而通用资本的回报，自始至终，只属于你自己。</w:t>
      </w:r>
    </w:p>
    <w:p>
      <w:pPr>
        <w:spacing w:line="312" w:lineRule="auto"/>
        <w:ind w:firstLine="420"/>
      </w:pPr>
      <w:r>
        <w:rPr>
          <w:rFonts w:ascii="Times New Roman" w:hAnsi="Times New Roman" w:eastAsia="宋体"/>
          <w:b w:val="0"/>
          <w:sz w:val="22"/>
        </w:rPr>
        <w:t>1979年的诺贝尔经济学奖得主西奥多·舒尔茨，比贝克尔更早地发出了那个后来被无数发展事实证明了的洞见：对"人"的投资，是经济增长史中被长期、系统性低估的最强引擎。一个国家的振兴与沉沦，一群人的富有与贫穷，在相当大的程度上，可以在对人力资本投入的差异中找到解释。而2023年诺贝尔经济学奖授予克劳迪娅·戈尔丁，恰好为这场漫长的学术接力接上了最新也最紧迫的一段。戈尔丁用长达数十年的历史实证，揭示了一场永不停歇的赛跑：教育与培训供给的更新速度，与技术进步拉动的技能需求升级速度之间，从来都不是均衡的。当技术跑在教育前面，那些率先掌握新技能的人群就能获取令人羡慕的巨大溢价，而剩下的、没有来得及跟进的人，则被无情的结构性挤压推向了收入分配的另一端。AI所开启的新时代，正是这场"教育与技术的赛跑"中最剧烈、最不等人、也最残酷的一圈。而对于每一个个体，唯一的答案就是一句不能再朴素的话：让自己的学习速度，始终追在技术折旧速度的前面。</w:t>
      </w:r>
    </w:p>
    <w:p>
      <w:pPr>
        <w:spacing w:line="312" w:lineRule="auto"/>
        <w:ind w:firstLine="420"/>
      </w:pPr>
      <w:r>
        <w:rPr>
          <w:rFonts w:ascii="Times New Roman" w:hAnsi="Times New Roman" w:eastAsia="宋体"/>
          <w:b w:val="0"/>
          <w:sz w:val="22"/>
        </w:rPr>
        <w:t>把贝克尔、舒尔茨与戈尔丁三副透镜叠在一起，普通人能得到一条极其朴素却极其有用的行动主线：把尽可能多的投入，导向"通用的、走到哪都值钱的、且更新速度快于技术折旧的"那一类人力资本。贝克尔提醒你区分通用与专用，别把青春全押在只对一家公司有意义的技能上；舒尔茨提醒你，对人的投资是回报率被长期低估的那一类，越早越舍得投，复利越惊人；戈尔丁则用冷峻的历史告诉你，这是一场没有终点、也不等人的赛跑，掉队的代价不是原地不动，而是被结构性地甩到收入分配的下端。三位诺贝尔经济学奖得主隔着数十年接力递来的，其实是同一句忠告：在一切都在加速折旧的年代，唯一能穿越周期的资产配置，是持续地、系统地、不半途而废地投资你自己。</w:t>
      </w:r>
    </w:p>
    <w:p>
      <w:pPr>
        <w:spacing w:before="360" w:after="160"/>
      </w:pPr>
      <w:r>
        <w:rPr>
          <w:rFonts w:ascii="Times New Roman" w:hAnsi="Times New Roman" w:eastAsia="黑体"/>
          <w:b/>
          <w:color w:val="1F4E79"/>
          <w:sz w:val="28"/>
        </w:rPr>
        <w:t>12.5　行动指南：让五年后的自己，感谢今年的投入</w:t>
      </w:r>
    </w:p>
    <w:p>
      <w:pPr>
        <w:spacing w:line="312" w:lineRule="auto"/>
        <w:ind w:firstLine="420"/>
      </w:pPr>
      <w:r>
        <w:rPr>
          <w:rFonts w:ascii="Times New Roman" w:hAnsi="Times New Roman" w:eastAsia="宋体"/>
          <w:b w:val="0"/>
          <w:sz w:val="22"/>
        </w:rPr>
        <w:t>讲清了资产观、护城河与理论根基，最后要把它们收束成几件今年就能启动、明年就能看到差别的具体动作。人力资本的经营与投资理财最大的不同在于：它没有"一次配置、长期持有"的省心捷径，唯一的复利来自年复一年不间断的小额投入。下面四条清单，不求你一次做全，只求你从今天起，选一条先动起来。</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每年取得一项可以拿给陌生人展示的新技能　</w:t>
      </w:r>
      <w:r>
        <w:rPr>
          <w:rFonts w:ascii="Times New Roman" w:hAnsi="Times New Roman" w:eastAsia="宋体"/>
          <w:b w:val="0"/>
          <w:sz w:val="22"/>
        </w:rPr>
        <w:t>判断标准是冰冷而公平的"可公开展示"：有完整的作品、有权威的认证证书、有可以被验证的真实项目成果，而不是简历上那行软弱无力的"学习过、了解过"。岁末年终，只回答自己一个问题：比起去年的这个时候，我的简历上多了一项在市场上能被真实定价的能力吗？</w:t>
      </w:r>
    </w:p>
    <w:p>
      <w:pPr>
        <w:spacing w:line="312" w:lineRule="auto" w:before="80"/>
        <w:ind w:left="420"/>
      </w:pPr>
      <w:r>
        <w:rPr>
          <w:rFonts w:ascii="Times New Roman" w:hAnsi="Times New Roman" w:eastAsia="黑体"/>
          <w:b w:val="0"/>
          <w:sz w:val="22"/>
        </w:rPr>
        <w:t xml:space="preserve">行动2　每半年认真更新一次简历与作品集　</w:t>
      </w:r>
      <w:r>
        <w:rPr>
          <w:rFonts w:ascii="Times New Roman" w:hAnsi="Times New Roman" w:eastAsia="宋体"/>
          <w:b w:val="0"/>
          <w:sz w:val="22"/>
        </w:rPr>
        <w:t>即使完全不打算跳槽，也要雷打不动地做这件事。更新的过程会强迫你清点自己这一周期到底积累了哪些真正有价值的东西，也会无情地暴露你正在哪些方向上原地踏步。更新之后浏览一遍你所在行业目标岗位的最新任职要求，那些你尚且够不着的地方，就是你接下来半年内优先级最高的学习清单。</w:t>
      </w:r>
    </w:p>
    <w:p>
      <w:pPr>
        <w:spacing w:line="312" w:lineRule="auto" w:before="80"/>
        <w:ind w:left="420"/>
      </w:pPr>
      <w:r>
        <w:rPr>
          <w:rFonts w:ascii="Times New Roman" w:hAnsi="Times New Roman" w:eastAsia="黑体"/>
          <w:b w:val="0"/>
          <w:sz w:val="22"/>
        </w:rPr>
        <w:t xml:space="preserve">行动3　有意识地、持续地维护那张跨圈层的弱联系网络　</w:t>
      </w:r>
      <w:r>
        <w:rPr>
          <w:rFonts w:ascii="Times New Roman" w:hAnsi="Times New Roman" w:eastAsia="宋体"/>
          <w:b w:val="0"/>
          <w:sz w:val="22"/>
        </w:rPr>
        <w:t>每个月，找一个机会与一位不在你日常核心圈子里的朋友进行一场有深度的交流。社会学半个多世纪的经典研究反复得出同一个结论：人一生中真正改变命运的绝大多数新机会，绝大多数时候，恰恰来自那些平时不常联系、信息高度异质的弱联系——因为他们牢牢地掌握着你的核心圈子完全接触不到的那一整个信息世界。</w:t>
      </w:r>
    </w:p>
    <w:p>
      <w:pPr>
        <w:spacing w:line="312" w:lineRule="auto" w:before="80"/>
        <w:ind w:left="420"/>
      </w:pPr>
      <w:r>
        <w:rPr>
          <w:rFonts w:ascii="Times New Roman" w:hAnsi="Times New Roman" w:eastAsia="黑体"/>
          <w:b w:val="0"/>
          <w:sz w:val="22"/>
        </w:rPr>
        <w:t xml:space="preserve">行动4　为家庭收入试着建造一个第二引擎　</w:t>
      </w:r>
      <w:r>
        <w:rPr>
          <w:rFonts w:ascii="Times New Roman" w:hAnsi="Times New Roman" w:eastAsia="宋体"/>
          <w:b w:val="0"/>
          <w:sz w:val="22"/>
        </w:rPr>
        <w:t>对于收入来源极度单一的家庭，遵循"小步试验、绝不裸奔"的铁则，每周固定地投入几个小时去培育一种全新的、有独立价值的产出——可以是知识输出、技能服务、或者某种自己深度擅长却从未变现过的能力——设定六个月为一个客观冷静的观察期，到时再决定灭掉还是加倍。此刻的最终目标从来不是立刻靠它赚取代工资收入的那份稳定钱，而是在未来的某一个你无法预见但一定会面对的十字路口，让你仍然有得选、仍然有退路。</w:t>
      </w:r>
    </w:p>
    <w:p>
      <w:pPr>
        <w:spacing w:line="312" w:lineRule="auto" w:before="80"/>
        <w:ind w:left="420"/>
      </w:pPr>
      <w:r>
        <w:rPr>
          <w:rFonts w:ascii="Times New Roman" w:hAnsi="Times New Roman" w:eastAsia="黑体"/>
          <w:b w:val="0"/>
          <w:sz w:val="22"/>
        </w:rPr>
        <w:t xml:space="preserve">行动5　每年做一次"贝塔体检"，主动校准所在赛道　</w:t>
      </w:r>
      <w:r>
        <w:rPr>
          <w:rFonts w:ascii="Times New Roman" w:hAnsi="Times New Roman" w:eastAsia="宋体"/>
          <w:b w:val="0"/>
          <w:sz w:val="22"/>
        </w:rPr>
        <w:t>除了盯着自己的能力，每年至少抽半天，冷静地为你所在的行业做一次景气度体检：它处在生命周期的哪个阶段，政策在往哪个方向推它，人口结构是在放大还是吞噬它下游的需求，头部企业是在扩张还是在收缩编制。如果连续两年信号都在转差，就要提前动用你在护城河那一横上储备的迁移能力，为换船做准备——记住，再强的个人阿尔法，也扛不住一条整体沉没的赛道。</w:t>
      </w:r>
    </w:p>
    <w:p>
      <w:pPr>
        <w:spacing w:line="312" w:lineRule="auto"/>
        <w:ind w:firstLine="420"/>
      </w:pPr>
      <w:r>
        <w:rPr>
          <w:rFonts w:ascii="Times New Roman" w:hAnsi="Times New Roman" w:eastAsia="宋体"/>
          <w:b w:val="0"/>
          <w:sz w:val="22"/>
        </w:rPr>
        <w:t>把人力资本经营好，你就守住了普通家庭最深的那一口井。而当这口井开始稳定出水、逐渐沉淀为可投资的存量财富时，如何让它穿越牛熊、稳健增值，便是下一章要回答的题目——下一章，我们走进投资的纪律。</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贝克尔《人力资本》。</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人力资本是普通人在这个变动时代里真正意义上最大的一笔资产。AI正在以一种前所未有的速度为某些类型的技能加速计提折旧，但与此同时，它也彻底放大了对自己进行明智再投资的终身的复利回报。T型技能组合牢牢地决定了你事业生涯的上下极值区间，经营得当的期权性为你未来的全部收入搭建了无数条无形的救生艇，而行业贝塔的选择，往往比个人阿尔法那一丁点痛苦的超常付出更加致命也更加关键。贝克尔、舒尔茨与戈尔丁三位诺贝尔经济学奖得主接力完成的一个重要忠告浓缩成一句话就是：对自己持续地、系统地、不长中断地投入，是这世上唯一一份，不论时代如何刀砍斧斫、狂风捶打，都绝对无人能将其从你身上夺走的资产。</w:t>
      </w:r>
    </w:p>
    <w:p>
      <w:r>
        <w:br w:type="page"/>
      </w:r>
    </w:p>
    <w:p>
      <w:pPr>
        <w:spacing w:before="480" w:after="80"/>
        <w:jc w:val="center"/>
      </w:pPr>
      <w:r>
        <w:rPr>
          <w:rFonts w:ascii="Times New Roman" w:hAnsi="Times New Roman" w:eastAsia="黑体"/>
          <w:b/>
          <w:sz w:val="28"/>
        </w:rPr>
        <w:t>第十三章</w:t>
      </w:r>
    </w:p>
    <w:p>
      <w:pPr>
        <w:spacing w:after="320"/>
        <w:jc w:val="center"/>
      </w:pPr>
      <w:r>
        <w:rPr>
          <w:rFonts w:ascii="Times New Roman" w:hAnsi="Times New Roman" w:eastAsia="黑体"/>
          <w:b/>
          <w:sz w:val="32"/>
        </w:rPr>
        <w:t>投资的纪律：负面清单比正面清单更重要</w:t>
      </w:r>
    </w:p>
    <w:p>
      <w:pPr>
        <w:spacing w:line="312" w:lineRule="auto"/>
        <w:ind w:left="454" w:right="454" w:firstLine="420"/>
      </w:pPr>
      <w:r>
        <w:rPr>
          <w:rFonts w:ascii="Times New Roman" w:hAnsi="Times New Roman" w:eastAsia="楷体"/>
          <w:b w:val="0"/>
          <w:sz w:val="22"/>
        </w:rPr>
        <w:t>一位中学教师从2010年开始，每个发薪日的第二天，雷打不动地往一个宽基指数基金中定投等额的钱。十五年里她从不看盘、从不打听任何小道消息，唯一的主动操作是每年在某一个固定日子做一次股债再平衡——卖掉涨得多的那部分，补进跌得多的那部分，然后关机走人。十五年后，她的账户年化收益并不惊艳，甚至在很多年份看起来平淡无奇，但复利安静地把那些每月汇出的小钱变成了她退休账户里一笔可观的、安心的数字。同一时期，她的一位在金融行业上班的亲戚，不断地在追逐一轮又一轮的热点：白酒、新能源、AI概念、量化私募，每一次都恰好抢在所有的故事被媒体和群聊推到最响亮的那一刻兴奋入场。十五年过去，这位亲戚来回操作的次数超过百次，账户上的累计收益，几乎原地踏步——还不算这些年搭进去的无数个焦虑的夜晚和本该陪伴家人的时间。</w:t>
      </w:r>
    </w:p>
    <w:p>
      <w:pPr>
        <w:spacing w:line="312" w:lineRule="auto"/>
        <w:ind w:left="454" w:right="454" w:firstLine="420"/>
      </w:pPr>
      <w:r>
        <w:rPr>
          <w:rFonts w:ascii="Times New Roman" w:hAnsi="Times New Roman" w:eastAsia="楷体"/>
          <w:b w:val="0"/>
          <w:sz w:val="22"/>
        </w:rPr>
        <w:t>期末结果的对比，出人意料却又完全在经济学教科书早已预言的情理之中：不是聪明战胜了平凡，而是纪律，战胜了聪明。本章不会给你任何"财富密码"，也不可能指出下一只翻倍的股票在哪里。它只提供两样东西：一套普通家庭可以长期执行、经得起真实世界检验的简单投资纪律——以及一份，比所有关于"该做什么"的清单加起来都要重要百倍的，"永远不做什么"的负面清单。</w:t>
      </w:r>
    </w:p>
    <w:p>
      <w:pPr>
        <w:spacing w:before="360" w:after="160"/>
      </w:pPr>
      <w:r>
        <w:rPr>
          <w:rFonts w:ascii="Times New Roman" w:hAnsi="Times New Roman" w:eastAsia="黑体"/>
          <w:b/>
          <w:color w:val="1F4E79"/>
          <w:sz w:val="28"/>
        </w:rPr>
        <w:t>13.1　普通人投资的三个冷酷而有用的事实</w:t>
      </w:r>
    </w:p>
    <w:p>
      <w:pPr>
        <w:spacing w:line="312" w:lineRule="auto"/>
        <w:ind w:firstLine="420"/>
      </w:pPr>
      <w:r>
        <w:rPr>
          <w:rFonts w:ascii="Times New Roman" w:hAnsi="Times New Roman" w:eastAsia="宋体"/>
          <w:b w:val="0"/>
          <w:sz w:val="22"/>
        </w:rPr>
        <w:t>事实一：资产配置——也就是你的钱在股票、债券和现金之间"各放多少"这个最顶层的大决策——决定了你组合长期全部收益的绝大部分。多轮严谨的学术研究反复指向同一个结论：选到哪只牛股、逃过哪一次大跌，对最终收益的贡献远远没有普通人想象的那么大；而占据绝大多数人九成以上精力的选股与择时，恰恰是对结果影响最小、而操作门槛与犯错概率又高到离谱的环节。事实二：市场短期内几乎不可能被普通人持续性地战胜。2013年诺贝尔经济学奖得主尤金·法玛的有效市场假说用大量数据证明：所有公开可得的已知信息，都已经瞬间体现在了当下的价格之中，试图靠打听消息、研究图形来反复跑赢市场，对于没有信息优势、没有资金体量优势也没有税务操作空间的普通散户而言，近乎一场徒劳。一个冰冷的旁证是：在任何一个足够长的完整牛熊周期里，绝大多数的主动管理型基金的费后净收益，都稳定地跑输同一个市场的宽基指数——更何况处于信息和工具链条更末端的单打独斗的散户。事实三：投资成本——管理费、托管费、频繁进出所缴纳的申赎费用与摩擦税——是整个投资方程式里，普通人唯一完全确定、完全没有任何随机性、也完全由自己一手掌控的关键变量。未来十年的市场回报充满巨大的不确定性，但每年1.5%的持续费率在长达三十年的复利长跑中会安静地、确定地吞掉你最终全部财富的三分之一以上。控制成本，是普通人在这盘极其不公平的专业棋局里，为数不多的稳赚不赔的"超额操作"。</w:t>
      </w:r>
    </w:p>
    <w:p>
      <w:pPr>
        <w:spacing w:line="312" w:lineRule="auto"/>
        <w:ind w:firstLine="420"/>
      </w:pPr>
      <w:r>
        <w:rPr>
          <w:rFonts w:ascii="Times New Roman" w:hAnsi="Times New Roman" w:eastAsia="宋体"/>
          <w:b w:val="0"/>
          <w:sz w:val="22"/>
        </w:rPr>
        <w:t>把这三个事实翻译成一句大白话就是：在投资这件事上，普通人真正能掌控的东西少得可怜，而恰恰是那少数几件能掌控的事，决定了绝大部分结果。你掌控不了明天的涨跌，掌控不了哪个行业会成为风口，也掌控不了各国央行何时加息降息；但你完全能掌控自己往股和债里各放多少、每年缴多少费、多久操作一次手、以及在暴跌来临时按不按下卖出键。把注意力从那些无法掌控、却最吸引眼球的事，转移到这几件平淡无奇却完全由你说了算的事上——这一个视角的转换，本身就是普通人投资认知上最重要的一次升级。</w:t>
      </w:r>
    </w:p>
    <w:p>
      <w:pPr>
        <w:spacing w:before="360" w:after="160"/>
      </w:pPr>
      <w:r>
        <w:rPr>
          <w:rFonts w:ascii="Times New Roman" w:hAnsi="Times New Roman" w:eastAsia="黑体"/>
          <w:b/>
          <w:color w:val="1F4E79"/>
          <w:sz w:val="28"/>
        </w:rPr>
        <w:t>13.2　一套你可以拿了就用的极简配置框架</w:t>
      </w:r>
    </w:p>
    <w:p>
      <w:pPr>
        <w:spacing w:line="312" w:lineRule="auto"/>
        <w:ind w:firstLine="420"/>
      </w:pPr>
      <w:r>
        <w:rPr>
          <w:rFonts w:ascii="Times New Roman" w:hAnsi="Times New Roman" w:eastAsia="宋体"/>
          <w:b w:val="0"/>
          <w:sz w:val="22"/>
        </w:rPr>
        <w:t>以上三个残酷事实共同推导出了一套只有四步的极简框架。第一步，永远不要在开始投资之前跳过第十一章已经列明的地基工作：应急金必须已经物理隔离并完全到位、家庭健康与支柱保障必须全部配齐、全部高息的消费性负债必须不计一切代价地提前清零——投资，从来只是你的家庭财务金字塔顶端的最后一块装饰砖，而不是金字塔的地基，更不是地基下面的那层土。第二步，诚实地定出你自己这一家人的股债比例：用一个被全世界数据反复验证过的、非常粗糙但也非常好用的经验公式起步——股权类资产在你的全部金融资产中所占的比例，差不多就是"100减去你的年龄"。然后再依据你个人真实的、在经过极端压力测试之后的真实风险承受力做小幅微调。一个干净而有效的决定标准是：在下一次资产腰斩的漫漫长夜里，用这个比例配置的账户，能让我安安稳稳地睡着觉吗？第三步，建立"核心-卫星"的仓库结构。核心仓——构成你全部金融资产规模的八成以上——永远安放那些极低费率的宽基市场指数基金和利率债或储蓄国债，它负责保卫你家庭的整个财务底部；卫星仓——被严格限定在全部金融资产的10%以内——留给那些你内心一直跃跃欲试的行业基金、少数几只你真的研究了很久的个股、或许还有极小的一点另类资产，它的功能不是改变你家庭的财富曲线，而是诚实地满足你那颗不安分的手痒之心，同时确保它无论怎么起伏，都对大局毫发无伤。第四步，把自己锁进"再平衡"的铁律里：每年在固定的同一天——最好与第十一章定下的家庭财务年检日完全重合——或在任何一类资产的实际比例已经偏离了你原来设定的目标比例超过整整五个百分点时，无情地、不带任何感情色彩地卖出那些涨得已经太好的赢家，买入那些跌得面目全非的输家。再平衡是你在整个投资生涯里唯一能够被数据反复证实的、系统性地、逆向地"低买高卖"。它彻彻底底地反人性，也恰恰正因如此，它才真正有效。</w:t>
      </w:r>
    </w:p>
    <w:p>
      <w:pPr>
        <w:spacing w:line="312" w:lineRule="auto"/>
        <w:ind w:firstLine="420"/>
      </w:pPr>
      <w:r>
        <w:rPr>
          <w:rFonts w:ascii="Times New Roman" w:hAnsi="Times New Roman" w:eastAsia="宋体"/>
          <w:b w:val="0"/>
          <w:sz w:val="22"/>
        </w:rPr>
        <w:t>这套框架最反直觉的地方，在于它的"无聊"恰恰是它最大的优点。它不需要你盯盘，不需要你预测，不需要你比别人更聪明或更勤奋，甚至不需要你懂多少宏观经济——它只需要你能忍住不折腾。绝大多数普通人的投资亏损，都不是因为选错了方向，而是因为在正确的方向上待不住：涨的时候忍不住追加、跌的时候忍不住割肉、横盘的时候忍不住换个花样。极简框架的全部威力，就来自把"忍不住"这三个字，用固定的规则和自动的扣款，从人性手里彻底夺走。它把投资从一场需要天天动脑、时时较劲的博弈，变成了一件设定好之后就可以安心遗忘的后台程序。</w:t>
      </w:r>
    </w:p>
    <w:p>
      <w:pPr>
        <w:spacing w:before="360" w:after="160"/>
      </w:pPr>
      <w:r>
        <w:rPr>
          <w:rFonts w:ascii="Times New Roman" w:hAnsi="Times New Roman" w:eastAsia="黑体"/>
          <w:b/>
          <w:color w:val="1F4E79"/>
          <w:sz w:val="28"/>
        </w:rPr>
        <w:t>13.3　投资负面清单：十条你永远不做的铁律</w:t>
      </w:r>
    </w:p>
    <w:p>
      <w:pPr>
        <w:spacing w:line="312" w:lineRule="auto"/>
        <w:ind w:firstLine="420"/>
      </w:pPr>
      <w:r>
        <w:rPr>
          <w:rFonts w:ascii="Times New Roman" w:hAnsi="Times New Roman" w:eastAsia="宋体"/>
          <w:b w:val="0"/>
          <w:sz w:val="22"/>
        </w:rPr>
        <w:t>正面清单告诉你应该往哪个方向走，而只有负面清单，才能保证你在漫长的、充满各种无法预见的陷阱的投资旅途中，安然地活到终点。以下十条，建议一笔一划地抄录在你家庭投资纪律书的第一页：</w:t>
      </w:r>
    </w:p>
    <w:p>
      <w:pPr>
        <w:spacing w:line="312" w:lineRule="auto"/>
        <w:ind w:left="680"/>
      </w:pPr>
      <w:r>
        <w:rPr>
          <w:rFonts w:ascii="Times New Roman" w:hAnsi="Times New Roman" w:eastAsia="宋体"/>
          <w:b w:val="0"/>
          <w:sz w:val="22"/>
        </w:rPr>
        <w:t>一、永远不投任何自己实实在在看不懂的产品——所有无法用三句完整的、不带任何术语的大白话向你的家人讲清楚它到底是怎么赚钱的金融产品，一律放弃，一个字都不要犹豫。</w:t>
      </w:r>
    </w:p>
    <w:p>
      <w:pPr>
        <w:spacing w:line="312" w:lineRule="auto"/>
        <w:ind w:left="680"/>
      </w:pPr>
      <w:r>
        <w:rPr>
          <w:rFonts w:ascii="Times New Roman" w:hAnsi="Times New Roman" w:eastAsia="宋体"/>
          <w:b w:val="0"/>
          <w:sz w:val="22"/>
        </w:rPr>
        <w:t>二、永远不为任何金融投资行为加杠杆——不配资、不融资买股票、不借钱加仓，不参与任何形式的抵押贷投资。</w:t>
      </w:r>
    </w:p>
    <w:p>
      <w:pPr>
        <w:spacing w:line="312" w:lineRule="auto"/>
        <w:ind w:left="680"/>
      </w:pPr>
      <w:r>
        <w:rPr>
          <w:rFonts w:ascii="Times New Roman" w:hAnsi="Times New Roman" w:eastAsia="宋体"/>
          <w:b w:val="0"/>
          <w:sz w:val="22"/>
        </w:rPr>
        <w:t>三、永远不在任何一个媒体和群聊铺天盖地热议的时刻追逐热点——亲友群刷屏、同事午休讨论、地铁短视频都在讲同一个东西的那个夜晚，就是你最需要冷静、最需要关掉手机远离交易的那个夜晚。</w:t>
      </w:r>
    </w:p>
    <w:p>
      <w:pPr>
        <w:spacing w:line="312" w:lineRule="auto"/>
        <w:ind w:left="680"/>
      </w:pPr>
      <w:r>
        <w:rPr>
          <w:rFonts w:ascii="Times New Roman" w:hAnsi="Times New Roman" w:eastAsia="宋体"/>
          <w:b w:val="0"/>
          <w:sz w:val="22"/>
        </w:rPr>
        <w:t>四、永远不相信任何人许诺给你的"暴富故事"，不管那个人有多么可信——把所有声称可以稳定提供年化20%以上保证收益的承诺，系统性地、不经审判地默认归类为骗局。</w:t>
      </w:r>
    </w:p>
    <w:p>
      <w:pPr>
        <w:spacing w:line="312" w:lineRule="auto"/>
        <w:ind w:left="680"/>
      </w:pPr>
      <w:r>
        <w:rPr>
          <w:rFonts w:ascii="Times New Roman" w:hAnsi="Times New Roman" w:eastAsia="宋体"/>
          <w:b w:val="0"/>
          <w:sz w:val="22"/>
        </w:rPr>
        <w:t>五、永远不对任何一个你看似是性感、有无限前景的单一标的进行集中押注——单一个股或单一资产在任何时候都绝对不允许超过你全部金融资产的10%。</w:t>
      </w:r>
    </w:p>
    <w:p>
      <w:pPr>
        <w:spacing w:line="312" w:lineRule="auto"/>
        <w:ind w:left="680"/>
      </w:pPr>
      <w:r>
        <w:rPr>
          <w:rFonts w:ascii="Times New Roman" w:hAnsi="Times New Roman" w:eastAsia="宋体"/>
          <w:b w:val="0"/>
          <w:sz w:val="22"/>
        </w:rPr>
        <w:t>六、永远不用短期内必须动用的钱去做任何有剧烈波动的长期投资——一年之内一定会用到的学费、购房款、保险金，只能待在几乎毫无波动的安全资产里。</w:t>
      </w:r>
    </w:p>
    <w:p>
      <w:pPr>
        <w:spacing w:line="312" w:lineRule="auto"/>
        <w:ind w:left="680"/>
      </w:pPr>
      <w:r>
        <w:rPr>
          <w:rFonts w:ascii="Times New Roman" w:hAnsi="Times New Roman" w:eastAsia="宋体"/>
          <w:b w:val="0"/>
          <w:sz w:val="22"/>
        </w:rPr>
        <w:t>七、永远不进行频繁的、靠情绪驱动的短线交易——在你买进任何一项资产的那个时刻之前，先在一张纸上白纸黑字地写下你买它的全部逻辑，并注明"下面哪一条事实发生改变，就意味着我当初的买入逻辑已经不再成立，届时我会彻底卖出"。如果那条足以动摇逻辑基础的事实从未出现，就绝不动用卖出键。</w:t>
      </w:r>
    </w:p>
    <w:p>
      <w:pPr>
        <w:spacing w:line="312" w:lineRule="auto"/>
        <w:ind w:left="680"/>
      </w:pPr>
      <w:r>
        <w:rPr>
          <w:rFonts w:ascii="Times New Roman" w:hAnsi="Times New Roman" w:eastAsia="宋体"/>
          <w:b w:val="0"/>
          <w:sz w:val="22"/>
        </w:rPr>
        <w:t>八、永远不在极度恐慌或极度贪婪的情绪巅峰时刻点击任何一个交易按钮——交易软件全线飘红的那个狂热的下午，和账户一片惨绿令你手指发抖的那个漫长的夜晚，一律强制启动二十四小时冷静期。</w:t>
      </w:r>
    </w:p>
    <w:p>
      <w:pPr>
        <w:spacing w:line="312" w:lineRule="auto"/>
        <w:ind w:left="680"/>
      </w:pPr>
      <w:r>
        <w:rPr>
          <w:rFonts w:ascii="Times New Roman" w:hAnsi="Times New Roman" w:eastAsia="宋体"/>
          <w:b w:val="0"/>
          <w:sz w:val="22"/>
        </w:rPr>
        <w:t>九、永远不把任何"专家""大V"和群里的"资深股友"的推荐当作你自己的买卖决策依据——所有荐股者的唯一共同特点是：他们永远不会，也根本没有能力，为你的亏损负责。</w:t>
      </w:r>
    </w:p>
    <w:p>
      <w:pPr>
        <w:spacing w:line="312" w:lineRule="auto"/>
        <w:ind w:left="680"/>
      </w:pPr>
      <w:r>
        <w:rPr>
          <w:rFonts w:ascii="Times New Roman" w:hAnsi="Times New Roman" w:eastAsia="宋体"/>
          <w:b w:val="0"/>
          <w:sz w:val="22"/>
        </w:rPr>
        <w:t>十、永远不让投资这件事侵蚀、搅乱甚至取代你安身立命的主业和属于家人的生活——对每一个深深扎根在中国的普通人而言，你的财富一生的主引擎，自始至终、无可替代地，是你的人力资本。</w:t>
      </w:r>
    </w:p>
    <w:p>
      <w:pPr>
        <w:spacing w:line="312" w:lineRule="auto"/>
        <w:ind w:firstLine="420"/>
      </w:pPr>
      <w:r>
        <w:rPr>
          <w:rFonts w:ascii="Times New Roman" w:hAnsi="Times New Roman" w:eastAsia="宋体"/>
          <w:b w:val="0"/>
          <w:sz w:val="22"/>
        </w:rPr>
        <w:t>这十条铁律看起来条条都是"不"，却恰恰是普通人能给自己最好的礼物。因为投资场上真正致命的从来不是错过某一次机会——机会年年有、永远有——而是一次伤筋动骨、再也回不来的重大亏损：一次爆仓、一次踩雷、一次把养老钱投进看不懂的产品。正面清单帮你多赚，负面清单帮你活着；而在复利这场以几十年计的长跑里，能不能活到终点，远比某一年跑得多快重要得多。把这十条贴在最显眼的地方，不是为了束缚自己，而是为了在情绪上头、心跳加速的那些危险瞬间，替清醒的你，拦住冲动的你。</w:t>
      </w:r>
    </w:p>
    <w:p>
      <w:pPr>
        <w:spacing w:before="360" w:after="160"/>
      </w:pPr>
      <w:r>
        <w:rPr>
          <w:rFonts w:ascii="Times New Roman" w:hAnsi="Times New Roman" w:eastAsia="黑体"/>
          <w:b/>
          <w:color w:val="1F4E79"/>
          <w:sz w:val="28"/>
        </w:rPr>
        <w:t>13.4　国内民生关切：76万亿存款到期了，钱该往哪儿走</w:t>
      </w:r>
    </w:p>
    <w:p>
      <w:pPr>
        <w:spacing w:line="312" w:lineRule="auto"/>
        <w:ind w:firstLine="420"/>
      </w:pPr>
      <w:r>
        <w:rPr>
          <w:rFonts w:ascii="Times New Roman" w:hAnsi="Times New Roman" w:eastAsia="宋体"/>
          <w:b w:val="0"/>
          <w:sz w:val="22"/>
        </w:rPr>
        <w:t>一个横亘在当下千千万万中国家庭眼前的、绕都绕不开的全民理财课题正在发生：超过76万亿元的定期存款，正在2025年至2026年间集中大规模到期。而这些到期的钱一旦走入续存窗口，它会惊恐地发现：两年前它能轻松换来的那个利率，已经几乎缩水到了令人不敢相信的数字。两年期定存彻彻底底地进入了"2时代"甚至贴着2%的地板慢慢往下滑，三年期定存在续作之后收到的利息回报，足足比当年一纸存单上写的那笔承诺少了一个百分点以上。"存款搬家"的集体焦虑就这样被历史性地点燃了。</w:t>
      </w:r>
    </w:p>
    <w:p>
      <w:pPr>
        <w:spacing w:line="312" w:lineRule="auto"/>
        <w:ind w:firstLine="420"/>
      </w:pPr>
      <w:r>
        <w:rPr>
          <w:rFonts w:ascii="Times New Roman" w:hAnsi="Times New Roman" w:eastAsia="宋体"/>
          <w:b w:val="0"/>
          <w:sz w:val="22"/>
        </w:rPr>
        <w:t>用本章已经给出的那套朴素逻辑来梳理这个焦虑：你的第一优先级，从来不是立刻给这笔钱寻找一个能多挤出一丁点儿利息的"好去处"，而是先把它送回第十一章那张体检表里，诚实地回答三个问题——家里的应急金有没有在那个只进不出的专门账户里安安稳稳地存满预定的月数？一家人的保障有没有哪一个关键缺口至今还空着、一直没有去填上？手里的房贷实际利率，是不是依然显著高于你今天在任何一个安全渠道里所能获得的哪怕是名义上的无风险回报率？在这三件事全部被一个不缺地处理妥当之前，任何关于"接下来该买点啥"的焦虑讨论都可以果断中止。而真正验证之后剩下的、在未来几年甚至十几年里都用不上的那笔长期闲钱，才终于有资格沿着本章给出的股债比例，被打成细小的份额，安静地、耐心地、不被任何短期新闻影响地，分期分批地铺进一个极度朴素的"核心-卫星"结构里——核心就放在成本低到你都不需要看季报的宽基指数上，卫星小到即使一次亏光，也不过是大餐之后的一盘甜点。而在这个"把存款交出来、换个地方配置"的全过程里，最凶险的从来不是市场本身日常的涨与跌，而是无数个已经做好话术包装、蓄势待发的销售力量，正在用"再不换个地方你的钱就不值钱了"这句恰恰击中最脆弱神经的话，不动声色地把你从安全等级最高的存款，一步一步拉向那些你完全不了解、也完全估不出最大损失边界的灰色地带，并在此过程中，每一次都以"比存款利息高多了"这同一个温柔而危险的理由作开场白。</w:t>
      </w:r>
    </w:p>
    <w:p>
      <w:pPr>
        <w:spacing w:line="312" w:lineRule="auto"/>
        <w:ind w:firstLine="420"/>
      </w:pPr>
      <w:r>
        <w:rPr>
          <w:rFonts w:ascii="Times New Roman" w:hAnsi="Times New Roman" w:eastAsia="宋体"/>
          <w:b w:val="0"/>
          <w:sz w:val="22"/>
        </w:rPr>
        <w:t>这一轮存款到期潮，其实是对每个普通家庭财务纪律的一次集中检验。低利率不是一时的意外，而是人口、债务与增长格局共同决定的长期趋势，未来很可能还会持续很多年。这意味着，靠存款利息就能跑赢通胀、安心养老的时代正在慢慢远去，普通家庭被迫要学着面对波动、理解风险、建立起属于自己的资产配置能力。但"被迫学习"绝不等于"被迫冒险"：真正稳妥的做法，是把这份不得不面对的功课，老老实实做在纪律和常识的框架里，而不是把它交给电话那头一个热情推销、却从不为你亏损负责的陌生人。越是利率下行、人心浮动的时候，越要记住那条最朴素的边界——看不懂的，坚决不碰。</w:t>
      </w:r>
    </w:p>
    <w:p>
      <w:pPr>
        <w:spacing w:before="360" w:after="160"/>
      </w:pPr>
      <w:r>
        <w:rPr>
          <w:rFonts w:ascii="Times New Roman" w:hAnsi="Times New Roman" w:eastAsia="黑体"/>
          <w:b/>
          <w:color w:val="1F4E79"/>
          <w:sz w:val="28"/>
        </w:rPr>
        <w:t>13.5　理论透镜与行动指南：法玛与席勒的同台与马科维茨的午餐</w:t>
      </w:r>
    </w:p>
    <w:p>
      <w:pPr>
        <w:spacing w:line="312" w:lineRule="auto"/>
        <w:ind w:firstLine="420"/>
      </w:pPr>
      <w:r>
        <w:rPr>
          <w:rFonts w:ascii="Times New Roman" w:hAnsi="Times New Roman" w:eastAsia="宋体"/>
          <w:b w:val="0"/>
          <w:sz w:val="22"/>
        </w:rPr>
        <w:t>2013年的诺贝尔奖颁奖现场出现了一幕让不少经济学圈内人都会心一笑的场面：尤金·法玛与罗伯特·席勒，两位在关于"市场到底能不能被战胜"这一根本性问题上站在截然相反立场上的巨人，并肩站在了同一座奖台上。法玛用半个世纪的数据冷静地证明：在看得见、摸得着的短周期和个股层面，市场消化已知信息的速度与效率常常快得令追逐者绝望——别妄图靠那点朋友圈里转来转去的消息持续跑赢它。而席勒则用另一个半世纪的历史同样冷静地证明：在更长的时间跨度和更广的整体市场盘面上，市场会周期性地、大幅度地犯错误，集体性的贪婪与集体性的恐惧本身，也是市场永远无法在自身内部被消灭掉的一部分。他们同台领奖的这同一个年份，正好向每一个站在喧闹的交易界面面前的人道出了投资的全部完整真相：在战场的最细处与最短处，骄傲与过度自信是你最昂贵的一笔持续支出——买低成本的指数，牢牢管住每一分多余的费和税，并停止毫无意义的频繁自残式的交易；而在整个战线的全局长度上看，承认整个市场在绝大多数我们身陷其中的情绪时刻远非理性，并用再平衡这一项看似呆板机械化、实则最锋利的逆向工具，去系统性地、不带任何感情地兑现每一次市场非理性送出的波动红利。</w:t>
      </w:r>
    </w:p>
    <w:p>
      <w:pPr>
        <w:spacing w:line="312" w:lineRule="auto"/>
        <w:ind w:firstLine="420"/>
      </w:pPr>
      <w:r>
        <w:rPr>
          <w:rFonts w:ascii="Times New Roman" w:hAnsi="Times New Roman" w:eastAsia="宋体"/>
          <w:b w:val="0"/>
          <w:sz w:val="22"/>
        </w:rPr>
        <w:t>马科维茨在更早的1990年所捧起的那枚诺贝尔经济学奖，给这道已经足够完整的谜题安上了最后一枚也是最终极的拼图：用彼此之间相关性不高、彼此"各怀心事"的不同大类资产一起组成同一个账户，就可以在不牺牲一分钱预期长期收益的条件下，实实在在地、大幅度地削平你在穿越时间之河的这条漫长旅途中遇到的每一次剧烈的、足以让你在最黑暗的时刻含泪清仓的颠簸。对于中国的普通家庭来说，能安安稳稳地、一批不差地拿住此生应得的全部长期收益，就是你能在投资这件事上获得的，最真实也最温暖的一场胜利。</w:t>
      </w:r>
    </w:p>
    <w:p>
      <w:pPr>
        <w:spacing w:line="312" w:lineRule="auto"/>
        <w:ind w:firstLine="420"/>
      </w:pPr>
      <w:r>
        <w:rPr>
          <w:rFonts w:ascii="Times New Roman" w:hAnsi="Times New Roman" w:eastAsia="宋体"/>
          <w:b w:val="0"/>
          <w:sz w:val="22"/>
        </w:rPr>
        <w:t>把这三位诺贝尔经济学奖得主的智慧拧成一股绳，普通家庭的投资之道其实清晰得近乎朴素：承认自己赢不了市场的短期博弈，于是不再挣扎，转而用最低的成本、最分散的配置，安安静静地分享整个经济长期增长的果实；同时承认市场在长周期里会犯大错，于是用再平衡这把冷冰冰的尺子，在别人贪婪时悄悄减一点、在别人恐惧时悄悄加一点。这里面没有任何需要天赋的地方，也没有任何需要预测的成分，有的只是一套能被反复执行、经得起时间检验的纪律。而纪律，恰恰是这个信息爆炸、诱惑遍地的时代里，普通人最稀缺、也最值钱的一种能力。</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用一页纸写下你的家庭投资纪律书　</w:t>
      </w:r>
      <w:r>
        <w:rPr>
          <w:rFonts w:ascii="Times New Roman" w:hAnsi="Times New Roman" w:eastAsia="宋体"/>
          <w:b w:val="0"/>
          <w:sz w:val="22"/>
        </w:rPr>
        <w:t>写下你的长期投资目标、整个家庭金融资产的股债基准比例、核心与卫星的结构设定、年度再平衡的具体触发规则，以及从本章一字不漏抄过去的十条负面清单。请身边最信任的那个人替你收着——见证本身，就是最牢固的制度。</w:t>
      </w:r>
    </w:p>
    <w:p>
      <w:pPr>
        <w:spacing w:line="312" w:lineRule="auto" w:before="80"/>
        <w:ind w:left="420"/>
      </w:pPr>
      <w:r>
        <w:rPr>
          <w:rFonts w:ascii="Times New Roman" w:hAnsi="Times New Roman" w:eastAsia="黑体"/>
          <w:b w:val="0"/>
          <w:sz w:val="22"/>
        </w:rPr>
        <w:t xml:space="preserve">行动2　核心仓只交给极低成本的宽基指数与定期定额　</w:t>
      </w:r>
      <w:r>
        <w:rPr>
          <w:rFonts w:ascii="Times New Roman" w:hAnsi="Times New Roman" w:eastAsia="宋体"/>
          <w:b w:val="0"/>
          <w:sz w:val="22"/>
        </w:rPr>
        <w:t>选两只或者三只费率达到市场最低一档的宽基指数基金，在银行或可靠的第三方平台上设定为每月固定日期自动扣款——从此之后，不管是邻居在电梯里兴奋地告诉你"最近那块涨疯了"，还是朋友圈里铺天盖地的"这只基永远的神"，都与你这部分钱没有任何关系。</w:t>
      </w:r>
    </w:p>
    <w:p>
      <w:pPr>
        <w:spacing w:line="312" w:lineRule="auto" w:before="80"/>
        <w:ind w:left="420"/>
      </w:pPr>
      <w:r>
        <w:rPr>
          <w:rFonts w:ascii="Times New Roman" w:hAnsi="Times New Roman" w:eastAsia="黑体"/>
          <w:b w:val="0"/>
          <w:sz w:val="22"/>
        </w:rPr>
        <w:t xml:space="preserve">行动3　每年雷打不动地做一次再平衡　</w:t>
      </w:r>
      <w:r>
        <w:rPr>
          <w:rFonts w:ascii="Times New Roman" w:hAnsi="Times New Roman" w:eastAsia="宋体"/>
          <w:b w:val="0"/>
          <w:sz w:val="22"/>
        </w:rPr>
        <w:t>与家庭年检日永久地绑定在同一天，那一天你把所有金融账户打开，看一眼股债比。如果偏离目标超过五个百分点——就调到目标线，然后关掉账户，忘掉这些数字，回到你真实的生活里去。</w:t>
      </w:r>
    </w:p>
    <w:p>
      <w:pPr>
        <w:spacing w:line="312" w:lineRule="auto" w:before="80"/>
        <w:ind w:left="420"/>
      </w:pPr>
      <w:r>
        <w:rPr>
          <w:rFonts w:ascii="Times New Roman" w:hAnsi="Times New Roman" w:eastAsia="黑体"/>
          <w:b w:val="0"/>
          <w:sz w:val="22"/>
        </w:rPr>
        <w:t xml:space="preserve">行动4　为那颗永远痒的手单独设立一个受死限约束的卫星仓　</w:t>
      </w:r>
      <w:r>
        <w:rPr>
          <w:rFonts w:ascii="Times New Roman" w:hAnsi="Times New Roman" w:eastAsia="宋体"/>
          <w:b w:val="0"/>
          <w:sz w:val="22"/>
        </w:rPr>
        <w:t>主动去试去玩的资金，绝不容许超过全部金融资产的10%。放在一个独立的、和主账户没有任何资金往来关系的账户里。某一天真的被折腾到归零，接受它，决不向里面追加哪怕一块钱。让手痒有它放肆的角落，让大局如磐石安静地生长。</w:t>
      </w:r>
    </w:p>
    <w:p>
      <w:pPr>
        <w:spacing w:line="312" w:lineRule="auto" w:before="80"/>
        <w:ind w:left="420"/>
      </w:pPr>
      <w:r>
        <w:rPr>
          <w:rFonts w:ascii="Times New Roman" w:hAnsi="Times New Roman" w:eastAsia="黑体"/>
          <w:b w:val="0"/>
          <w:sz w:val="22"/>
        </w:rPr>
        <w:t xml:space="preserve">行动5　把每一次"存款搬家"的心动都送回三个问题　</w:t>
      </w:r>
      <w:r>
        <w:rPr>
          <w:rFonts w:ascii="Times New Roman" w:hAnsi="Times New Roman" w:eastAsia="宋体"/>
          <w:b w:val="0"/>
          <w:sz w:val="22"/>
        </w:rPr>
        <w:t>当有人告诉你"存款利息太低、该换个地方"时，先别急着签字：这笔钱一年内会不会用到？这个产品我能不能用三句大白话讲清它怎么赚钱、最多可能亏多少？推荐它的人会不会为我的亏损负责？三个问题里只要有一个答不上来，就把钱留在原地。安全，永远比多那一两个点的利息更重要。</w:t>
      </w:r>
    </w:p>
    <w:p>
      <w:pPr>
        <w:spacing w:line="312" w:lineRule="auto"/>
        <w:ind w:firstLine="420"/>
      </w:pPr>
      <w:r>
        <w:rPr>
          <w:rFonts w:ascii="Times New Roman" w:hAnsi="Times New Roman" w:eastAsia="宋体"/>
          <w:b w:val="0"/>
          <w:sz w:val="22"/>
        </w:rPr>
        <w:t>把投资的纪律刻进骨子里，普通家庭的存量财富才有望稳健地穿越周期。而如果你不只是一名打工者、还经营着一家小小的生意，那么危机对你的考验会以另一种更凶险、也更直接的方式撑向你的现金流——下一章，我们走进小企业主的生存法则。</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格雷厄姆《聪明的投资者》。</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决定你家庭一辈子投资总结果的那个最粗的变量，是你从来不会在财经头条上看到的那份"股债比"。市场无论怎么折腾你都打不赢它，成本却是你唯一完全捏在自己手心里的确定性；一套简单到只有四步的框架，加一张写满"永远不做"的十条铁则，就足以构筑普通人能够拥有的最强军规。当76万亿的存款在低息的推力下集体漂流，在离开安全的储蓄河岸之前，先检查好自己的地基，并把对高息替代的每一次心动都送回那一声冰冷的追问——这里面究竟藏着什么我没有看懂的风险。法玛与席勒站在同一个领奖台上告诉我们：在市场的短处低头，在市场的长处保持清醒；而马科维茨的那顿安静而伟大的午餐提醒每一个普通人：你在这局艰难而颠簸的游戏里所能做到的、最有价值的一件事，就是用自己的纪律，牢牢地握住它，从头到尾，一个完整的周期都不被震落。</w:t>
      </w:r>
    </w:p>
    <w:p>
      <w:r>
        <w:br w:type="page"/>
      </w:r>
    </w:p>
    <w:p>
      <w:pPr>
        <w:spacing w:before="480" w:after="80"/>
        <w:jc w:val="center"/>
      </w:pPr>
      <w:r>
        <w:rPr>
          <w:rFonts w:ascii="Times New Roman" w:hAnsi="Times New Roman" w:eastAsia="黑体"/>
          <w:b/>
          <w:sz w:val="28"/>
        </w:rPr>
        <w:t>第十四章</w:t>
      </w:r>
    </w:p>
    <w:p>
      <w:pPr>
        <w:spacing w:after="320"/>
        <w:jc w:val="center"/>
      </w:pPr>
      <w:r>
        <w:rPr>
          <w:rFonts w:ascii="Times New Roman" w:hAnsi="Times New Roman" w:eastAsia="黑体"/>
          <w:b/>
          <w:sz w:val="32"/>
        </w:rPr>
        <w:t>小企业主的生存法则：现金流为王</w:t>
      </w:r>
    </w:p>
    <w:p>
      <w:pPr>
        <w:spacing w:line="312" w:lineRule="auto"/>
        <w:ind w:left="454" w:right="454" w:firstLine="420"/>
      </w:pPr>
      <w:r>
        <w:rPr>
          <w:rFonts w:ascii="Times New Roman" w:hAnsi="Times New Roman" w:eastAsia="楷体"/>
          <w:b w:val="0"/>
          <w:sz w:val="22"/>
        </w:rPr>
        <w:t>同一条餐饮街上的两家企业，在疫情中走向了完全相反的结局。连锁品牌"锦膳坊"2019年高歌猛进，一年里新开了整整二十家装修考究的直营店，每一家都签下了五年的长租约，重金砸下统一的高档装修。扩张的每一分钱，都来自上一家店还没有焐热的流水、外加银行的短期经营贷款。停摆毫无预兆地降临的那个月，二十家门店的房租和工资一分也停不下来，账上的活钱只够为公司续命不到五周。创始人四处碰壁地融资，品牌在第四个月彻底倒下。三百米外，"老周家"只有两家看起来毫不起眼的小门面。老周有个雷打不动、二十几年如一日的习惯：每周日晚上必定坐下来，安安静静地做一张属于自己的"十三周滚动现金流预测表"，账上永远备着够公司一分钱不进账也能撑过整整十二个月的现金。停摆的第一周，他利落地砍掉全部堂食业务，带着厨房转向外卖和预制菜，抓起电话一个一个地和房东、供应商重新谈付款条件。他不但活着穿过了风暴，还趁对手接连退场的真空窗口，逆势接手了整条街的客源，又开了第三家店。</w:t>
      </w:r>
    </w:p>
    <w:p>
      <w:pPr>
        <w:spacing w:line="312" w:lineRule="auto"/>
        <w:ind w:left="454" w:right="454" w:firstLine="420"/>
      </w:pPr>
      <w:r>
        <w:rPr>
          <w:rFonts w:ascii="Times New Roman" w:hAnsi="Times New Roman" w:eastAsia="楷体"/>
          <w:b w:val="0"/>
          <w:sz w:val="22"/>
        </w:rPr>
        <w:t>两家店的命运分野，不在谁的厨艺更精湛，也不在谁的店面位置更值钱。分野只在一张表——那张普通的、甚至看起来有些笨拙的"十三周现金预测表"。对每一家把自己的全部身家都压在了这个唯一的生意上的小企业而言，利润只是一个供外人评论的观点，而现金，是唯一不容争辩、也绝不容许断裂的事实。账面利润光鲜漂亮但现金流已经断掉的企业，会以一种远比亏损企业更惨烈、也更不值得同情的方式走向猝死。</w:t>
      </w:r>
    </w:p>
    <w:p>
      <w:pPr>
        <w:spacing w:before="360" w:after="160"/>
      </w:pPr>
      <w:r>
        <w:rPr>
          <w:rFonts w:ascii="Times New Roman" w:hAnsi="Times New Roman" w:eastAsia="黑体"/>
          <w:b/>
          <w:color w:val="1F4E79"/>
          <w:sz w:val="28"/>
        </w:rPr>
        <w:t>14.1　三重不对称冲击：危机为什么总是率先砸向小店</w:t>
      </w:r>
    </w:p>
    <w:p>
      <w:pPr>
        <w:spacing w:line="312" w:lineRule="auto"/>
        <w:ind w:firstLine="420"/>
      </w:pPr>
      <w:r>
        <w:rPr>
          <w:rFonts w:ascii="Times New Roman" w:hAnsi="Times New Roman" w:eastAsia="宋体"/>
          <w:b w:val="0"/>
          <w:sz w:val="22"/>
        </w:rPr>
        <w:t>危机中大型企业集团与散落在街角和园区的千万家中小企业，承受到的从来不是同一种烈度的打击。这种不对等，牢不可破地嵌在三个最致命的端口上。第一个是收入端的不对称——大客户砍年度预算的时候，最先被一刀切掉的永远是外围小供应商那些"可选"的订单；消费者勒紧钱包缩减开支的时候，首先沉默的是社区店和路边摊那些"可有可无"的非刚性消费。第二个是融资端的不对称——信贷收紧的警报一拉响，银行抽贷断贷和停办续贷的顺序，总是精确地、从不例外地，从最缺乏合格抵押物、也没有信用评级护身的中小微企业开始。第三个是人才端的不对称——当风声鹤唳、人心惶惶，骨干员工被现金流更充沛、品牌更安全的大企业一批一批地挖走。</w:t>
      </w:r>
    </w:p>
    <w:p>
      <w:pPr>
        <w:spacing w:line="312" w:lineRule="auto"/>
        <w:ind w:firstLine="420"/>
      </w:pPr>
      <w:r>
        <w:rPr>
          <w:rFonts w:ascii="Times New Roman" w:hAnsi="Times New Roman" w:eastAsia="宋体"/>
          <w:b w:val="0"/>
          <w:sz w:val="22"/>
        </w:rPr>
        <w:t>三重不对称叠加在一起，导出的不是一句"小企业应该更努力"的空洞劝诫，而是一条极其冷静的生存律令：任何一家小企业都绝对不能用大企业的常规节奏去准备过冬。它必须比那些拥有融资便利和安全冗余的大块头们，准备得更早，反应得更快，并在每一轮太平日子里都为它那脆弱而珍贵的现金储备池，留下足够厚、足够耐消耗的无弹孔的缓冲垫。</w:t>
      </w:r>
    </w:p>
    <w:p>
      <w:pPr>
        <w:spacing w:line="312" w:lineRule="auto"/>
        <w:ind w:firstLine="420"/>
      </w:pPr>
      <w:r>
        <w:rPr>
          <w:rFonts w:ascii="Times New Roman" w:hAnsi="Times New Roman" w:eastAsia="宋体"/>
          <w:b w:val="0"/>
          <w:sz w:val="22"/>
        </w:rPr>
        <w:t>这里要把一句听起来像口号、实则关乎生死的话钉进每一个小企业主的心里：利润是一个供外人评论的观点，现金才是唯一不容争辩的事实。一家公司可以在账面上连续好几个季度地报出漂亮的利润，却因为钱全压在了库存里、压在了迟迟收不回的应收账款里、压在了一笔等不及回本的盲目扩张里，而在某一个发不出工资的月底突然猝死。它死的时候，账本上那个"盈利"的数字还在对着它冷笑。反过来，一家账面微亏、但手里始终握着十二个月活钱的小店，反而能一年又一年地活下去，直到熬过冬天、等到春天。所以小企业主真正要日日盯住的，从来不是那个可以被各种算法美化的利润表，而是那张一分钱都偿不了的现金表。</w:t>
      </w:r>
    </w:p>
    <w:p>
      <w:pPr>
        <w:spacing w:before="360" w:after="160"/>
      </w:pPr>
      <w:r>
        <w:rPr>
          <w:rFonts w:ascii="Times New Roman" w:hAnsi="Times New Roman" w:eastAsia="黑体"/>
          <w:b/>
          <w:color w:val="1F4E79"/>
          <w:sz w:val="28"/>
        </w:rPr>
        <w:t>14.2　五维生命线体检：每周都要看的五个仪表</w:t>
      </w:r>
    </w:p>
    <w:p>
      <w:pPr>
        <w:spacing w:line="312" w:lineRule="auto"/>
        <w:ind w:firstLine="420"/>
      </w:pPr>
      <w:r>
        <w:rPr>
          <w:rFonts w:ascii="Times New Roman" w:hAnsi="Times New Roman" w:eastAsia="宋体"/>
          <w:b w:val="0"/>
          <w:sz w:val="22"/>
        </w:rPr>
        <w:t>参照第十一章为家庭设计的五维体检思路，小企业的生命线、安全边际和危险感，同样可以被量化为五个需要每一周或每一月盯住不放的仪表盘。</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第一个仪表，现金跑道。算式极其粗粝但极有力量——账上所有能够动用的活钱，除以过去一个稳定周期内公司每月的现金净流出。这个数字回答的问题是："如果从现在开始，一分钱新货款和新收入都再也收不进来，公司还能像今天这样运转几个月。"这道跑道的安全线，必须在任何太平日子里都维持在不少于十二个月；当数字滑落到九个月，立即启动全公司的开源节流和一切可停的固定支出收缩；如果连续几周都跌破六个月，公司就已经进入除了砍掉一切非核心支出、催收一切可收账款并全力争取外部政策性流动之外别无他法的"战时状态"。</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第二个仪表，烧钱率，特指每月固定要烧出去、几乎不受当期收入变化影响的绝对硬支出。危机真正来临之前必须完成的最重要功课，就是系统性地把刚性固定成本改造成能够随收入上下浮动的弹性结构——能租的设备绝不买，能灵活按量结算的外包绝不自建团队和长期雇用，能用收入分成的合作模式来替代的结构，就绝不用一份一份固定底薪的劳动合同去锁死。</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第三个仪表，客户集中度。当公司来自第一大单一客户的收入占到全部营收的三成以上时，它就不是你真实的"客户"，而是你完全被其扼住咽喉的"隐形老板"。用那些虽然毛利看起来薄一点、但批量小、粘性高、且分布广泛的中小型订单，一单一单地去培育你的第二、第三客户群——你为此付出的每一点短期利润的收紧，本质上都是向自己购买了一份"不被任何单一关系绑架"的、最昂贵的独立保险。</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第四个仪表，毛利率本身。毛利率是一间公司抵御所有外部风浪的、厚厚的、看得见摸得着的缓冲垫。当一家企业的毛利率长期薄到几乎没有犯错空间、任何一次原材料微涨和任何一次终端轻微压价都直击盈亏红线时，摆在它面前的只有两条路：要么咬着牙去提升产品与服务不可替代的独特价值，要么就承认自己正在一条最终会耗尽自己的、不断收窄的旧路上缓缓窒息。</w:t>
      </w:r>
    </w:p>
    <w:p>
      <w:pPr>
        <w:spacing w:line="312" w:lineRule="auto"/>
        <w:ind w:left="680"/>
      </w:pPr>
      <w:r>
        <w:rPr>
          <w:rFonts w:ascii="Times New Roman" w:hAnsi="Times New Roman" w:eastAsia="宋体"/>
          <w:b w:val="0"/>
          <w:sz w:val="22"/>
        </w:rPr>
        <w:t xml:space="preserve">● </w:t>
      </w:r>
      <w:r>
        <w:rPr>
          <w:rFonts w:ascii="Times New Roman" w:hAnsi="Times New Roman" w:eastAsia="宋体"/>
          <w:b w:val="0"/>
          <w:sz w:val="22"/>
        </w:rPr>
        <w:t>第五个仪表，应收账款周转的速度。赊出去的、暂时记在账上但还没有回到公司的银行户头里的销售收入，在兑现之前，本质上不是你创造的利润，而是一笔你被迫向客户提供的无息、无协议、没有任何安全保护和追索机制的短期借款。账期越长、拖欠你巨额应收款项的客户体量越大，你就越要清醒——每一轮经济下行周期里最常见的死亡场景，从来都不是"产品卖不出去"，而是大名鼎鼎的大客户用长长的账期，慢慢地拖死了自己整个供应链上那些最脆弱的小供货商。</w:t>
      </w:r>
    </w:p>
    <w:p>
      <w:pPr>
        <w:spacing w:before="360" w:after="160"/>
      </w:pPr>
      <w:r>
        <w:rPr>
          <w:rFonts w:ascii="Times New Roman" w:hAnsi="Times New Roman" w:eastAsia="黑体"/>
          <w:b/>
          <w:color w:val="1F4E79"/>
          <w:sz w:val="28"/>
        </w:rPr>
        <w:t>14.3　按时间轴行动：危机前、危机中与危机后</w:t>
      </w:r>
    </w:p>
    <w:p>
      <w:pPr>
        <w:spacing w:before="200" w:after="80"/>
      </w:pPr>
      <w:r>
        <w:rPr>
          <w:rFonts w:ascii="Times New Roman" w:hAnsi="Times New Roman" w:eastAsia="楷体"/>
          <w:b/>
          <w:sz w:val="24"/>
        </w:rPr>
        <w:t>（一）危机来临之前，做完最关键的六件事</w:t>
      </w:r>
    </w:p>
    <w:p>
      <w:pPr>
        <w:spacing w:line="312" w:lineRule="auto"/>
        <w:ind w:firstLine="420"/>
      </w:pPr>
      <w:r>
        <w:rPr>
          <w:rFonts w:ascii="Times New Roman" w:hAnsi="Times New Roman" w:eastAsia="宋体"/>
          <w:b w:val="0"/>
          <w:sz w:val="22"/>
        </w:rPr>
        <w:t>第一，砍掉所有用来安慰自己却在财务上毫无意义的面子指标——门店数量、员工规模、行业榜单上的流水排名，这一切都远不及一个简单、准确且连续为正的经营净现金流来得致命。第二，死死锚定你产品与服务最核心、最有底气的那一个客户愿付费的独特价值，并主动、大胆地把公司所有萦绕的枝蔓收缩到那条最能打的、唯一真正值钱的产品线上。第三，趁所有合作伙伴对你尚有余裕的耐心，把房租条款和人力结构改造成尽可能随真实收入上下浮动的弹性组合。第四，把客户名单摊开，对那些把整个公司的命运锁死在少数一两个大客户身上的高危集中行为，用缩短账期、提高预收款比例和边培育边下注第二客户群的方式逐步去风险化。第五，对内部员工做一次冷酷的分层——锁定没有他便停摆的那个极小的核心层，用真实的真金白银的分红权和股权将他们与公司的生死长期捆绑；对有潜力但仍在观察的团队成员，用有竞争力和温度的待遇而非模糊的空头承诺去留人；对可被灵活替代或随业务收缩自然消化的外围岗位，制定预案，避免裁员时对团队士气造成毁灭性的连带冲击。第六，在所有你还不缺钱、银行也还愿意坐下来听你把故事讲完的温和季度，挤进一两家银行的信贷体系，办理一笔小额授信，并让自己的账户保留持续的、活跃的流水使用记录。银行晴天送伞、雨天狠心收伞的逻辑永远不会改变，当最冷的冬季降临时才跑去柜台求救，得到的回应永远只有一扇已关闭的、不再受理的窗户。</w:t>
      </w:r>
    </w:p>
    <w:p>
      <w:pPr>
        <w:spacing w:before="200" w:after="80"/>
      </w:pPr>
      <w:r>
        <w:rPr>
          <w:rFonts w:ascii="Times New Roman" w:hAnsi="Times New Roman" w:eastAsia="楷体"/>
          <w:b/>
          <w:sz w:val="24"/>
        </w:rPr>
        <w:t>（二）危机真正降临之时，遵守三条不可动摇的原则</w:t>
      </w:r>
    </w:p>
    <w:p>
      <w:pPr>
        <w:spacing w:line="312" w:lineRule="auto"/>
        <w:ind w:firstLine="420"/>
      </w:pPr>
      <w:r>
        <w:rPr>
          <w:rFonts w:ascii="Times New Roman" w:hAnsi="Times New Roman" w:eastAsia="宋体"/>
          <w:b w:val="0"/>
          <w:sz w:val="22"/>
        </w:rPr>
        <w:t>第一原则——现金即氧气。一切决策在这段异常残酷的日子里，只能以那唯一的一项硬通货为衡量标尺：它会不会在下一周、下一个月里消耗掉公司那本就岌岌可危的现金池。任何不产生直接现金流进账的长期投资与长期战略，在这段只属于生存的时间里，都必须被暂时地、狠狠地从账上抹去。第二原则——绝不假设、也绝不依赖任何融资的到账。那张还在谈判桌上、对方律师仍然在翻看条款的投资框架协议，那家电话里表示"在考虑做一笔授信"的银行，那些飘在口头上的承诺——在钱真正打进你的公司账户之前，在那些冰冷的数字出现在你的网银可用余额之前，它们在你的十三周预测表上，永远都是零。第三原则——维系老客户的深度复购，远比任何昂贵的、焦躁的、投入产出比在新客身上已经崩坏的获客投放，重要一百倍。</w:t>
      </w:r>
    </w:p>
    <w:p>
      <w:pPr>
        <w:spacing w:before="200" w:after="80"/>
      </w:pPr>
      <w:r>
        <w:rPr>
          <w:rFonts w:ascii="Times New Roman" w:hAnsi="Times New Roman" w:eastAsia="楷体"/>
          <w:b/>
          <w:sz w:val="24"/>
        </w:rPr>
        <w:t>（三）危机之后的漫长反攻窗口：在废墟上清洗出属于你的下一片地基</w:t>
      </w:r>
    </w:p>
    <w:p>
      <w:pPr>
        <w:spacing w:line="312" w:lineRule="auto"/>
        <w:ind w:firstLine="420"/>
      </w:pPr>
      <w:r>
        <w:rPr>
          <w:rFonts w:ascii="Times New Roman" w:hAnsi="Times New Roman" w:eastAsia="宋体"/>
          <w:b w:val="0"/>
          <w:sz w:val="22"/>
        </w:rPr>
        <w:t>每一次萧条和大退潮的另一面，总是同样冷酷也同等公平的大出清：熬不住的、现金流断裂的对手，密集地倒在了你的左右两侧，留下他们倾尽全力也未守住的、大片大片空出的市场位置，和他们无力挽留的、薪资预期已经被漫长的寒冬压到合理线的骨干人才。店铺租金、二手设备与无形资产的价格，在无人叫价和无买家进场的沉默市场中落到了一个令人心动的洼地，而客户信任与上下游合作关系，正在这场灾难中被彻底重新洗牌和重新分配。经济史上，数不清的有分量的公司，恰恰是在漫长萧条的尾声完成它们一生中最关键的那一次沉默的跳跃。其唯一的前提，是它们一直活着、并且手里余下了一把足以开火的弹药——这也正是"十二个月现金跑道"这项看似老旧、笨拙、浪费了太多潜在投资回报的指标的全部终极含义：它不是一份沉睡的、消极的保险，它是你在这场不容错过的洗牌局中，留给自己的第一笔、也可能是唯一一笔能够主动扣响反击扳机的弹药。</w:t>
      </w:r>
    </w:p>
    <w:p>
      <w:pPr>
        <w:spacing w:before="360" w:after="160"/>
      </w:pPr>
      <w:r>
        <w:rPr>
          <w:rFonts w:ascii="Times New Roman" w:hAnsi="Times New Roman" w:eastAsia="黑体"/>
          <w:b/>
          <w:color w:val="1F4E79"/>
          <w:sz w:val="28"/>
        </w:rPr>
        <w:t>14.4　国内民生关切：关店潮、平台依赖与是否出海的艰难抉择</w:t>
      </w:r>
    </w:p>
    <w:p>
      <w:pPr>
        <w:spacing w:line="312" w:lineRule="auto"/>
        <w:ind w:firstLine="420"/>
      </w:pPr>
      <w:r>
        <w:rPr>
          <w:rFonts w:ascii="Times New Roman" w:hAnsi="Times New Roman" w:eastAsia="宋体"/>
          <w:b w:val="0"/>
          <w:sz w:val="22"/>
        </w:rPr>
        <w:t>此刻遍布中国大城小镇的无数小微企业主，正在同时面对三股持续而沉重的挤压。实体店关店潮没有停止——消费在变得更加理性与谨慎，每一笔不在刚需清单上的支出都在被家庭决策层反复权衡后才挤出来。平台经济的规则调整、流量分配算法的变化和持续高企的平台抽佣，正在持续地、几乎令店主们喘不过气地压缩着线上那些外卖档口、电商小店和直播间帐号仅存的那一点毛利空间。而处在长长的供应链中间环节的小企业，面临着越来越难缠的大客户将付款账期一再拉长的沉默又窒息式的压力——做了一单看起来体面的生意，钱却迟迟不进账，所有风险都由那个最脆弱的人扛着。</w:t>
      </w:r>
    </w:p>
    <w:p>
      <w:pPr>
        <w:spacing w:line="312" w:lineRule="auto"/>
        <w:ind w:firstLine="420"/>
      </w:pPr>
      <w:r>
        <w:rPr>
          <w:rFonts w:ascii="Times New Roman" w:hAnsi="Times New Roman" w:eastAsia="宋体"/>
          <w:b w:val="0"/>
          <w:sz w:val="22"/>
        </w:rPr>
        <w:t>在此艰难处境里，有三条可操作的、值得认真对待的应对线索：第一，花一整天彻底的、集中精力的时间，去认真地、一扇一扇地摸清楚政府和银行系统目前在真实运作中的那些支持中小微企业的政策工具箱——普惠小微贷款、延期还本付息、省级和市级稳岗补贴、针对特定行业的一次性纾困资金——这些渠道的门槛和申请路径，值得每一个企业主当作一项必须完成的项目来投入时间。它们的申请成本也许一度让人烦躁和想要放弃，但从最终融来的真实成本角度看，这是市面上最低廉、也最不该被错过的救命水源。第二，主动地、冷血地管理自己对单一平台的致命依赖。把任何一家电商平台或外卖平台看作无非是一个变化的、不可靠的外部获客渠道——而非你生意的全部。用日积月累的、看似细小缓慢但绝对不可中断的工作，去沉淀和孵化真正属于你自己的私域客户池。同时毫不留情地对自己施加同一条红线：任何单一线上平台的收入在总收入中的占比，同样严禁超过那要命的30%。第三，对"出海"这件被太多媒体报道包装成万能解药的热词，保持一份冷静的、建立在实际风险测算之上的清醒。供应链出海和品牌出海在当前撕裂的全球格局中确实藏着一片真实可感的红利区域，但一个小生意要真实地跨越一道国境，被媒体大幅彩图所淡化的隐性沉重成本——两个国家之间的合规纹理、国际物流链条中任何一环断裂造成的连锁延迟、汇率反复无常的波动、以及对一个完全不熟悉的本土市场进行从无到有的认知重建——往往才是真正的、压垮整个计划的巨石。务必从一笔小到即使全亏也只算交一次深刻学费的试单开始，在拿到第一批货款、稳住第一个本地客户、跑通了从生产到回款的一整条细碎而精疲力竭的全链之后，再考虑是否要为这条新路额外注入更多血液。</w:t>
      </w:r>
    </w:p>
    <w:p>
      <w:pPr>
        <w:spacing w:line="312" w:lineRule="auto"/>
        <w:ind w:firstLine="420"/>
      </w:pPr>
      <w:r>
        <w:rPr>
          <w:rFonts w:ascii="Times New Roman" w:hAnsi="Times New Roman" w:eastAsia="宋体"/>
          <w:b w:val="0"/>
          <w:sz w:val="22"/>
        </w:rPr>
        <w:t>把关店潮、平台依赖与是否出海这三股挤压放在一起看，会发现它们其实指向同一个深层的共同作用：三者都在从不同的方向上，死死地挤压你那本就不厚的现金流。关店潮挤的是你的收入端，平台抽佣挤的是你的毛利端，大客户拖长账期挤的是你的回款端。因此应对这三股压力的所有招数，最后都会回到同一个原点——把现金跑道拉长、把成本结构变弹、把客户与平台的集中度降下来。看清了这一层，你就不会在每一股新的挤压面前都慌乱地去找一个全新的、从未听说过的救命稻草，而是回到本章反复强调的那块地基上：把你的现金跑道，先一步撑到十二个月以上。它是你在所有不确定面前，唯一那块永远不会过时的盾。</w:t>
      </w:r>
    </w:p>
    <w:p>
      <w:pPr>
        <w:spacing w:before="360" w:after="160"/>
      </w:pPr>
      <w:r>
        <w:rPr>
          <w:rFonts w:ascii="Times New Roman" w:hAnsi="Times New Roman" w:eastAsia="黑体"/>
          <w:b/>
          <w:color w:val="1F4E79"/>
          <w:sz w:val="28"/>
        </w:rPr>
        <w:t>14.5　理论透镜与行动指南：把你的生意边界、你的核心伙伴和你慌乱中的自己全部管牢</w:t>
      </w:r>
    </w:p>
    <w:p>
      <w:pPr>
        <w:spacing w:line="312" w:lineRule="auto"/>
        <w:ind w:firstLine="420"/>
      </w:pPr>
      <w:r>
        <w:rPr>
          <w:rFonts w:ascii="Times New Roman" w:hAnsi="Times New Roman" w:eastAsia="宋体"/>
          <w:b w:val="0"/>
          <w:sz w:val="22"/>
        </w:rPr>
        <w:t>三位诺贝尔奖得主为小企业的日常经营提供了远比任何管理畅销书都更为坚实、也更为耐用的理论底座。2009年得主威廉姆森用"交易成本"这四个字，替所有每天被"这件活到底是该招个人自己干、还是打包扔给外面的人去做更划算"的困扰反复敲打的小老板们，建立了一个极其朴素却威力无穷的决策框架：凡是那个外部市场里交易成本很低的、很标准化、竞争充分到你能随时找到下家还不用担心泄露核心机密的无差别环节，就果断大方地交给外面去做，以换取公司整副骨架最大的弹性；而唯有那些涉及公司真正核心技术秘密、涉及与特定客户多年间所建立的不可替代的默契关系的高度专用性的环节，才值得你不计成本地、牢牢地封在自家组织的内部。这正是前面反复提及的"成本弹性化"最深层的那条理论逻辑。</w:t>
      </w:r>
    </w:p>
    <w:p>
      <w:pPr>
        <w:spacing w:line="312" w:lineRule="auto"/>
        <w:ind w:firstLine="420"/>
      </w:pPr>
      <w:r>
        <w:rPr>
          <w:rFonts w:ascii="Times New Roman" w:hAnsi="Times New Roman" w:eastAsia="宋体"/>
          <w:b w:val="0"/>
          <w:sz w:val="22"/>
        </w:rPr>
        <w:t>2016年诺贝尔经济学奖得主哈特与霍姆斯特洛姆则用一个冷峻但极度重要的结论，提醒了每一个正在焦头烂额地给核心员工制定留人计划的小企业主：世界上的每一份劳动合同，在签下去的那刻起就是不完备的——任何纸面上的条款，都无法预先把人心、勤奋和随之而来的所有微妙激励锁定在一块已经冰冷的白纸黑字上。因此，真正能把那些你一秒钟都不愿意失去的核心人才留在这艘风雨飘摇的船上的，从来不是那些粉饰得很厚、实则一撕就破的竞业禁止条款，而是一个让他们发自内心地、毫无保留地认定自己的长期根本利益与这间公司的长期根本命运已经焊死在一个方向上的结构。</w:t>
      </w:r>
    </w:p>
    <w:p>
      <w:pPr>
        <w:spacing w:line="312" w:lineRule="auto"/>
        <w:ind w:firstLine="420"/>
      </w:pPr>
      <w:r>
        <w:rPr>
          <w:rFonts w:ascii="Times New Roman" w:hAnsi="Times New Roman" w:eastAsia="宋体"/>
          <w:b w:val="0"/>
          <w:sz w:val="22"/>
        </w:rPr>
        <w:t>而1978年的诺贝尔经济学奖得主赫伯特·西蒙则在这一切喧嚣浮躁的决策拉锯与压力轰炸之后，送来了最后一次冷静的、几乎带着长者安慰口吻的告诫：人的大脑和意志力，在信息严重过载、时间极度匮乏、退路被一根一根斩断的高压情境下，其决策质量会发生灾难性的、远远超出你自身觉察能力的剧烈崩塌。所以，你必须在一切风平浪静、头脑清晰的平常日子里，面对面地、坐下来，为自己和自己这间小小的公司，预先画好一套不具备弹性的、可自动触发的冰冷铁的规则——并咬紧牙相信它在你最脆弱的那一天，能替你牢牢地把住那扇唯一通往活下去的门。</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从本周日晚上开始，做你的第一张十三周滚动现金预测表　</w:t>
      </w:r>
      <w:r>
        <w:rPr>
          <w:rFonts w:ascii="Times New Roman" w:hAnsi="Times New Roman" w:eastAsia="宋体"/>
          <w:b w:val="0"/>
          <w:sz w:val="22"/>
        </w:rPr>
        <w:t>每个周末，雷打不动地更新未来十三个星期每个星期的现金预计流入、固定与变动的预计流出，以及期末账上预计余额。这张简单却血淋淋诚实的表格，就是你企业在真实世界里的心电图——老周家从无数次不确定中活下来靠的从不神秘，就是它。</w:t>
      </w:r>
    </w:p>
    <w:p>
      <w:pPr>
        <w:spacing w:line="312" w:lineRule="auto" w:before="80"/>
        <w:ind w:left="420"/>
      </w:pPr>
      <w:r>
        <w:rPr>
          <w:rFonts w:ascii="Times New Roman" w:hAnsi="Times New Roman" w:eastAsia="黑体"/>
          <w:b w:val="0"/>
          <w:sz w:val="22"/>
        </w:rPr>
        <w:t xml:space="preserve">行动2　不计一切代价把现金跑道拉到稳定的十二个月以上　</w:t>
      </w:r>
      <w:r>
        <w:rPr>
          <w:rFonts w:ascii="Times New Roman" w:hAnsi="Times New Roman" w:eastAsia="宋体"/>
          <w:b w:val="0"/>
          <w:sz w:val="22"/>
        </w:rPr>
        <w:t>一旦监测到那条线已经悄无声息地滑落到九个月以下，立即全面冻结一切非核心的资本支出，拿起电话开始追每一笔应收账款，联系每一个能谈条件的房东和核心供应商，把所有依然有申请窗口的政策性贷款资质逐条筛查出来并按顺序提交材料。</w:t>
      </w:r>
    </w:p>
    <w:p>
      <w:pPr>
        <w:spacing w:line="312" w:lineRule="auto" w:before="80"/>
        <w:ind w:left="420"/>
      </w:pPr>
      <w:r>
        <w:rPr>
          <w:rFonts w:ascii="Times New Roman" w:hAnsi="Times New Roman" w:eastAsia="黑体"/>
          <w:b w:val="0"/>
          <w:sz w:val="22"/>
        </w:rPr>
        <w:t xml:space="preserve">行动3　客户依赖与平台依赖，严格执行双30%红线　</w:t>
      </w:r>
      <w:r>
        <w:rPr>
          <w:rFonts w:ascii="Times New Roman" w:hAnsi="Times New Roman" w:eastAsia="宋体"/>
          <w:b w:val="0"/>
          <w:sz w:val="22"/>
        </w:rPr>
        <w:t>对自己的账户来一次冷酷无情、不带任何感情色彩的自查——最大单一客户和最大单一线上平台在你收入中的占比一旦越过30%，下一笔可以用来投向市场或客户的预算，全部用来一分不剩地浇在"培育第二客户群"和"把客户从平台的公域往自己私域里一步步沉淀"这两件短期几乎看不到立竿见影回报却决定你最终是否能够独立的、最重要的事情上。</w:t>
      </w:r>
    </w:p>
    <w:p>
      <w:pPr>
        <w:spacing w:line="312" w:lineRule="auto" w:before="80"/>
        <w:ind w:left="420"/>
      </w:pPr>
      <w:r>
        <w:rPr>
          <w:rFonts w:ascii="Times New Roman" w:hAnsi="Times New Roman" w:eastAsia="黑体"/>
          <w:b w:val="0"/>
          <w:sz w:val="22"/>
        </w:rPr>
        <w:t xml:space="preserve">行动4　在不缺钱的温和季节主动走进银行保持那条有温度的信用记录　</w:t>
      </w:r>
      <w:r>
        <w:rPr>
          <w:rFonts w:ascii="Times New Roman" w:hAnsi="Times New Roman" w:eastAsia="宋体"/>
          <w:b w:val="0"/>
          <w:sz w:val="22"/>
        </w:rPr>
        <w:t>确保每年至少与两家以上的银行维持定期、有真实业务内容的沟通与对账，手中始终保留一笔小额但仍然活跃着的、定期还息、从不逾期的授信记录。银行那套庞大而冰冷的审批系统，最终认的、会为之开绿灯的，只可能是它们自己在漫长历史数据里看得到的、干净而连续的流水与信用记录——它们从不、也永远不会，在风雨最急的夜里，被一个浑身湿透的陌生人的眼泪所打动。</w:t>
      </w:r>
    </w:p>
    <w:p>
      <w:pPr>
        <w:spacing w:line="312" w:lineRule="auto"/>
        <w:ind w:firstLine="420"/>
      </w:pPr>
      <w:r>
        <w:rPr>
          <w:rFonts w:ascii="Times New Roman" w:hAnsi="Times New Roman" w:eastAsia="宋体"/>
          <w:b w:val="0"/>
          <w:sz w:val="22"/>
        </w:rPr>
        <w:t>把生意的边界、核心的伙伴与慌乱中的自己都管牢，小企业才能在风暴里活下来。而当危机不再是某一个家庭或某一门生意的私事、而是席卷整个系统的洪水时，我们又该如何为自己做一次完整的压力测试——这正是下一章，也是全书最后一章要回答的问题。</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塔勒布《反脆弱》。</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小企业遭遇的任何一场危机，都刻着三重结构性的不对称——收入先断，贷款先收，骨干最先从最需要他们的那张桌子上被人夺走。五维生命线仪表——现金跑道、烧钱速度、客户集中度、毛利所撑出的缓冲厚度、以及哪怕一分钱都尚未入库就敢被当成利润来庆祝的应收账款——构成了企业主每一个不能关掉手机的周末晚上都必须扫过一遍的生存屏。危机之前在六个方向上蹲好准备姿态，危机之中用那三条绝不容许挑战的冰冷原则熬过最长的夜晚，等到萧条在清场过后留出那片血腥但广阔的无人地带，才是你用那笔十二个月里未动分毫的寂静弹药，瞄准、并扣下扳机的时刻。威廉姆森帮你化掉组织内外的边界，哈特和霍姆斯特罗姆替你绑住能跟你走过冬天的核心，西蒙则用一种接近慈爱的方式，叫你为未来那个慌得什么也想不起来的自己，提前留好一套能闭着眼睛走过去的规则。</w:t>
      </w:r>
    </w:p>
    <w:p>
      <w:r>
        <w:br w:type="page"/>
      </w:r>
    </w:p>
    <w:p>
      <w:pPr>
        <w:spacing w:before="480" w:after="80"/>
        <w:jc w:val="center"/>
      </w:pPr>
      <w:r>
        <w:rPr>
          <w:rFonts w:ascii="Times New Roman" w:hAnsi="Times New Roman" w:eastAsia="黑体"/>
          <w:b/>
          <w:sz w:val="28"/>
        </w:rPr>
        <w:t>第十五章</w:t>
      </w:r>
    </w:p>
    <w:p>
      <w:pPr>
        <w:spacing w:after="320"/>
        <w:jc w:val="center"/>
      </w:pPr>
      <w:r>
        <w:rPr>
          <w:rFonts w:ascii="Times New Roman" w:hAnsi="Times New Roman" w:eastAsia="黑体"/>
          <w:b/>
          <w:sz w:val="32"/>
        </w:rPr>
        <w:t>压力测试：假如危机明天降临</w:t>
      </w:r>
    </w:p>
    <w:p>
      <w:pPr>
        <w:spacing w:before="0" w:after="0"/>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ch_15_压力测试_4.jpg"/>
                    <pic:cNvPicPr/>
                  </pic:nvPicPr>
                  <pic:blipFill>
                    <a:blip r:embed="rId16"/>
                    <a:stretch>
                      <a:fillRect/>
                    </a:stretch>
                  </pic:blipFill>
                  <pic:spPr>
                    <a:xfrm>
                      <a:off x="0" y="0"/>
                      <a:ext cx="5303520" cy="2983230"/>
                    </a:xfrm>
                    <a:prstGeom prst="rect"/>
                  </pic:spPr>
                </pic:pic>
              </a:graphicData>
            </a:graphic>
          </wp:inline>
        </w:drawing>
      </w:r>
    </w:p>
    <w:p>
      <w:pPr>
        <w:spacing w:line="312" w:lineRule="auto"/>
        <w:ind w:left="454" w:right="454" w:firstLine="420"/>
      </w:pPr>
      <w:r>
        <w:rPr>
          <w:rFonts w:ascii="Times New Roman" w:hAnsi="Times New Roman" w:eastAsia="楷体"/>
          <w:b w:val="0"/>
          <w:sz w:val="22"/>
        </w:rPr>
        <w:t>消防演习从不预测火灾会在哪一天、哪个房间、由什么可燃物首先开始燃烧。但是消防部门长达数十年的大量统计数据反复印证的同一个事实是：那些认真参与过每一次演习、认真记住逃生路线和每一个出口位置的人群，在真正被浓烟和恐惧笼罩的那个灼热的时刻，集体生还率远高于那些从来没有踏入过演习场景的人。区别从来不在于他们在浓烟中比常人更勇敢、或更聪明——而仅仅在于，他们的身体和肌肉，在一切理性都已经停滞的那个最混乱、最缺氧的危机时刻，仍然机械地记得该往哪里走、往哪里转身、哪一道门是最后一道生路。危难中的肌肉记忆，替代了慌乱中瞬间崩塌的全部理智。</w:t>
      </w:r>
    </w:p>
    <w:p>
      <w:pPr>
        <w:spacing w:line="312" w:lineRule="auto"/>
        <w:ind w:left="454" w:right="454" w:firstLine="420"/>
      </w:pPr>
      <w:r>
        <w:rPr>
          <w:rFonts w:ascii="Times New Roman" w:hAnsi="Times New Roman" w:eastAsia="楷体"/>
          <w:b w:val="0"/>
          <w:sz w:val="22"/>
        </w:rPr>
        <w:t>2008年那场席卷全球的金融危机过去之后，全世界的银行监管机构给每一个大到不能倒的金融巨头集体立下了一条冷酷的、再无任何讨价还价空间的铁规：它们必须每年、定期地把自己的资产负债表，投入一系列极端而残酷的"压力测试"情景中——假设资产价格一夜腰斩、假设交易对手成片违约、假设全球主要货币汇率同时剧烈反向——逐页、逐项地推演这张庞大的表，在那些极限打击的深处还会不会崩塌、还能不能勉强站立并继续为整个经济体系提供它绝不能断裂的造血功能。这套方法从根本上改变了此后全球银行业的脆弱性曲线，救了那些太大而不能倒的骨架一命。却几乎从来没有人认真地想到过：这家银行，那家保险集团——它们同样需要为一场风暴而准备的铁律，凭什么我们的家庭、我们的企业，在同一个动荡的、充满了深远未知数的世界里，就可以心安理得地不做任何系统性的灾难推演？</w:t>
      </w:r>
    </w:p>
    <w:p>
      <w:pPr>
        <w:spacing w:before="360" w:after="160"/>
      </w:pPr>
      <w:r>
        <w:rPr>
          <w:rFonts w:ascii="Times New Roman" w:hAnsi="Times New Roman" w:eastAsia="黑体"/>
          <w:b/>
          <w:color w:val="1F4E79"/>
          <w:sz w:val="28"/>
        </w:rPr>
        <w:t>15.1　三种剧本：把国内家庭真实面对的宏观参数填入推演表</w:t>
      </w:r>
    </w:p>
    <w:p>
      <w:pPr>
        <w:spacing w:line="312" w:lineRule="auto"/>
        <w:ind w:firstLine="420"/>
      </w:pPr>
      <w:r>
        <w:rPr>
          <w:rFonts w:ascii="Times New Roman" w:hAnsi="Times New Roman" w:eastAsia="宋体"/>
          <w:b w:val="0"/>
          <w:sz w:val="22"/>
        </w:rPr>
        <w:t>压力测试的第一步，从来不是幻想一幅世界末日般的毁灭场景。它只是在冷静的灯下，诚实地把你第十一章已经完成的那两张家庭核心报表，分别逐项地、一组一组地替换成三套不同的、严苛但仍算不上脱离历史经验范围的参数设定。</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474"/>
            <w:shd w:val="clear" w:fill="D9E2F3"/>
          </w:tcPr>
          <w:p>
            <w:pPr>
              <w:jc w:val="center"/>
            </w:pPr>
            <w:r/>
            <w:r>
              <w:rPr>
                <w:rFonts w:ascii="Times New Roman" w:hAnsi="Times New Roman" w:eastAsia="黑体"/>
                <w:b/>
                <w:sz w:val="18"/>
              </w:rPr>
              <w:t>情景要素</w:t>
            </w:r>
          </w:p>
        </w:tc>
        <w:tc>
          <w:tcPr>
            <w:tcW w:type="dxa" w:w="2041"/>
            <w:shd w:val="clear" w:fill="D9E2F3"/>
          </w:tcPr>
          <w:p>
            <w:pPr>
              <w:jc w:val="center"/>
            </w:pPr>
            <w:r/>
            <w:r>
              <w:rPr>
                <w:rFonts w:ascii="Times New Roman" w:hAnsi="Times New Roman" w:eastAsia="黑体"/>
                <w:b/>
                <w:sz w:val="18"/>
              </w:rPr>
              <w:t>剧本一：温和衰退</w:t>
            </w:r>
          </w:p>
        </w:tc>
        <w:tc>
          <w:tcPr>
            <w:tcW w:type="dxa" w:w="2154"/>
            <w:shd w:val="clear" w:fill="D9E2F3"/>
          </w:tcPr>
          <w:p>
            <w:pPr>
              <w:jc w:val="center"/>
            </w:pPr>
            <w:r/>
            <w:r>
              <w:rPr>
                <w:rFonts w:ascii="Times New Roman" w:hAnsi="Times New Roman" w:eastAsia="黑体"/>
                <w:b/>
                <w:sz w:val="18"/>
              </w:rPr>
              <w:t>剧本二：滞胀</w:t>
            </w:r>
          </w:p>
        </w:tc>
        <w:tc>
          <w:tcPr>
            <w:tcW w:type="dxa" w:w="2381"/>
            <w:shd w:val="clear" w:fill="D9E2F3"/>
          </w:tcPr>
          <w:p>
            <w:pPr>
              <w:jc w:val="center"/>
            </w:pPr>
            <w:r/>
            <w:r>
              <w:rPr>
                <w:rFonts w:ascii="Times New Roman" w:hAnsi="Times New Roman" w:eastAsia="黑体"/>
                <w:b/>
                <w:sz w:val="18"/>
              </w:rPr>
              <w:t>剧本三：金融危机</w:t>
            </w:r>
          </w:p>
        </w:tc>
      </w:tr>
      <w:tr>
        <w:tc>
          <w:tcPr>
            <w:tcW w:type="dxa" w:w="1474"/>
          </w:tcPr>
          <w:p>
            <w:r/>
            <w:r>
              <w:rPr>
                <w:rFonts w:ascii="Times New Roman" w:hAnsi="Times New Roman" w:eastAsia="宋体"/>
                <w:b w:val="0"/>
                <w:sz w:val="18"/>
              </w:rPr>
              <w:t>家庭收入</w:t>
            </w:r>
          </w:p>
        </w:tc>
        <w:tc>
          <w:tcPr>
            <w:tcW w:type="dxa" w:w="2041"/>
          </w:tcPr>
          <w:p>
            <w:r/>
            <w:r>
              <w:rPr>
                <w:rFonts w:ascii="Times New Roman" w:hAnsi="Times New Roman" w:eastAsia="宋体"/>
                <w:b w:val="0"/>
                <w:sz w:val="18"/>
              </w:rPr>
              <w:t>降薪20%</w:t>
            </w:r>
          </w:p>
        </w:tc>
        <w:tc>
          <w:tcPr>
            <w:tcW w:type="dxa" w:w="2154"/>
          </w:tcPr>
          <w:p>
            <w:r/>
            <w:r>
              <w:rPr>
                <w:rFonts w:ascii="Times New Roman" w:hAnsi="Times New Roman" w:eastAsia="宋体"/>
                <w:b w:val="0"/>
                <w:sz w:val="18"/>
              </w:rPr>
              <w:t>名义冻结，实际缩水</w:t>
            </w:r>
          </w:p>
        </w:tc>
        <w:tc>
          <w:tcPr>
            <w:tcW w:type="dxa" w:w="2381"/>
          </w:tcPr>
          <w:p>
            <w:r/>
            <w:r>
              <w:rPr>
                <w:rFonts w:ascii="Times New Roman" w:hAnsi="Times New Roman" w:eastAsia="宋体"/>
                <w:b w:val="0"/>
                <w:sz w:val="18"/>
              </w:rPr>
              <w:t>一方收入中断</w:t>
            </w:r>
          </w:p>
        </w:tc>
      </w:tr>
      <w:tr>
        <w:tc>
          <w:tcPr>
            <w:tcW w:type="dxa" w:w="1474"/>
          </w:tcPr>
          <w:p>
            <w:r/>
            <w:r>
              <w:rPr>
                <w:rFonts w:ascii="Times New Roman" w:hAnsi="Times New Roman" w:eastAsia="宋体"/>
                <w:b w:val="0"/>
                <w:sz w:val="18"/>
              </w:rPr>
              <w:t>生活成本</w:t>
            </w:r>
          </w:p>
        </w:tc>
        <w:tc>
          <w:tcPr>
            <w:tcW w:type="dxa" w:w="2041"/>
          </w:tcPr>
          <w:p>
            <w:r/>
            <w:r>
              <w:rPr>
                <w:rFonts w:ascii="Times New Roman" w:hAnsi="Times New Roman" w:eastAsia="宋体"/>
                <w:b w:val="0"/>
                <w:sz w:val="18"/>
              </w:rPr>
              <w:t>基本持平</w:t>
            </w:r>
          </w:p>
        </w:tc>
        <w:tc>
          <w:tcPr>
            <w:tcW w:type="dxa" w:w="2154"/>
          </w:tcPr>
          <w:p>
            <w:r/>
            <w:r>
              <w:rPr>
                <w:rFonts w:ascii="Times New Roman" w:hAnsi="Times New Roman" w:eastAsia="宋体"/>
                <w:b w:val="0"/>
                <w:sz w:val="18"/>
              </w:rPr>
              <w:t>上涨15%—20%</w:t>
            </w:r>
          </w:p>
        </w:tc>
        <w:tc>
          <w:tcPr>
            <w:tcW w:type="dxa" w:w="2381"/>
          </w:tcPr>
          <w:p>
            <w:r/>
            <w:r>
              <w:rPr>
                <w:rFonts w:ascii="Times New Roman" w:hAnsi="Times New Roman" w:eastAsia="宋体"/>
                <w:b w:val="0"/>
                <w:sz w:val="18"/>
              </w:rPr>
              <w:t>持平但信贷收紧</w:t>
            </w:r>
          </w:p>
        </w:tc>
      </w:tr>
      <w:tr>
        <w:tc>
          <w:tcPr>
            <w:tcW w:type="dxa" w:w="1474"/>
          </w:tcPr>
          <w:p>
            <w:r/>
            <w:r>
              <w:rPr>
                <w:rFonts w:ascii="Times New Roman" w:hAnsi="Times New Roman" w:eastAsia="宋体"/>
                <w:b w:val="0"/>
                <w:sz w:val="18"/>
              </w:rPr>
              <w:t>房产估值</w:t>
            </w:r>
          </w:p>
        </w:tc>
        <w:tc>
          <w:tcPr>
            <w:tcW w:type="dxa" w:w="2041"/>
          </w:tcPr>
          <w:p>
            <w:r/>
            <w:r>
              <w:rPr>
                <w:rFonts w:ascii="Times New Roman" w:hAnsi="Times New Roman" w:eastAsia="宋体"/>
                <w:b w:val="0"/>
                <w:sz w:val="18"/>
              </w:rPr>
              <w:t>下调30%</w:t>
            </w:r>
          </w:p>
        </w:tc>
        <w:tc>
          <w:tcPr>
            <w:tcW w:type="dxa" w:w="2154"/>
          </w:tcPr>
          <w:p>
            <w:r/>
            <w:r>
              <w:rPr>
                <w:rFonts w:ascii="Times New Roman" w:hAnsi="Times New Roman" w:eastAsia="宋体"/>
                <w:b w:val="0"/>
                <w:sz w:val="18"/>
              </w:rPr>
              <w:t>阴跌</w:t>
            </w:r>
          </w:p>
        </w:tc>
        <w:tc>
          <w:tcPr>
            <w:tcW w:type="dxa" w:w="2381"/>
          </w:tcPr>
          <w:p>
            <w:r/>
            <w:r>
              <w:rPr>
                <w:rFonts w:ascii="Times New Roman" w:hAnsi="Times New Roman" w:eastAsia="宋体"/>
                <w:b w:val="0"/>
                <w:sz w:val="18"/>
              </w:rPr>
              <w:t>下调40%—50%</w:t>
            </w:r>
          </w:p>
        </w:tc>
      </w:tr>
      <w:tr>
        <w:tc>
          <w:tcPr>
            <w:tcW w:type="dxa" w:w="1474"/>
          </w:tcPr>
          <w:p>
            <w:r/>
            <w:r>
              <w:rPr>
                <w:rFonts w:ascii="Times New Roman" w:hAnsi="Times New Roman" w:eastAsia="宋体"/>
                <w:b w:val="0"/>
                <w:sz w:val="18"/>
              </w:rPr>
              <w:t>金融资产</w:t>
            </w:r>
          </w:p>
        </w:tc>
        <w:tc>
          <w:tcPr>
            <w:tcW w:type="dxa" w:w="2041"/>
          </w:tcPr>
          <w:p>
            <w:r/>
            <w:r>
              <w:rPr>
                <w:rFonts w:ascii="Times New Roman" w:hAnsi="Times New Roman" w:eastAsia="宋体"/>
                <w:b w:val="0"/>
                <w:sz w:val="18"/>
              </w:rPr>
              <w:t>股类下跌30%</w:t>
            </w:r>
          </w:p>
        </w:tc>
        <w:tc>
          <w:tcPr>
            <w:tcW w:type="dxa" w:w="2154"/>
          </w:tcPr>
          <w:p>
            <w:r/>
            <w:r>
              <w:rPr>
                <w:rFonts w:ascii="Times New Roman" w:hAnsi="Times New Roman" w:eastAsia="宋体"/>
                <w:b w:val="0"/>
                <w:sz w:val="18"/>
              </w:rPr>
              <w:t>股债双弱</w:t>
            </w:r>
          </w:p>
        </w:tc>
        <w:tc>
          <w:tcPr>
            <w:tcW w:type="dxa" w:w="2381"/>
          </w:tcPr>
          <w:p>
            <w:r/>
            <w:r>
              <w:rPr>
                <w:rFonts w:ascii="Times New Roman" w:hAnsi="Times New Roman" w:eastAsia="宋体"/>
                <w:b w:val="0"/>
                <w:sz w:val="18"/>
              </w:rPr>
              <w:t>股类腰斩，理财破净</w:t>
            </w:r>
          </w:p>
        </w:tc>
      </w:tr>
      <w:tr>
        <w:tc>
          <w:tcPr>
            <w:tcW w:type="dxa" w:w="1474"/>
          </w:tcPr>
          <w:p>
            <w:r/>
            <w:r>
              <w:rPr>
                <w:rFonts w:ascii="Times New Roman" w:hAnsi="Times New Roman" w:eastAsia="宋体"/>
                <w:b w:val="0"/>
                <w:sz w:val="18"/>
              </w:rPr>
              <w:t>再就业难度</w:t>
            </w:r>
          </w:p>
        </w:tc>
        <w:tc>
          <w:tcPr>
            <w:tcW w:type="dxa" w:w="2041"/>
          </w:tcPr>
          <w:p>
            <w:r/>
            <w:r>
              <w:rPr>
                <w:rFonts w:ascii="Times New Roman" w:hAnsi="Times New Roman" w:eastAsia="宋体"/>
                <w:b w:val="0"/>
                <w:sz w:val="18"/>
              </w:rPr>
              <w:t>3—6个月</w:t>
            </w:r>
          </w:p>
        </w:tc>
        <w:tc>
          <w:tcPr>
            <w:tcW w:type="dxa" w:w="2154"/>
          </w:tcPr>
          <w:p>
            <w:r/>
            <w:r>
              <w:rPr>
                <w:rFonts w:ascii="Times New Roman" w:hAnsi="Times New Roman" w:eastAsia="宋体"/>
                <w:b w:val="0"/>
                <w:sz w:val="18"/>
              </w:rPr>
              <w:t>6—9个月</w:t>
            </w:r>
          </w:p>
        </w:tc>
        <w:tc>
          <w:tcPr>
            <w:tcW w:type="dxa" w:w="2381"/>
          </w:tcPr>
          <w:p>
            <w:r/>
            <w:r>
              <w:rPr>
                <w:rFonts w:ascii="Times New Roman" w:hAnsi="Times New Roman" w:eastAsia="宋体"/>
                <w:b w:val="0"/>
                <w:sz w:val="18"/>
              </w:rPr>
              <w:t>12—18个月</w:t>
            </w:r>
          </w:p>
        </w:tc>
      </w:tr>
      <w:tr>
        <w:tc>
          <w:tcPr>
            <w:tcW w:type="dxa" w:w="1474"/>
          </w:tcPr>
          <w:p>
            <w:r/>
            <w:r>
              <w:rPr>
                <w:rFonts w:ascii="Times New Roman" w:hAnsi="Times New Roman" w:eastAsia="宋体"/>
                <w:b w:val="0"/>
                <w:sz w:val="18"/>
              </w:rPr>
              <w:t>典型触发</w:t>
            </w:r>
          </w:p>
        </w:tc>
        <w:tc>
          <w:tcPr>
            <w:tcW w:type="dxa" w:w="2041"/>
          </w:tcPr>
          <w:p>
            <w:r/>
            <w:r>
              <w:rPr>
                <w:rFonts w:ascii="Times New Roman" w:hAnsi="Times New Roman" w:eastAsia="宋体"/>
                <w:b w:val="0"/>
                <w:sz w:val="18"/>
              </w:rPr>
              <w:t>行业景气下行</w:t>
            </w:r>
          </w:p>
        </w:tc>
        <w:tc>
          <w:tcPr>
            <w:tcW w:type="dxa" w:w="2154"/>
          </w:tcPr>
          <w:p>
            <w:r/>
            <w:r>
              <w:rPr>
                <w:rFonts w:ascii="Times New Roman" w:hAnsi="Times New Roman" w:eastAsia="宋体"/>
                <w:b w:val="0"/>
                <w:sz w:val="18"/>
              </w:rPr>
              <w:t>成本冲击+需求疲弱</w:t>
            </w:r>
          </w:p>
        </w:tc>
        <w:tc>
          <w:tcPr>
            <w:tcW w:type="dxa" w:w="2381"/>
          </w:tcPr>
          <w:p>
            <w:r/>
            <w:r>
              <w:rPr>
                <w:rFonts w:ascii="Times New Roman" w:hAnsi="Times New Roman" w:eastAsia="宋体"/>
                <w:b w:val="0"/>
                <w:sz w:val="18"/>
              </w:rPr>
              <w:t>债务链断裂+挤兑</w:t>
            </w:r>
          </w:p>
        </w:tc>
      </w:tr>
    </w:tbl>
    <w:p>
      <w:pPr>
        <w:spacing w:line="312" w:lineRule="auto"/>
        <w:ind w:firstLine="420"/>
      </w:pPr>
      <w:r>
        <w:rPr>
          <w:rFonts w:ascii="Times New Roman" w:hAnsi="Times New Roman" w:eastAsia="宋体"/>
          <w:b w:val="0"/>
          <w:sz w:val="22"/>
        </w:rPr>
        <w:t>推演方法并不复杂：拿着你的那张原始报表，把它安静地、一行不改地复制成三份，然后在每一份上——就像一台推土机一样——把这三组截然不同的参数，全部暴力地、冷静地填入你们家真实的工资数字、真实的房子估值、以及真实的股票账户净值里去，然后逐项重新计算出推演后的月度净现金流、应急金还能撑住的倒数月份数、月供在收入断崖之后突然变成的那个令你心脏骤停的百分比、以及家庭所有净资产被不可逆地吞噬到何种触目惊心的程度。最先打破所有警戒线、最先让表格里那个冰冷的数字翻成刺眼红色的那一项，就是你全家在当前这个阶段，最脆弱、最需要立刻被修补的那一个裂口。</w:t>
      </w:r>
    </w:p>
    <w:p>
      <w:pPr>
        <w:spacing w:line="312" w:lineRule="auto"/>
        <w:ind w:firstLine="420"/>
      </w:pPr>
      <w:r>
        <w:rPr>
          <w:rFonts w:ascii="Times New Roman" w:hAnsi="Times New Roman" w:eastAsia="宋体"/>
          <w:b w:val="0"/>
          <w:sz w:val="22"/>
        </w:rPr>
        <w:t>很多人第一次做完这个推演，会被表格里那些翻红的数字吓得不轻，转而怀疑做这件事本身是不是在自己吓自己。这里必须说清楚：压力测试的目的，从来不是预测哪一套剧本真的会发生，更不是逼你相信自己明天就会失业、后天房子就要腰斩。它唯一的目的，是在你还完全清醒、完全从容、还有大把时间和选择余地的今天，先一步找出你家这条船上最先进水的那道缝——是应急金太薄，是月供占比太高，还是全部身家都押在了一个随时可能被裁的岗位上。找出它，写下它，然后用一整年的时间不慌不忙地把它补上。真正危险的从来不是那些被你提前推演过、提前加固过的裂口，而是那些你从未低头看过一眼、直到洪水灌进船舱才第一次发现的暗缝。演习做得越狼狈、越出汗，真到了那一天，你反而越镇定。</w:t>
      </w:r>
    </w:p>
    <w:p>
      <w:pPr>
        <w:spacing w:before="360" w:after="160"/>
      </w:pPr>
      <w:r>
        <w:rPr>
          <w:rFonts w:ascii="Times New Roman" w:hAnsi="Times New Roman" w:eastAsia="黑体"/>
          <w:b/>
          <w:color w:val="1F4E79"/>
          <w:sz w:val="28"/>
        </w:rPr>
        <w:t>15.2　两个必须在国内语境下单独推演的特色情景</w:t>
      </w:r>
    </w:p>
    <w:p>
      <w:pPr>
        <w:spacing w:before="200" w:after="80"/>
      </w:pPr>
      <w:r>
        <w:rPr>
          <w:rFonts w:ascii="Times New Roman" w:hAnsi="Times New Roman" w:eastAsia="楷体"/>
          <w:b/>
          <w:sz w:val="24"/>
        </w:rPr>
        <w:t>（一）情景A：35岁被裁，家庭主要收入中断长达18个月</w:t>
      </w:r>
    </w:p>
    <w:p>
      <w:pPr>
        <w:spacing w:line="312" w:lineRule="auto"/>
        <w:ind w:firstLine="420"/>
      </w:pPr>
      <w:r>
        <w:rPr>
          <w:rFonts w:ascii="Times New Roman" w:hAnsi="Times New Roman" w:eastAsia="宋体"/>
          <w:b w:val="0"/>
          <w:sz w:val="22"/>
        </w:rPr>
        <w:t>这是当下蜷缩在一线互联网大厂格子里、蜷缩在传统制造业冗长的中层办公室里的无数中年人，最真实、也最无法对人讲的恐惧——这不再是"也许有朝一日会发生"的模糊假设，而是一个某天下午一条新来的短信或HR的半场简短会见，就能在一分钟内彻底击穿全家财务防线的事实。假设：家庭最主要收入方在35岁那年被公司裁撤，按照市场普遍的补偿惯例拿到了大致相当于此前六个月工资的总额赔偿金，并且在随后艰难的再就业市场里花了整整18个月才重新找到一份工作——而那份新工作的薪资，大致是原来的七折。当你在这套参数下逐月地、一页日历也不跳过地推演家庭现金流时，绝大多数家庭会在三到四个惊心动魄的月份里先后撞上三堵不同的墙：第六个月——赔偿金见底，原本的稳定现金注入被彻底截断；第十二个月——应急金那笔被一家人视为最后退路的积蓄被彻底啃穿；以及第十五到十八个月之间——不得不痛苦地、屈辱地联系中介出售那套赖以容身和维系全部社会信用基准的核心住房。这张推演表的最终结论也反过来清晰得像一道军令：赔偿金一旦打进你的工资卡，一元不许动、一元也不许被挪去买任何"安慰自己值得拥有的东西"，全部并立即转入为失业而专门准备的那个被隔离的应急水池里；家里的月供问题，不要等到断供信号的红色批文到达后再泪流满面地跑去银行窗口哀求宽限——必须在停发工资的第三十天之内，就已经与银行协商了期限展延、利率置换或因极端困难而申请短暂停本的方式；家庭的日常开支，必须在裁员的第七天之内利落地砍至一份事先就画好红线的"战时预算"，在接下来的极其漫长的恢复期里，你没有资格在账本上继续保留任何一项曾经被称作"生活品质"的弹性消费；再就业的规划，更必须从开始投递第一封邮件的那个失落夜晚起就沿着三条并行的铁轨同时启动——在心理上依然不放弃同行业、同方向的最佳匹配，在技能上同时为自己准备那扇不得不跨入的转型之门，同时启动灵活就业或其他可立即提供最基本现金流支撑的任何底层保底方案。你绝不可以按次序地、一条一条地、在一条完全被堵死之后才去无奈地叩响下一条，因为你的现金日历，绝不等人。</w:t>
      </w:r>
    </w:p>
    <w:p>
      <w:pPr>
        <w:spacing w:before="200" w:after="80"/>
      </w:pPr>
      <w:r>
        <w:rPr>
          <w:rFonts w:ascii="Times New Roman" w:hAnsi="Times New Roman" w:eastAsia="楷体"/>
          <w:b/>
          <w:sz w:val="24"/>
        </w:rPr>
        <w:t>（二）情景B：灵活就业者没有任何体制内置缓冲的现金流严酷测试</w:t>
      </w:r>
    </w:p>
    <w:p>
      <w:pPr>
        <w:spacing w:line="312" w:lineRule="auto"/>
        <w:ind w:firstLine="420"/>
      </w:pPr>
      <w:r>
        <w:rPr>
          <w:rFonts w:ascii="Times New Roman" w:hAnsi="Times New Roman" w:eastAsia="宋体"/>
          <w:b w:val="0"/>
          <w:sz w:val="22"/>
        </w:rPr>
        <w:t>将近三亿的灵活就业人群，在这场全球规则的集体阴影下，是一群无人为其缴纳一分钱失业保险、也无人为其建立任何一种收入平滑缓冲池的最脆弱、最沉默的劳动者。对于他们而言，不是"降薪百分之几十"的问题，而是一旦接单渠道或身体健康出现断崖式的波动，那张唯一的收入源，就立刻直直地、没有任何过渡、也没有任何人给你打好一个"缓冲折扣"地归零。在本情景中请以如下假设来鞭打你自己的数字：每年都存在两到三个月份，因为平台补贴政策的剧烈改变、因为生了一场不大也不小的病，或者仅仅是因为你所在城市供给端的突然扎堆，导致你的收入，整个归零。在这样的硬性现实中，原先按六个月的保守数字所建议的应急金，必须在你的个人账本上被一次性地，调高到十二个月。社保的缴纳，无论在任何月份都绝对不许断掉，它不是你有了一笔"闲钱"之后再顺手补上的那件可有可无的事——尤其面对2030年起养老金最低缴费年限将被严苛地拉高到二十年以上的铁定未来，每一次不经意的短期断缴，都正在静默地、残酷地给你的退休之年埋下一笔你那时已经没有力气去偿还的沉重短债。收入平滑机制——也就是在订单像潮水一样涌来的那个月份，强制地、不给自己留下任何软弱的辩解余地地，把那个丰月全部收入的四成转入一个被自己锁死、不做额外消费的"平滑水池"，然后在你颗粒无收的干涸月份从中提取一笔早已定下的基本工资——它不是锦上添花的财务习惯，它是你这样一个没有任何后台系统和任何外部缓冲墙保护的人，能为自己唯一创造的、对抗最猛烈波动的唯一一条小小的人工堤坝。</w:t>
      </w:r>
    </w:p>
    <w:p>
      <w:pPr>
        <w:spacing w:before="360" w:after="160"/>
      </w:pPr>
      <w:r>
        <w:rPr>
          <w:rFonts w:ascii="Times New Roman" w:hAnsi="Times New Roman" w:eastAsia="黑体"/>
          <w:b/>
          <w:color w:val="1F4E79"/>
          <w:sz w:val="28"/>
        </w:rPr>
        <w:t>15.3　从推演结果到可以握在手上的行动卡</w:t>
      </w:r>
    </w:p>
    <w:p>
      <w:pPr>
        <w:spacing w:line="312" w:lineRule="auto"/>
        <w:ind w:firstLine="420"/>
      </w:pPr>
      <w:r>
        <w:rPr>
          <w:rFonts w:ascii="Times New Roman" w:hAnsi="Times New Roman" w:eastAsia="宋体"/>
          <w:b w:val="0"/>
          <w:sz w:val="22"/>
        </w:rPr>
        <w:t>一场完整的压力测试的痛苦推演过程，绝对不应该最终以一份又多又厚又让人陷入绝望的焦虑报告作为收场。它所必须交付的，是三件小、锋利、而且能被你在任何一个真实高压的时刻直接从上衣口袋里掏出来照着做的、属于你自己的行动卡片。</w:t>
      </w:r>
    </w:p>
    <w:p>
      <w:pPr>
        <w:spacing w:line="312" w:lineRule="auto"/>
        <w:ind w:firstLine="420"/>
      </w:pPr>
      <w:r>
        <w:rPr>
          <w:rFonts w:ascii="Times New Roman" w:hAnsi="Times New Roman" w:eastAsia="宋体"/>
          <w:b w:val="0"/>
          <w:sz w:val="22"/>
        </w:rPr>
        <w:t>第一件，是你家庭或你企业当前状态下脆弱点的排名清单。把你填入上述三套参数之后最先爆掉、先于所有其他安全阀提前失守的那个裂缝，大声地、不加任何美化地写下来。然后从第十一章到第十四章里提供的所有对应的那几颗"药"，捡起最对症的那一颗，作为你必须在下一整个年度整改中排在第一优先级、刻不容缓去完成的任务。第二件，是一张只有半页长的、极度干净的触发信号清单。你要为每一种剧本规定一个冷冰冰的、不需要任何主观猜测就能被明确观察到的"从演习转入实战"的信号——"公司正式公布第一轮大规模裁员清单，并且我的部门或我的岗位被列在通告之内"、"行业里连续两个季度的订单预测数据被总部不可挽回地下调"、"连续几天主流财经新闻对大批理财产品破净或私募暴雷的报道出现异常密集的集中爆发"。信号必须具体到能用"是"与"否"作答，绝不能把"感觉越来越不对劲了"当作任何一场生存之战的发令枪。第三件，是三种剧本各自对应的三张各自只有一页之薄的行动卡。每张卡片上只写三栏：第一栏，触发信号是什么（把上面那张信号单上的对应句子抄在这一栏的第一行）；第二栏，在接受到信号的第一周之内必须完成、不容许任何形式的拖延、也不容许被任何其他"更紧急的小事"冲掉的冷血行为清单（心态清空与现金账户的紧急物理操作）；第三栏，紧随其后的整个季度里你要冷静地、一步步地执行的结构性调整路线。在真实的危机中你要做的逻辑不是思考，更不是在惊慌中搜肠刮肚地去想出什么从来没有人想到过的天才般的反制策略——而是强迫自己停止思考，静下来，按照在很久之前的那个平静且清醒的周末下午你自己亲手为此刻的慌乱写下的这张卡上所刻的字，一项一项地，执行它。</w:t>
      </w:r>
    </w:p>
    <w:p>
      <w:pPr>
        <w:spacing w:before="360" w:after="160"/>
      </w:pPr>
      <w:r>
        <w:rPr>
          <w:rFonts w:ascii="Times New Roman" w:hAnsi="Times New Roman" w:eastAsia="黑体"/>
          <w:b/>
          <w:color w:val="1F4E79"/>
          <w:sz w:val="28"/>
        </w:rPr>
        <w:t>15.4　写给未来那个什么都想不明白的自己的五条铁则</w:t>
      </w:r>
    </w:p>
    <w:p>
      <w:pPr>
        <w:spacing w:line="312" w:lineRule="auto"/>
        <w:ind w:firstLine="420"/>
      </w:pPr>
      <w:r>
        <w:rPr>
          <w:rFonts w:ascii="Times New Roman" w:hAnsi="Times New Roman" w:eastAsia="宋体"/>
          <w:b w:val="0"/>
          <w:sz w:val="22"/>
        </w:rPr>
        <w:t>为什么非要把这些东西一笔一画地写在纸上，而不是记在脑子里就好？因为危机真正降临的那一刻，恰恰是你的大脑最不听使唤的时刻。肾上腺素飙升、彻夜难眠、亲人之间的争执、账户数字每天都在缩水带来的钝痛——在这样的状态下，人几乎不可能再做出任何冷静而正确的长期判断，只会本能地做出那些事后追悔莫及的应激反应：在最低点割肉、病急乱投医地去追高息陷阱、或者干脆瘫在原地什么都不敢做。写下来的卡片，是你在头脑清醒的今天，替那个即将陷入混乱的未来的自己，预先做好的决定。它把最艰难的思考，从你最脆弱的那一刻，挪到了你最从容的这一刻。这不是形式主义，这是把理智的成果冷冻封存，留给那个再也调不动理智的你。</w:t>
      </w:r>
    </w:p>
    <w:p>
      <w:pPr>
        <w:spacing w:line="312" w:lineRule="auto"/>
        <w:ind w:firstLine="420"/>
      </w:pPr>
      <w:r>
        <w:rPr>
          <w:rFonts w:ascii="Times New Roman" w:hAnsi="Times New Roman" w:eastAsia="宋体"/>
          <w:b w:val="0"/>
          <w:sz w:val="22"/>
        </w:rPr>
        <w:t>当真正的危机降临到具体的、活生生的你和你的家庭头上，它会同时带来一种与任何数字都无关的、纯粹的、深不见底的恐惧。此刻写下的话，是留给未来那个握着自己的手机却在发着抖、不知道该按向谁的你自己的一份预先签署的指令——</w:t>
      </w:r>
    </w:p>
    <w:p>
      <w:pPr>
        <w:spacing w:line="312" w:lineRule="auto"/>
        <w:ind w:left="680"/>
      </w:pPr>
      <w:r>
        <w:rPr>
          <w:rFonts w:ascii="Times New Roman" w:hAnsi="Times New Roman" w:eastAsia="宋体"/>
          <w:b w:val="0"/>
          <w:sz w:val="22"/>
        </w:rPr>
        <w:t>第一条，先保现金流，再想报表。你只有活着撑过这个惨淡的冬天，才有资格在多年以后，淡淡地和旁人谈论你曾经完整地保住了多少净资产。活不下去的人，那些看似漂亮的资产，最终都被人低价收走了。</w:t>
      </w:r>
    </w:p>
    <w:p>
      <w:pPr>
        <w:spacing w:line="312" w:lineRule="auto"/>
        <w:ind w:left="680"/>
      </w:pPr>
      <w:r>
        <w:rPr>
          <w:rFonts w:ascii="Times New Roman" w:hAnsi="Times New Roman" w:eastAsia="宋体"/>
          <w:b w:val="0"/>
          <w:sz w:val="22"/>
        </w:rPr>
        <w:t>第二条，绝不要在恐惧的深水区卖出你花了十几年才积累下来的那些优质的、可以穿越一轮漫长周期的长期投资资产——除非你的现金流已经恶化到再不抛售下一周就要被逐出家门，否则在黑暗的深渊底部痛苦地把浮亏变成永久不可逆的确认亏损，是这世界上代价最昂贵的投降。</w:t>
      </w:r>
    </w:p>
    <w:p>
      <w:pPr>
        <w:spacing w:line="312" w:lineRule="auto"/>
        <w:ind w:left="680"/>
      </w:pPr>
      <w:r>
        <w:rPr>
          <w:rFonts w:ascii="Times New Roman" w:hAnsi="Times New Roman" w:eastAsia="宋体"/>
          <w:b w:val="0"/>
          <w:sz w:val="22"/>
        </w:rPr>
        <w:t>第三条，卡永远比此刻支离破碎的脑子和冲动的情绪先行。先把你在很久以前的今天为自己画的这张卡片打开，执行卡片上所写的第一个动作和第二个动作，然后再把这些新获得的真实信息纳入你对世界到底在发生什么的新一轮平缓的、不紧迫的痛苦判断之中。顺序反了，古老的、从进化草原里承袭下来却不适合现代漫长财务寒冬的冲动与恐惧，就会完全接管你。</w:t>
      </w:r>
    </w:p>
    <w:p>
      <w:pPr>
        <w:spacing w:line="312" w:lineRule="auto"/>
        <w:ind w:left="680"/>
      </w:pPr>
      <w:r>
        <w:rPr>
          <w:rFonts w:ascii="Times New Roman" w:hAnsi="Times New Roman" w:eastAsia="宋体"/>
          <w:b w:val="0"/>
          <w:sz w:val="22"/>
        </w:rPr>
        <w:t>第四条，在每一个绝望的深谷里都立着一块巨大的、画着诱人图像的告示牌，上面写着"高收益、翻本快"六个字。请记住了，在每一轮惨烈的系统性财富被粉碎机碾过的浩劫中，活跃在最热闹的市集上的、嗓门最大、装扮最华丽的，从来不是救世主，而是那些精准地嗅到了你的绝望、把你当成他们下一个丰收季的一批又一批残酷而成功的骗术大师。</w:t>
      </w:r>
    </w:p>
    <w:p>
      <w:pPr>
        <w:spacing w:line="312" w:lineRule="auto"/>
        <w:ind w:left="680"/>
      </w:pPr>
      <w:r>
        <w:rPr>
          <w:rFonts w:ascii="Times New Roman" w:hAnsi="Times New Roman" w:eastAsia="宋体"/>
          <w:b w:val="0"/>
          <w:sz w:val="22"/>
        </w:rPr>
        <w:t>第五条，最后一条，也是最沉重但也最令人安静的一条——这一切真的会过去。人类漫长的经济编年史里，从来没有一场衰退最后终结了文明，从来没有一个黑暗的冬天最终取代了春天。每一次漫长的浩劫中，最终能从那座被碾成齑粉的废墟上镇静地站起来、用仅剩却仍完好的骨骼重新开始奔跑的，都是那些在灾难袭来之前，就已经在自己的手里，提前囤下了比别人多几张、多一大截、多一些余力、也多一份无人能夺走的安静的人。</w:t>
      </w:r>
    </w:p>
    <w:p>
      <w:pPr>
        <w:spacing w:before="360" w:after="160"/>
      </w:pPr>
      <w:r>
        <w:rPr>
          <w:rFonts w:ascii="Times New Roman" w:hAnsi="Times New Roman" w:eastAsia="黑体"/>
          <w:b/>
          <w:color w:val="1F4E79"/>
          <w:sz w:val="28"/>
        </w:rPr>
        <w:t>15.5　理论透镜与全书终章：把三篇写满十五副甲板的巨舰，收束于一场小小的演习</w:t>
      </w:r>
    </w:p>
    <w:p>
      <w:pPr>
        <w:spacing w:line="312" w:lineRule="auto"/>
        <w:ind w:firstLine="420"/>
      </w:pPr>
      <w:r>
        <w:rPr>
          <w:rFonts w:ascii="Times New Roman" w:hAnsi="Times New Roman" w:eastAsia="宋体"/>
          <w:b w:val="0"/>
          <w:sz w:val="22"/>
        </w:rPr>
        <w:t>压力测试这一整套冷峻的、没有温度的、几乎只问数字不问情感的作业流程，其最原本的骨骼来自国际统一的巴塞尔银行监管框架。而当我们尝试着把它从那些复杂得令人窒息的、永远只面对庞大的法人实体发布的公文里剥离出来，把它小心翼翼地、压缩并重塑在一个普通得令人垂怜的、只有两口人、一扇门和一本家庭账本的小小空间里时，你会突然发现：这套测试方法，恰好、也几乎完美地，把此前整整三篇、十四个章节里我们所动用的每一个来自诺贝尔奖的思考工具，都一一请上了它这场彩排的舞台——设定那三套最贴近国内普通家庭真实痛觉的极端参数，依据的正是上篇五章里我们用最耐心的语言、最铺陈的数据所描绘的当前世界与未来趋势的全部认知；而在整个推演过程中始终被你挂在嘴边、刻在心头的那句"不赌哪一天、但摸清每一条传导的血肉之链"，其精神恰恰源于中篇五副理论透镜里翻来覆去、用无数故事和沉船所向你反复印证的同一道底线——周期无法被人类精确到某日的日历所预测，群体和个人在每一次最终发生在你身上的溃败中都注定迷失于古老的、从来不会离职的非理性基因，而你最深的那个伤口往往来自你此前从未想过用模型去测算、也从未听见任何风险课郑重提到的那片无人看管的深水之下。而最后，是2011年获得诺贝尔奖的那些从无尽的宏观数据中艰难地把因果链条从纯粹的随机噪声中剥离出来的实证科学的学者们，他们为你留下的那最后一道冷静而又宽阔的信息——世界注定不能被准确预测，但世界的深层因果结构在相当长的历史周期里是稳定的、可被人类冷静的理智观察的。你不需要、也永远不可能知道下一次劈向你这艘弱小的家庭帆船的最大风暴是哪一天造访，但你完全可以在今天这个安静透亮的周末下午，把你家里那每一条捆绑着桅杆与舵轮的绳结一一解开，再一一对照本书为你列出的所有清单和所有红线，把它们重新缠紧，然后在下一个永远无法被预知的黎明到来之前，把属于你的这唯一的、不可替代的船，航向任何一片风浪中。</w:t>
      </w:r>
    </w:p>
    <w:p>
      <w:pPr>
        <w:spacing w:line="312" w:lineRule="auto"/>
        <w:ind w:firstLine="420"/>
      </w:pPr>
      <w:r>
        <w:rPr>
          <w:rFonts w:ascii="Times New Roman" w:hAnsi="Times New Roman" w:eastAsia="宋体"/>
          <w:b w:val="0"/>
          <w:sz w:val="22"/>
        </w:rPr>
        <w:t>写到这里，整本书那些宏大的词——周期、通胀、债务、全球化、AI、老龄化、人性的陷阱、信息的不对称——到了最后，都必须能够落地成为你周日晚上坐在厨房灯光下，为自己和家人填写的那几张普普通通的表格。一切宏观的风云变幻，最终都会凝结成你账本上那几个决定全家命运的数字：应急金够不够厚、月供占比高不高、收入来源单不单一、投资那一栏能不能穿过一轮长周期。宏观的世界无法被你改变，也无法被你准确预测；但你家这张表上的每一个数字，都在你自己手里。把宏观看明白，是为了把自己的那几个数字，提前一步、从容地、在风暴还没来的今天，一个一个地撑厚。这，就是本书全部十五章最后想对你说的一句话。</w:t>
      </w:r>
    </w:p>
    <w:p>
      <w:pPr>
        <w:spacing w:before="200" w:after="80"/>
      </w:pPr>
      <w:r>
        <w:rPr>
          <w:rFonts w:ascii="Times New Roman" w:hAnsi="Times New Roman" w:eastAsia="楷体"/>
          <w:b/>
          <w:sz w:val="24"/>
        </w:rPr>
        <w:t>行动清单</w:t>
      </w:r>
    </w:p>
    <w:p>
      <w:pPr>
        <w:spacing w:line="312" w:lineRule="auto" w:before="80"/>
        <w:ind w:left="420"/>
      </w:pPr>
      <w:r>
        <w:rPr>
          <w:rFonts w:ascii="Times New Roman" w:hAnsi="Times New Roman" w:eastAsia="黑体"/>
          <w:b w:val="0"/>
          <w:sz w:val="22"/>
        </w:rPr>
        <w:t xml:space="preserve">行动1　每年做一次属于你家庭的三情景压力测试　</w:t>
      </w:r>
      <w:r>
        <w:rPr>
          <w:rFonts w:ascii="Times New Roman" w:hAnsi="Times New Roman" w:eastAsia="宋体"/>
          <w:b w:val="0"/>
          <w:sz w:val="22"/>
        </w:rPr>
        <w:t>把这一天熔铸进你的家庭年检日。三组不同的、冷冷的、但诚实的数字推入你的资产负债表和现金流量表，在推演中暴露的切口，就是你下一年必须优先加固的那堵墙。模板，请见附录B。</w:t>
      </w:r>
    </w:p>
    <w:p>
      <w:pPr>
        <w:spacing w:line="312" w:lineRule="auto" w:before="80"/>
        <w:ind w:left="420"/>
      </w:pPr>
      <w:r>
        <w:rPr>
          <w:rFonts w:ascii="Times New Roman" w:hAnsi="Times New Roman" w:eastAsia="黑体"/>
          <w:b w:val="0"/>
          <w:sz w:val="22"/>
        </w:rPr>
        <w:t xml:space="preserve">行动2　为每一种你认为真实且有足够杀伤力的剧本，制作那张只属于你的行动卡片　</w:t>
      </w:r>
      <w:r>
        <w:rPr>
          <w:rFonts w:ascii="Times New Roman" w:hAnsi="Times New Roman" w:eastAsia="宋体"/>
          <w:b w:val="0"/>
          <w:sz w:val="22"/>
        </w:rPr>
        <w:t>卡片上只放得下三行字：触发信号是什么、我在第一周之内必须亲手关掉的阀门是什么、以及我在随后漫长的三个月里必须沿着它慢慢爬出来的那条干涸但稳定的河床是什么。卡片必须短到——在你连自己名字都快要记不住的那个瞬间，你还有力气读得进去。</w:t>
      </w:r>
    </w:p>
    <w:p>
      <w:pPr>
        <w:spacing w:line="312" w:lineRule="auto" w:before="80"/>
        <w:ind w:left="420"/>
      </w:pPr>
      <w:r>
        <w:rPr>
          <w:rFonts w:ascii="Times New Roman" w:hAnsi="Times New Roman" w:eastAsia="黑体"/>
          <w:b w:val="0"/>
          <w:sz w:val="22"/>
        </w:rPr>
        <w:t xml:space="preserve">行动3　把那张生硬而令人不适的卡，与你的家人或合伙人一起，坐在一起，安静地走一遍　</w:t>
      </w:r>
      <w:r>
        <w:rPr>
          <w:rFonts w:ascii="Times New Roman" w:hAnsi="Times New Roman" w:eastAsia="宋体"/>
          <w:b w:val="0"/>
          <w:sz w:val="22"/>
        </w:rPr>
        <w:t>在一切尚好的今夜里，划定谁负责按什么顺序、打开哪一张藏着足够让全家撑下去的、为数不多却不可被绕过的银行密码和账户权限的详细分工。在所有被你精心策划却最终仍然可能被现实击碎的诸多美梦中，预案的唯一、也几乎是所有失败历史上最重复上演的致命死敌，只起源于同一句让你事后痛恨自己一生的话——"这些事平时只有我一个人知道。"</w:t>
      </w:r>
    </w:p>
    <w:p>
      <w:pPr>
        <w:spacing w:line="312" w:lineRule="auto" w:before="80"/>
        <w:ind w:left="420"/>
      </w:pPr>
      <w:r>
        <w:rPr>
          <w:rFonts w:ascii="Times New Roman" w:hAnsi="Times New Roman" w:eastAsia="黑体"/>
          <w:b w:val="0"/>
          <w:sz w:val="22"/>
        </w:rPr>
        <w:t xml:space="preserve">行动4　把那张"写给未来的自己"的五条原则，亲自抄一遍，郑重地放入你家的铁质档案盒里　</w:t>
      </w:r>
      <w:r>
        <w:rPr>
          <w:rFonts w:ascii="Times New Roman" w:hAnsi="Times New Roman" w:eastAsia="宋体"/>
          <w:b w:val="0"/>
          <w:sz w:val="22"/>
        </w:rPr>
        <w:t>给它留好位置，让它躺在你所有最宝贝也最沉重的房产证、存单、按期限不会再用却永远不敢丢失的合同旁边。当那一天终于降临，不要打开手机，不要去任何信息平台搜索任何徒增刺痛与恐惧的泡沫，你只打开这个盒子，从最上面拿出这张只属于你自己的、上面刻着五道至今未褪色的老疤痕的薄纸，静静地，把它读完。然后再去按那张离你最近的行动卡上的第一个句子行事。愿天下的每一个家庭，都用不上这五条冰冷的法则。但更愿你——这唯一一个读到了这片书页尽头的人，在风暴之中，手里始终牢牢地握有它们。</w:t>
      </w:r>
    </w:p>
    <w:p>
      <w:pPr>
        <w:spacing w:line="312" w:lineRule="auto"/>
        <w:ind w:firstLine="420"/>
      </w:pPr>
      <w:r>
        <w:rPr>
          <w:rFonts w:ascii="Times New Roman" w:hAnsi="Times New Roman" w:eastAsia="宋体"/>
          <w:b w:val="0"/>
          <w:sz w:val="22"/>
        </w:rPr>
        <w:t>本章说明：文中涉及的宏观数据与政策口径均截至2026年年中，此后如有调整，请以官方最新发布为准。本书旨在提供理解经济世界的分析框架与保护家庭财务的决策纪律，不做任何关于具体点位或涨跌时点的预测，也不构成收益保证或个体化的投资建议；延伸阅读可参阅盖特纳《压力测试：对金融危机的反思》。</w:t>
      </w:r>
    </w:p>
    <w:p>
      <w:pPr>
        <w:spacing w:before="240"/>
      </w:pPr>
      <w:r>
        <w:rPr>
          <w:rFonts w:ascii="Times New Roman" w:hAnsi="Times New Roman" w:eastAsia="黑体"/>
          <w:b w:val="0"/>
          <w:sz w:val="23"/>
        </w:rPr>
        <w:t>【本章小结】</w:t>
      </w:r>
    </w:p>
    <w:p>
      <w:pPr>
        <w:spacing w:line="312" w:lineRule="auto"/>
        <w:ind w:firstLine="420"/>
      </w:pPr>
      <w:r>
        <w:rPr>
          <w:rFonts w:ascii="Times New Roman" w:hAnsi="Times New Roman" w:eastAsia="楷体"/>
          <w:b w:val="0"/>
          <w:sz w:val="22"/>
        </w:rPr>
        <w:t>压力测试是全书十五章的收束，也是把所有宏观认知折叠回一张家庭报表的最后一道工序。它不预测哪一场危机会来，只逼你在风平浪静的今天，把温和衰退、滞胀、金融危机三套剧本逐项填进自家的资产负债表与现金流量表，找出最先翻红的那道裂口，并用一整年从容地把它补上。上篇五章看清了通胀、债务、全球化、AI与老龄化如何重塑我们所处的世界；中篇五副理论透镜教会我们敬畏周期、看穿人性、识别信息落差、区分风险与不确定；下篇五章则把这一切落地为家庭报表体检、人力资本经营、投资纪律、小企业生存法则，直到今天这场压力演习。宏观的风云你无法改变，也无法准确预测，但你账本上那几个决定全家命运的数字——应急金够不够厚、月供占比高不高、收入来源单不单一、投资能不能穿越长周期——始终握在你自己手里。把宏观看明白，是为了把自己的数字，在风暴还没来的今天，一个一个从容地撑厚。这，就是本书全部十五章，最后想对你说的一句话。</w:t>
      </w:r>
    </w:p>
    <w:p>
      <w:r>
        <w:br w:type="page"/>
      </w:r>
    </w:p>
    <w:p>
      <w:pPr>
        <w:spacing w:before="480" w:after="80"/>
        <w:jc w:val="center"/>
      </w:pPr>
      <w:r>
        <w:rPr>
          <w:rFonts w:ascii="Times New Roman" w:hAnsi="Times New Roman" w:eastAsia="黑体"/>
          <w:b/>
          <w:sz w:val="28"/>
        </w:rPr>
      </w:r>
    </w:p>
    <w:p>
      <w:pPr>
        <w:spacing w:after="320"/>
        <w:jc w:val="center"/>
      </w:pPr>
      <w:r>
        <w:rPr>
          <w:rFonts w:ascii="Times New Roman" w:hAnsi="Times New Roman" w:eastAsia="黑体"/>
          <w:b/>
          <w:sz w:val="32"/>
        </w:rPr>
        <w:t>结　语</w:t>
      </w:r>
    </w:p>
    <w:p>
      <w:pPr>
        <w:spacing w:line="312" w:lineRule="auto"/>
        <w:ind w:firstLine="420"/>
      </w:pPr>
      <w:r>
        <w:rPr>
          <w:rFonts w:ascii="Times New Roman" w:hAnsi="Times New Roman" w:eastAsia="宋体"/>
          <w:b w:val="0"/>
          <w:sz w:val="22"/>
        </w:rPr>
        <w:t>写完十五章、七十多节，可以把全书压缩成三句话。</w:t>
      </w:r>
    </w:p>
    <w:p>
      <w:pPr>
        <w:spacing w:line="312" w:lineRule="auto"/>
        <w:ind w:firstLine="420"/>
      </w:pPr>
      <w:r>
        <w:rPr>
          <w:rFonts w:ascii="Times New Roman" w:hAnsi="Times New Roman" w:eastAsia="宋体"/>
          <w:b w:val="0"/>
          <w:sz w:val="22"/>
        </w:rPr>
        <w:t>第一句：看懂机制，而不是追逐预测。通胀是货币现象，危机沿债务链条传导，周期源于信贷与人性，制度决定行业兴衰——这些机制比任何"大师预测"都可靠。预测告诉你明天的天气，机制告诉你四季的规律；本书押注的永远是后者。</w:t>
      </w:r>
    </w:p>
    <w:p>
      <w:pPr>
        <w:spacing w:line="312" w:lineRule="auto"/>
        <w:ind w:firstLine="420"/>
      </w:pPr>
      <w:r>
        <w:rPr>
          <w:rFonts w:ascii="Times New Roman" w:hAnsi="Times New Roman" w:eastAsia="宋体"/>
          <w:b w:val="0"/>
          <w:sz w:val="22"/>
        </w:rPr>
        <w:t>第二句：管好结构，而不是纠结时点。你无法选择自己被抛入哪个时代，但完全可以决定家庭报表的结构：应急金的厚度、杠杆的高度、资产的分散度、保障的覆盖面、技能的护城河。结构好的家庭不需要精准逃顶，因为任何一种风浪都掀不翻它。</w:t>
      </w:r>
    </w:p>
    <w:p>
      <w:pPr>
        <w:spacing w:line="312" w:lineRule="auto"/>
        <w:ind w:firstLine="420"/>
      </w:pPr>
      <w:r>
        <w:rPr>
          <w:rFonts w:ascii="Times New Roman" w:hAnsi="Times New Roman" w:eastAsia="宋体"/>
          <w:b w:val="0"/>
          <w:sz w:val="22"/>
        </w:rPr>
        <w:t>第三句：纪律先于聪明，行动先于焦虑。本书所有的行动清单没有一条需要天赋，需要的只是开始与坚持：今晚就可以画出第一张家庭资产负债表，本周就可以设置第一笔自动定投，本月就可以完成第一次五维体检。焦虑源于面对不确定性时的无力感，而行动是唯一的解药。</w:t>
      </w:r>
    </w:p>
    <w:p>
      <w:pPr>
        <w:spacing w:line="312" w:lineRule="auto"/>
        <w:ind w:firstLine="420"/>
      </w:pPr>
      <w:r>
        <w:rPr>
          <w:rFonts w:ascii="Times New Roman" w:hAnsi="Times New Roman" w:eastAsia="宋体"/>
          <w:b w:val="0"/>
          <w:sz w:val="22"/>
        </w:rPr>
        <w:t>经济学不能许诺你富有，但它可以帮你避开让人一夜返贫的大坑；不能替你消除不确定性，但可以教你与不确定性共存的姿势。诺贝尔奖得主们穷尽一生研究的问题，最终都指向普通人的日常选择——储蓄还是消费，稳定还是冒险，此刻还是长远。</w:t>
      </w:r>
    </w:p>
    <w:p>
      <w:pPr>
        <w:spacing w:line="312" w:lineRule="auto"/>
        <w:ind w:firstLine="420"/>
      </w:pPr>
      <w:r>
        <w:rPr>
          <w:rFonts w:ascii="Times New Roman" w:hAnsi="Times New Roman" w:eastAsia="宋体"/>
          <w:b w:val="0"/>
          <w:sz w:val="22"/>
        </w:rPr>
        <w:t>愿你在不确定的年代里，做一个有准备的人：手里有余粮，身上有技能，心中有框架，账本有纪律。风会一直吹，而你的船，已经检修完毕。</w:t>
      </w:r>
    </w:p>
    <w:p>
      <w:r>
        <w:br w:type="page"/>
      </w:r>
    </w:p>
    <w:p>
      <w:pPr>
        <w:spacing w:before="480" w:after="80"/>
        <w:jc w:val="center"/>
      </w:pPr>
      <w:r>
        <w:rPr>
          <w:rFonts w:ascii="Times New Roman" w:hAnsi="Times New Roman" w:eastAsia="黑体"/>
          <w:b/>
          <w:sz w:val="28"/>
        </w:rPr>
        <w:t>附录A</w:t>
      </w:r>
    </w:p>
    <w:p>
      <w:pPr>
        <w:spacing w:after="320"/>
        <w:jc w:val="center"/>
      </w:pPr>
      <w:r>
        <w:rPr>
          <w:rFonts w:ascii="Times New Roman" w:hAnsi="Times New Roman" w:eastAsia="黑体"/>
          <w:b/>
          <w:sz w:val="32"/>
        </w:rPr>
        <w:t>本书理论地图</w:t>
      </w:r>
    </w:p>
    <w:p>
      <w:pPr>
        <w:spacing w:line="312" w:lineRule="auto"/>
        <w:ind w:firstLine="420"/>
      </w:pPr>
      <w:r>
        <w:rPr>
          <w:rFonts w:ascii="Times New Roman" w:hAnsi="Times New Roman" w:eastAsia="宋体"/>
          <w:b w:val="0"/>
          <w:sz w:val="22"/>
        </w:rPr>
        <w:t>按诺奖年份排列本书引用的主要理论，供快速索引与延伸学习。</w:t>
      </w:r>
    </w:p>
    <w:tbl>
      <w:tblPr>
        <w:tblStyle w:val="TableGrid"/>
        <w:tblW w:type="auto" w:w="0"/>
        <w:jc w:val="center"/>
        <w:tblLook w:firstColumn="1" w:firstRow="1" w:lastColumn="0" w:lastRow="0" w:noHBand="0" w:noVBand="1" w:val="04A0"/>
      </w:tblPr>
      <w:tblGrid>
        <w:gridCol w:w="1792"/>
        <w:gridCol w:w="1792"/>
        <w:gridCol w:w="1792"/>
        <w:gridCol w:w="1792"/>
        <w:gridCol w:w="1792"/>
      </w:tblGrid>
      <w:tr>
        <w:tc>
          <w:tcPr>
            <w:tcW w:type="dxa" w:w="907"/>
            <w:shd w:val="clear" w:fill="D9E2F3"/>
          </w:tcPr>
          <w:p>
            <w:pPr>
              <w:jc w:val="center"/>
            </w:pPr>
            <w:r/>
            <w:r>
              <w:rPr>
                <w:rFonts w:ascii="Times New Roman" w:hAnsi="Times New Roman" w:eastAsia="黑体"/>
                <w:b/>
                <w:sz w:val="16"/>
              </w:rPr>
              <w:t>诺奖年份</w:t>
            </w:r>
          </w:p>
        </w:tc>
        <w:tc>
          <w:tcPr>
            <w:tcW w:type="dxa" w:w="1814"/>
            <w:shd w:val="clear" w:fill="D9E2F3"/>
          </w:tcPr>
          <w:p>
            <w:pPr>
              <w:jc w:val="center"/>
            </w:pPr>
            <w:r/>
            <w:r>
              <w:rPr>
                <w:rFonts w:ascii="Times New Roman" w:hAnsi="Times New Roman" w:eastAsia="黑体"/>
                <w:b/>
                <w:sz w:val="16"/>
              </w:rPr>
              <w:t>获奖者</w:t>
            </w:r>
          </w:p>
        </w:tc>
        <w:tc>
          <w:tcPr>
            <w:tcW w:type="dxa" w:w="1587"/>
            <w:shd w:val="clear" w:fill="D9E2F3"/>
          </w:tcPr>
          <w:p>
            <w:pPr>
              <w:jc w:val="center"/>
            </w:pPr>
            <w:r/>
            <w:r>
              <w:rPr>
                <w:rFonts w:ascii="Times New Roman" w:hAnsi="Times New Roman" w:eastAsia="黑体"/>
                <w:b/>
                <w:sz w:val="16"/>
              </w:rPr>
              <w:t>核心理论</w:t>
            </w:r>
          </w:p>
        </w:tc>
        <w:tc>
          <w:tcPr>
            <w:tcW w:type="dxa" w:w="1361"/>
            <w:shd w:val="clear" w:fill="D9E2F3"/>
          </w:tcPr>
          <w:p>
            <w:pPr>
              <w:jc w:val="center"/>
            </w:pPr>
            <w:r/>
            <w:r>
              <w:rPr>
                <w:rFonts w:ascii="Times New Roman" w:hAnsi="Times New Roman" w:eastAsia="黑体"/>
                <w:b/>
                <w:sz w:val="16"/>
              </w:rPr>
              <w:t>对应章节</w:t>
            </w:r>
          </w:p>
        </w:tc>
        <w:tc>
          <w:tcPr>
            <w:tcW w:type="dxa" w:w="2948"/>
            <w:shd w:val="clear" w:fill="D9E2F3"/>
          </w:tcPr>
          <w:p>
            <w:pPr>
              <w:jc w:val="center"/>
            </w:pPr>
            <w:r/>
            <w:r>
              <w:rPr>
                <w:rFonts w:ascii="Times New Roman" w:hAnsi="Times New Roman" w:eastAsia="黑体"/>
                <w:b/>
                <w:sz w:val="16"/>
              </w:rPr>
              <w:t>一句话解释</w:t>
            </w:r>
          </w:p>
        </w:tc>
      </w:tr>
      <w:tr>
        <w:tc>
          <w:tcPr>
            <w:tcW w:type="dxa" w:w="907"/>
          </w:tcPr>
          <w:p>
            <w:r/>
            <w:r>
              <w:rPr>
                <w:rFonts w:ascii="Times New Roman" w:hAnsi="Times New Roman" w:eastAsia="宋体"/>
                <w:b w:val="0"/>
                <w:sz w:val="16"/>
              </w:rPr>
              <w:t>1974</w:t>
            </w:r>
          </w:p>
        </w:tc>
        <w:tc>
          <w:tcPr>
            <w:tcW w:type="dxa" w:w="1814"/>
          </w:tcPr>
          <w:p>
            <w:r/>
            <w:r>
              <w:rPr>
                <w:rFonts w:ascii="Times New Roman" w:hAnsi="Times New Roman" w:eastAsia="宋体"/>
                <w:b w:val="0"/>
                <w:sz w:val="16"/>
              </w:rPr>
              <w:t>哈耶克</w:t>
            </w:r>
          </w:p>
        </w:tc>
        <w:tc>
          <w:tcPr>
            <w:tcW w:type="dxa" w:w="1587"/>
          </w:tcPr>
          <w:p>
            <w:r/>
            <w:r>
              <w:rPr>
                <w:rFonts w:ascii="Times New Roman" w:hAnsi="Times New Roman" w:eastAsia="宋体"/>
                <w:b w:val="0"/>
                <w:sz w:val="16"/>
              </w:rPr>
              <w:t>货币过度投资理论</w:t>
            </w:r>
          </w:p>
        </w:tc>
        <w:tc>
          <w:tcPr>
            <w:tcW w:type="dxa" w:w="1361"/>
          </w:tcPr>
          <w:p>
            <w:r/>
            <w:r>
              <w:rPr>
                <w:rFonts w:ascii="Times New Roman" w:hAnsi="Times New Roman" w:eastAsia="宋体"/>
                <w:b w:val="0"/>
                <w:sz w:val="16"/>
              </w:rPr>
              <w:t>第六章</w:t>
            </w:r>
          </w:p>
        </w:tc>
        <w:tc>
          <w:tcPr>
            <w:tcW w:type="dxa" w:w="2948"/>
          </w:tcPr>
          <w:p>
            <w:r/>
            <w:r>
              <w:rPr>
                <w:rFonts w:ascii="Times New Roman" w:hAnsi="Times New Roman" w:eastAsia="宋体"/>
                <w:b w:val="0"/>
                <w:sz w:val="16"/>
              </w:rPr>
              <w:t>人为低利率误导投资，衰退是繁荣错误的清算</w:t>
            </w:r>
          </w:p>
        </w:tc>
      </w:tr>
      <w:tr>
        <w:tc>
          <w:tcPr>
            <w:tcW w:type="dxa" w:w="907"/>
          </w:tcPr>
          <w:p>
            <w:r/>
            <w:r>
              <w:rPr>
                <w:rFonts w:ascii="Times New Roman" w:hAnsi="Times New Roman" w:eastAsia="宋体"/>
                <w:b w:val="0"/>
                <w:sz w:val="16"/>
              </w:rPr>
              <w:t>1976</w:t>
            </w:r>
          </w:p>
        </w:tc>
        <w:tc>
          <w:tcPr>
            <w:tcW w:type="dxa" w:w="1814"/>
          </w:tcPr>
          <w:p>
            <w:r/>
            <w:r>
              <w:rPr>
                <w:rFonts w:ascii="Times New Roman" w:hAnsi="Times New Roman" w:eastAsia="宋体"/>
                <w:b w:val="0"/>
                <w:sz w:val="16"/>
              </w:rPr>
              <w:t>弗里德曼</w:t>
            </w:r>
          </w:p>
        </w:tc>
        <w:tc>
          <w:tcPr>
            <w:tcW w:type="dxa" w:w="1587"/>
          </w:tcPr>
          <w:p>
            <w:r/>
            <w:r>
              <w:rPr>
                <w:rFonts w:ascii="Times New Roman" w:hAnsi="Times New Roman" w:eastAsia="宋体"/>
                <w:b w:val="0"/>
                <w:sz w:val="16"/>
              </w:rPr>
              <w:t>货币数量论</w:t>
            </w:r>
          </w:p>
        </w:tc>
        <w:tc>
          <w:tcPr>
            <w:tcW w:type="dxa" w:w="1361"/>
          </w:tcPr>
          <w:p>
            <w:r/>
            <w:r>
              <w:rPr>
                <w:rFonts w:ascii="Times New Roman" w:hAnsi="Times New Roman" w:eastAsia="宋体"/>
                <w:b w:val="0"/>
                <w:sz w:val="16"/>
              </w:rPr>
              <w:t>第一章</w:t>
            </w:r>
          </w:p>
        </w:tc>
        <w:tc>
          <w:tcPr>
            <w:tcW w:type="dxa" w:w="2948"/>
          </w:tcPr>
          <w:p>
            <w:r/>
            <w:r>
              <w:rPr>
                <w:rFonts w:ascii="Times New Roman" w:hAnsi="Times New Roman" w:eastAsia="宋体"/>
                <w:b w:val="0"/>
                <w:sz w:val="16"/>
              </w:rPr>
              <w:t>通胀在任何时候都是货币现象</w:t>
            </w:r>
          </w:p>
        </w:tc>
      </w:tr>
      <w:tr>
        <w:tc>
          <w:tcPr>
            <w:tcW w:type="dxa" w:w="907"/>
          </w:tcPr>
          <w:p>
            <w:r/>
            <w:r>
              <w:rPr>
                <w:rFonts w:ascii="Times New Roman" w:hAnsi="Times New Roman" w:eastAsia="宋体"/>
                <w:b w:val="0"/>
                <w:sz w:val="16"/>
              </w:rPr>
              <w:t>1978</w:t>
            </w:r>
          </w:p>
        </w:tc>
        <w:tc>
          <w:tcPr>
            <w:tcW w:type="dxa" w:w="1814"/>
          </w:tcPr>
          <w:p>
            <w:r/>
            <w:r>
              <w:rPr>
                <w:rFonts w:ascii="Times New Roman" w:hAnsi="Times New Roman" w:eastAsia="宋体"/>
                <w:b w:val="0"/>
                <w:sz w:val="16"/>
              </w:rPr>
              <w:t>西蒙</w:t>
            </w:r>
          </w:p>
        </w:tc>
        <w:tc>
          <w:tcPr>
            <w:tcW w:type="dxa" w:w="1587"/>
          </w:tcPr>
          <w:p>
            <w:r/>
            <w:r>
              <w:rPr>
                <w:rFonts w:ascii="Times New Roman" w:hAnsi="Times New Roman" w:eastAsia="宋体"/>
                <w:b w:val="0"/>
                <w:sz w:val="16"/>
              </w:rPr>
              <w:t>有限理性</w:t>
            </w:r>
          </w:p>
        </w:tc>
        <w:tc>
          <w:tcPr>
            <w:tcW w:type="dxa" w:w="1361"/>
          </w:tcPr>
          <w:p>
            <w:r/>
            <w:r>
              <w:rPr>
                <w:rFonts w:ascii="Times New Roman" w:hAnsi="Times New Roman" w:eastAsia="宋体"/>
                <w:b w:val="0"/>
                <w:sz w:val="16"/>
              </w:rPr>
              <w:t>第十四、十五章</w:t>
            </w:r>
          </w:p>
        </w:tc>
        <w:tc>
          <w:tcPr>
            <w:tcW w:type="dxa" w:w="2948"/>
          </w:tcPr>
          <w:p>
            <w:r/>
            <w:r>
              <w:rPr>
                <w:rFonts w:ascii="Times New Roman" w:hAnsi="Times New Roman" w:eastAsia="宋体"/>
                <w:b w:val="0"/>
                <w:sz w:val="16"/>
              </w:rPr>
              <w:t>压力下决策会失灵，要用规则替代临场发挥</w:t>
            </w:r>
          </w:p>
        </w:tc>
      </w:tr>
      <w:tr>
        <w:tc>
          <w:tcPr>
            <w:tcW w:type="dxa" w:w="907"/>
          </w:tcPr>
          <w:p>
            <w:r/>
            <w:r>
              <w:rPr>
                <w:rFonts w:ascii="Times New Roman" w:hAnsi="Times New Roman" w:eastAsia="宋体"/>
                <w:b w:val="0"/>
                <w:sz w:val="16"/>
              </w:rPr>
              <w:t>1979</w:t>
            </w:r>
          </w:p>
        </w:tc>
        <w:tc>
          <w:tcPr>
            <w:tcW w:type="dxa" w:w="1814"/>
          </w:tcPr>
          <w:p>
            <w:r/>
            <w:r>
              <w:rPr>
                <w:rFonts w:ascii="Times New Roman" w:hAnsi="Times New Roman" w:eastAsia="宋体"/>
                <w:b w:val="0"/>
                <w:sz w:val="16"/>
              </w:rPr>
              <w:t>舒尔茨</w:t>
            </w:r>
          </w:p>
        </w:tc>
        <w:tc>
          <w:tcPr>
            <w:tcW w:type="dxa" w:w="1587"/>
          </w:tcPr>
          <w:p>
            <w:r/>
            <w:r>
              <w:rPr>
                <w:rFonts w:ascii="Times New Roman" w:hAnsi="Times New Roman" w:eastAsia="宋体"/>
                <w:b w:val="0"/>
                <w:sz w:val="16"/>
              </w:rPr>
              <w:t>人力资本与发展</w:t>
            </w:r>
          </w:p>
        </w:tc>
        <w:tc>
          <w:tcPr>
            <w:tcW w:type="dxa" w:w="1361"/>
          </w:tcPr>
          <w:p>
            <w:r/>
            <w:r>
              <w:rPr>
                <w:rFonts w:ascii="Times New Roman" w:hAnsi="Times New Roman" w:eastAsia="宋体"/>
                <w:b w:val="0"/>
                <w:sz w:val="16"/>
              </w:rPr>
              <w:t>第十二章</w:t>
            </w:r>
          </w:p>
        </w:tc>
        <w:tc>
          <w:tcPr>
            <w:tcW w:type="dxa" w:w="2948"/>
          </w:tcPr>
          <w:p>
            <w:r/>
            <w:r>
              <w:rPr>
                <w:rFonts w:ascii="Times New Roman" w:hAnsi="Times New Roman" w:eastAsia="宋体"/>
                <w:b w:val="0"/>
                <w:sz w:val="16"/>
              </w:rPr>
              <w:t>对人的投资是被低估的增长引擎</w:t>
            </w:r>
          </w:p>
        </w:tc>
      </w:tr>
      <w:tr>
        <w:tc>
          <w:tcPr>
            <w:tcW w:type="dxa" w:w="907"/>
          </w:tcPr>
          <w:p>
            <w:r/>
            <w:r>
              <w:rPr>
                <w:rFonts w:ascii="Times New Roman" w:hAnsi="Times New Roman" w:eastAsia="宋体"/>
                <w:b w:val="0"/>
                <w:sz w:val="16"/>
              </w:rPr>
              <w:t>1981</w:t>
            </w:r>
          </w:p>
        </w:tc>
        <w:tc>
          <w:tcPr>
            <w:tcW w:type="dxa" w:w="1814"/>
          </w:tcPr>
          <w:p>
            <w:r/>
            <w:r>
              <w:rPr>
                <w:rFonts w:ascii="Times New Roman" w:hAnsi="Times New Roman" w:eastAsia="宋体"/>
                <w:b w:val="0"/>
                <w:sz w:val="16"/>
              </w:rPr>
              <w:t>托宾</w:t>
            </w:r>
          </w:p>
        </w:tc>
        <w:tc>
          <w:tcPr>
            <w:tcW w:type="dxa" w:w="1587"/>
          </w:tcPr>
          <w:p>
            <w:r/>
            <w:r>
              <w:rPr>
                <w:rFonts w:ascii="Times New Roman" w:hAnsi="Times New Roman" w:eastAsia="宋体"/>
                <w:b w:val="0"/>
                <w:sz w:val="16"/>
              </w:rPr>
              <w:t>资产选择理论</w:t>
            </w:r>
          </w:p>
        </w:tc>
        <w:tc>
          <w:tcPr>
            <w:tcW w:type="dxa" w:w="1361"/>
          </w:tcPr>
          <w:p>
            <w:r/>
            <w:r>
              <w:rPr>
                <w:rFonts w:ascii="Times New Roman" w:hAnsi="Times New Roman" w:eastAsia="宋体"/>
                <w:b w:val="0"/>
                <w:sz w:val="16"/>
              </w:rPr>
              <w:t>第十一章</w:t>
            </w:r>
          </w:p>
        </w:tc>
        <w:tc>
          <w:tcPr>
            <w:tcW w:type="dxa" w:w="2948"/>
          </w:tcPr>
          <w:p>
            <w:r/>
            <w:r>
              <w:rPr>
                <w:rFonts w:ascii="Times New Roman" w:hAnsi="Times New Roman" w:eastAsia="宋体"/>
                <w:b w:val="0"/>
                <w:sz w:val="16"/>
              </w:rPr>
              <w:t>别把鸡蛋放在一个篮子里</w:t>
            </w:r>
          </w:p>
        </w:tc>
      </w:tr>
      <w:tr>
        <w:tc>
          <w:tcPr>
            <w:tcW w:type="dxa" w:w="907"/>
          </w:tcPr>
          <w:p>
            <w:r/>
            <w:r>
              <w:rPr>
                <w:rFonts w:ascii="Times New Roman" w:hAnsi="Times New Roman" w:eastAsia="宋体"/>
                <w:b w:val="0"/>
                <w:sz w:val="16"/>
              </w:rPr>
              <w:t>1985</w:t>
            </w:r>
          </w:p>
        </w:tc>
        <w:tc>
          <w:tcPr>
            <w:tcW w:type="dxa" w:w="1814"/>
          </w:tcPr>
          <w:p>
            <w:r/>
            <w:r>
              <w:rPr>
                <w:rFonts w:ascii="Times New Roman" w:hAnsi="Times New Roman" w:eastAsia="宋体"/>
                <w:b w:val="0"/>
                <w:sz w:val="16"/>
              </w:rPr>
              <w:t>莫迪利安尼</w:t>
            </w:r>
          </w:p>
        </w:tc>
        <w:tc>
          <w:tcPr>
            <w:tcW w:type="dxa" w:w="1587"/>
          </w:tcPr>
          <w:p>
            <w:r/>
            <w:r>
              <w:rPr>
                <w:rFonts w:ascii="Times New Roman" w:hAnsi="Times New Roman" w:eastAsia="宋体"/>
                <w:b w:val="0"/>
                <w:sz w:val="16"/>
              </w:rPr>
              <w:t>生命周期假说</w:t>
            </w:r>
          </w:p>
        </w:tc>
        <w:tc>
          <w:tcPr>
            <w:tcW w:type="dxa" w:w="1361"/>
          </w:tcPr>
          <w:p>
            <w:r/>
            <w:r>
              <w:rPr>
                <w:rFonts w:ascii="Times New Roman" w:hAnsi="Times New Roman" w:eastAsia="宋体"/>
                <w:b w:val="0"/>
                <w:sz w:val="16"/>
              </w:rPr>
              <w:t>第五、十一章</w:t>
            </w:r>
          </w:p>
        </w:tc>
        <w:tc>
          <w:tcPr>
            <w:tcW w:type="dxa" w:w="2948"/>
          </w:tcPr>
          <w:p>
            <w:r/>
            <w:r>
              <w:rPr>
                <w:rFonts w:ascii="Times New Roman" w:hAnsi="Times New Roman" w:eastAsia="宋体"/>
                <w:b w:val="0"/>
                <w:sz w:val="16"/>
              </w:rPr>
              <w:t>储蓄是把购买力从中年搬到老年</w:t>
            </w:r>
          </w:p>
        </w:tc>
      </w:tr>
      <w:tr>
        <w:tc>
          <w:tcPr>
            <w:tcW w:type="dxa" w:w="907"/>
          </w:tcPr>
          <w:p>
            <w:r/>
            <w:r>
              <w:rPr>
                <w:rFonts w:ascii="Times New Roman" w:hAnsi="Times New Roman" w:eastAsia="宋体"/>
                <w:b w:val="0"/>
                <w:sz w:val="16"/>
              </w:rPr>
              <w:t>1986</w:t>
            </w:r>
          </w:p>
        </w:tc>
        <w:tc>
          <w:tcPr>
            <w:tcW w:type="dxa" w:w="1814"/>
          </w:tcPr>
          <w:p>
            <w:r/>
            <w:r>
              <w:rPr>
                <w:rFonts w:ascii="Times New Roman" w:hAnsi="Times New Roman" w:eastAsia="宋体"/>
                <w:b w:val="0"/>
                <w:sz w:val="16"/>
              </w:rPr>
              <w:t>布坎南</w:t>
            </w:r>
          </w:p>
        </w:tc>
        <w:tc>
          <w:tcPr>
            <w:tcW w:type="dxa" w:w="1587"/>
          </w:tcPr>
          <w:p>
            <w:r/>
            <w:r>
              <w:rPr>
                <w:rFonts w:ascii="Times New Roman" w:hAnsi="Times New Roman" w:eastAsia="宋体"/>
                <w:b w:val="0"/>
                <w:sz w:val="16"/>
              </w:rPr>
              <w:t>公共选择理论</w:t>
            </w:r>
          </w:p>
        </w:tc>
        <w:tc>
          <w:tcPr>
            <w:tcW w:type="dxa" w:w="1361"/>
          </w:tcPr>
          <w:p>
            <w:r/>
            <w:r>
              <w:rPr>
                <w:rFonts w:ascii="Times New Roman" w:hAnsi="Times New Roman" w:eastAsia="宋体"/>
                <w:b w:val="0"/>
                <w:sz w:val="16"/>
              </w:rPr>
              <w:t>第九章</w:t>
            </w:r>
          </w:p>
        </w:tc>
        <w:tc>
          <w:tcPr>
            <w:tcW w:type="dxa" w:w="2948"/>
          </w:tcPr>
          <w:p>
            <w:r/>
            <w:r>
              <w:rPr>
                <w:rFonts w:ascii="Times New Roman" w:hAnsi="Times New Roman" w:eastAsia="宋体"/>
                <w:b w:val="0"/>
                <w:sz w:val="16"/>
              </w:rPr>
              <w:t>理解政策要看激励，不只看宣言</w:t>
            </w:r>
          </w:p>
        </w:tc>
      </w:tr>
      <w:tr>
        <w:tc>
          <w:tcPr>
            <w:tcW w:type="dxa" w:w="907"/>
          </w:tcPr>
          <w:p>
            <w:r/>
            <w:r>
              <w:rPr>
                <w:rFonts w:ascii="Times New Roman" w:hAnsi="Times New Roman" w:eastAsia="宋体"/>
                <w:b w:val="0"/>
                <w:sz w:val="16"/>
              </w:rPr>
              <w:t>1987</w:t>
            </w:r>
          </w:p>
        </w:tc>
        <w:tc>
          <w:tcPr>
            <w:tcW w:type="dxa" w:w="1814"/>
          </w:tcPr>
          <w:p>
            <w:r/>
            <w:r>
              <w:rPr>
                <w:rFonts w:ascii="Times New Roman" w:hAnsi="Times New Roman" w:eastAsia="宋体"/>
                <w:b w:val="0"/>
                <w:sz w:val="16"/>
              </w:rPr>
              <w:t>索洛</w:t>
            </w:r>
          </w:p>
        </w:tc>
        <w:tc>
          <w:tcPr>
            <w:tcW w:type="dxa" w:w="1587"/>
          </w:tcPr>
          <w:p>
            <w:r/>
            <w:r>
              <w:rPr>
                <w:rFonts w:ascii="Times New Roman" w:hAnsi="Times New Roman" w:eastAsia="宋体"/>
                <w:b w:val="0"/>
                <w:sz w:val="16"/>
              </w:rPr>
              <w:t>增长模型</w:t>
            </w:r>
          </w:p>
        </w:tc>
        <w:tc>
          <w:tcPr>
            <w:tcW w:type="dxa" w:w="1361"/>
          </w:tcPr>
          <w:p>
            <w:r/>
            <w:r>
              <w:rPr>
                <w:rFonts w:ascii="Times New Roman" w:hAnsi="Times New Roman" w:eastAsia="宋体"/>
                <w:b w:val="0"/>
                <w:sz w:val="16"/>
              </w:rPr>
              <w:t>第四、五章</w:t>
            </w:r>
          </w:p>
        </w:tc>
        <w:tc>
          <w:tcPr>
            <w:tcW w:type="dxa" w:w="2948"/>
          </w:tcPr>
          <w:p>
            <w:r/>
            <w:r>
              <w:rPr>
                <w:rFonts w:ascii="Times New Roman" w:hAnsi="Times New Roman" w:eastAsia="宋体"/>
                <w:b w:val="0"/>
                <w:sz w:val="16"/>
              </w:rPr>
              <w:t>长期增长归根结底靠技术进步</w:t>
            </w:r>
          </w:p>
        </w:tc>
      </w:tr>
      <w:tr>
        <w:tc>
          <w:tcPr>
            <w:tcW w:type="dxa" w:w="907"/>
          </w:tcPr>
          <w:p>
            <w:r/>
            <w:r>
              <w:rPr>
                <w:rFonts w:ascii="Times New Roman" w:hAnsi="Times New Roman" w:eastAsia="宋体"/>
                <w:b w:val="0"/>
                <w:sz w:val="16"/>
              </w:rPr>
              <w:t>1990</w:t>
            </w:r>
          </w:p>
        </w:tc>
        <w:tc>
          <w:tcPr>
            <w:tcW w:type="dxa" w:w="1814"/>
          </w:tcPr>
          <w:p>
            <w:r/>
            <w:r>
              <w:rPr>
                <w:rFonts w:ascii="Times New Roman" w:hAnsi="Times New Roman" w:eastAsia="宋体"/>
                <w:b w:val="0"/>
                <w:sz w:val="16"/>
              </w:rPr>
              <w:t>马科维茨、夏普</w:t>
            </w:r>
          </w:p>
        </w:tc>
        <w:tc>
          <w:tcPr>
            <w:tcW w:type="dxa" w:w="1587"/>
          </w:tcPr>
          <w:p>
            <w:r/>
            <w:r>
              <w:rPr>
                <w:rFonts w:ascii="Times New Roman" w:hAnsi="Times New Roman" w:eastAsia="宋体"/>
                <w:b w:val="0"/>
                <w:sz w:val="16"/>
              </w:rPr>
              <w:t>组合理论</w:t>
            </w:r>
          </w:p>
        </w:tc>
        <w:tc>
          <w:tcPr>
            <w:tcW w:type="dxa" w:w="1361"/>
          </w:tcPr>
          <w:p>
            <w:r/>
            <w:r>
              <w:rPr>
                <w:rFonts w:ascii="Times New Roman" w:hAnsi="Times New Roman" w:eastAsia="宋体"/>
                <w:b w:val="0"/>
                <w:sz w:val="16"/>
              </w:rPr>
              <w:t>第十、十三章</w:t>
            </w:r>
          </w:p>
        </w:tc>
        <w:tc>
          <w:tcPr>
            <w:tcW w:type="dxa" w:w="2948"/>
          </w:tcPr>
          <w:p>
            <w:r/>
            <w:r>
              <w:rPr>
                <w:rFonts w:ascii="Times New Roman" w:hAnsi="Times New Roman" w:eastAsia="宋体"/>
                <w:b w:val="0"/>
                <w:sz w:val="16"/>
              </w:rPr>
              <w:t>分散化是投资唯一的免费午餐</w:t>
            </w:r>
          </w:p>
        </w:tc>
      </w:tr>
      <w:tr>
        <w:tc>
          <w:tcPr>
            <w:tcW w:type="dxa" w:w="907"/>
          </w:tcPr>
          <w:p>
            <w:r/>
            <w:r>
              <w:rPr>
                <w:rFonts w:ascii="Times New Roman" w:hAnsi="Times New Roman" w:eastAsia="宋体"/>
                <w:b w:val="0"/>
                <w:sz w:val="16"/>
              </w:rPr>
              <w:t>1991</w:t>
            </w:r>
          </w:p>
        </w:tc>
        <w:tc>
          <w:tcPr>
            <w:tcW w:type="dxa" w:w="1814"/>
          </w:tcPr>
          <w:p>
            <w:r/>
            <w:r>
              <w:rPr>
                <w:rFonts w:ascii="Times New Roman" w:hAnsi="Times New Roman" w:eastAsia="宋体"/>
                <w:b w:val="0"/>
                <w:sz w:val="16"/>
              </w:rPr>
              <w:t>科斯</w:t>
            </w:r>
          </w:p>
        </w:tc>
        <w:tc>
          <w:tcPr>
            <w:tcW w:type="dxa" w:w="1587"/>
          </w:tcPr>
          <w:p>
            <w:r/>
            <w:r>
              <w:rPr>
                <w:rFonts w:ascii="Times New Roman" w:hAnsi="Times New Roman" w:eastAsia="宋体"/>
                <w:b w:val="0"/>
                <w:sz w:val="16"/>
              </w:rPr>
              <w:t>交易成本与产权</w:t>
            </w:r>
          </w:p>
        </w:tc>
        <w:tc>
          <w:tcPr>
            <w:tcW w:type="dxa" w:w="1361"/>
          </w:tcPr>
          <w:p>
            <w:r/>
            <w:r>
              <w:rPr>
                <w:rFonts w:ascii="Times New Roman" w:hAnsi="Times New Roman" w:eastAsia="宋体"/>
                <w:b w:val="0"/>
                <w:sz w:val="16"/>
              </w:rPr>
              <w:t>第九章</w:t>
            </w:r>
          </w:p>
        </w:tc>
        <w:tc>
          <w:tcPr>
            <w:tcW w:type="dxa" w:w="2948"/>
          </w:tcPr>
          <w:p>
            <w:r/>
            <w:r>
              <w:rPr>
                <w:rFonts w:ascii="Times New Roman" w:hAnsi="Times New Roman" w:eastAsia="宋体"/>
                <w:b w:val="0"/>
                <w:sz w:val="16"/>
              </w:rPr>
              <w:t>制度存在的意义是降低合作成本</w:t>
            </w:r>
          </w:p>
        </w:tc>
      </w:tr>
      <w:tr>
        <w:tc>
          <w:tcPr>
            <w:tcW w:type="dxa" w:w="907"/>
          </w:tcPr>
          <w:p>
            <w:r/>
            <w:r>
              <w:rPr>
                <w:rFonts w:ascii="Times New Roman" w:hAnsi="Times New Roman" w:eastAsia="宋体"/>
                <w:b w:val="0"/>
                <w:sz w:val="16"/>
              </w:rPr>
              <w:t>1992</w:t>
            </w:r>
          </w:p>
        </w:tc>
        <w:tc>
          <w:tcPr>
            <w:tcW w:type="dxa" w:w="1814"/>
          </w:tcPr>
          <w:p>
            <w:r/>
            <w:r>
              <w:rPr>
                <w:rFonts w:ascii="Times New Roman" w:hAnsi="Times New Roman" w:eastAsia="宋体"/>
                <w:b w:val="0"/>
                <w:sz w:val="16"/>
              </w:rPr>
              <w:t>贝克尔</w:t>
            </w:r>
          </w:p>
        </w:tc>
        <w:tc>
          <w:tcPr>
            <w:tcW w:type="dxa" w:w="1587"/>
          </w:tcPr>
          <w:p>
            <w:r/>
            <w:r>
              <w:rPr>
                <w:rFonts w:ascii="Times New Roman" w:hAnsi="Times New Roman" w:eastAsia="宋体"/>
                <w:b w:val="0"/>
                <w:sz w:val="16"/>
              </w:rPr>
              <w:t>人力资本理论</w:t>
            </w:r>
          </w:p>
        </w:tc>
        <w:tc>
          <w:tcPr>
            <w:tcW w:type="dxa" w:w="1361"/>
          </w:tcPr>
          <w:p>
            <w:r/>
            <w:r>
              <w:rPr>
                <w:rFonts w:ascii="Times New Roman" w:hAnsi="Times New Roman" w:eastAsia="宋体"/>
                <w:b w:val="0"/>
                <w:sz w:val="16"/>
              </w:rPr>
              <w:t>第十二章</w:t>
            </w:r>
          </w:p>
        </w:tc>
        <w:tc>
          <w:tcPr>
            <w:tcW w:type="dxa" w:w="2948"/>
          </w:tcPr>
          <w:p>
            <w:r/>
            <w:r>
              <w:rPr>
                <w:rFonts w:ascii="Times New Roman" w:hAnsi="Times New Roman" w:eastAsia="宋体"/>
                <w:b w:val="0"/>
                <w:sz w:val="16"/>
              </w:rPr>
              <w:t>教育与技能是可计算回报的投资</w:t>
            </w:r>
          </w:p>
        </w:tc>
      </w:tr>
      <w:tr>
        <w:tc>
          <w:tcPr>
            <w:tcW w:type="dxa" w:w="907"/>
          </w:tcPr>
          <w:p>
            <w:r/>
            <w:r>
              <w:rPr>
                <w:rFonts w:ascii="Times New Roman" w:hAnsi="Times New Roman" w:eastAsia="宋体"/>
                <w:b w:val="0"/>
                <w:sz w:val="16"/>
              </w:rPr>
              <w:t>1993</w:t>
            </w:r>
          </w:p>
        </w:tc>
        <w:tc>
          <w:tcPr>
            <w:tcW w:type="dxa" w:w="1814"/>
          </w:tcPr>
          <w:p>
            <w:r/>
            <w:r>
              <w:rPr>
                <w:rFonts w:ascii="Times New Roman" w:hAnsi="Times New Roman" w:eastAsia="宋体"/>
                <w:b w:val="0"/>
                <w:sz w:val="16"/>
              </w:rPr>
              <w:t>诺思</w:t>
            </w:r>
          </w:p>
        </w:tc>
        <w:tc>
          <w:tcPr>
            <w:tcW w:type="dxa" w:w="1587"/>
          </w:tcPr>
          <w:p>
            <w:r/>
            <w:r>
              <w:rPr>
                <w:rFonts w:ascii="Times New Roman" w:hAnsi="Times New Roman" w:eastAsia="宋体"/>
                <w:b w:val="0"/>
                <w:sz w:val="16"/>
              </w:rPr>
              <w:t>制度变迁</w:t>
            </w:r>
          </w:p>
        </w:tc>
        <w:tc>
          <w:tcPr>
            <w:tcW w:type="dxa" w:w="1361"/>
          </w:tcPr>
          <w:p>
            <w:r/>
            <w:r>
              <w:rPr>
                <w:rFonts w:ascii="Times New Roman" w:hAnsi="Times New Roman" w:eastAsia="宋体"/>
                <w:b w:val="0"/>
                <w:sz w:val="16"/>
              </w:rPr>
              <w:t>第九章</w:t>
            </w:r>
          </w:p>
        </w:tc>
        <w:tc>
          <w:tcPr>
            <w:tcW w:type="dxa" w:w="2948"/>
          </w:tcPr>
          <w:p>
            <w:r/>
            <w:r>
              <w:rPr>
                <w:rFonts w:ascii="Times New Roman" w:hAnsi="Times New Roman" w:eastAsia="宋体"/>
                <w:b w:val="0"/>
                <w:sz w:val="16"/>
              </w:rPr>
              <w:t>经济史的核心是制度变迁史</w:t>
            </w:r>
          </w:p>
        </w:tc>
      </w:tr>
      <w:tr>
        <w:tc>
          <w:tcPr>
            <w:tcW w:type="dxa" w:w="907"/>
          </w:tcPr>
          <w:p>
            <w:r/>
            <w:r>
              <w:rPr>
                <w:rFonts w:ascii="Times New Roman" w:hAnsi="Times New Roman" w:eastAsia="宋体"/>
                <w:b w:val="0"/>
                <w:sz w:val="16"/>
              </w:rPr>
              <w:t>2001</w:t>
            </w:r>
          </w:p>
        </w:tc>
        <w:tc>
          <w:tcPr>
            <w:tcW w:type="dxa" w:w="1814"/>
          </w:tcPr>
          <w:p>
            <w:r/>
            <w:r>
              <w:rPr>
                <w:rFonts w:ascii="Times New Roman" w:hAnsi="Times New Roman" w:eastAsia="宋体"/>
                <w:b w:val="0"/>
                <w:sz w:val="16"/>
              </w:rPr>
              <w:t>阿克洛夫、斯彭斯、斯蒂格利茨</w:t>
            </w:r>
          </w:p>
        </w:tc>
        <w:tc>
          <w:tcPr>
            <w:tcW w:type="dxa" w:w="1587"/>
          </w:tcPr>
          <w:p>
            <w:r/>
            <w:r>
              <w:rPr>
                <w:rFonts w:ascii="Times New Roman" w:hAnsi="Times New Roman" w:eastAsia="宋体"/>
                <w:b w:val="0"/>
                <w:sz w:val="16"/>
              </w:rPr>
              <w:t>信息不对称</w:t>
            </w:r>
          </w:p>
        </w:tc>
        <w:tc>
          <w:tcPr>
            <w:tcW w:type="dxa" w:w="1361"/>
          </w:tcPr>
          <w:p>
            <w:r/>
            <w:r>
              <w:rPr>
                <w:rFonts w:ascii="Times New Roman" w:hAnsi="Times New Roman" w:eastAsia="宋体"/>
                <w:b w:val="0"/>
                <w:sz w:val="16"/>
              </w:rPr>
              <w:t>第八章</w:t>
            </w:r>
          </w:p>
        </w:tc>
        <w:tc>
          <w:tcPr>
            <w:tcW w:type="dxa" w:w="2948"/>
          </w:tcPr>
          <w:p>
            <w:r/>
            <w:r>
              <w:rPr>
                <w:rFonts w:ascii="Times New Roman" w:hAnsi="Times New Roman" w:eastAsia="宋体"/>
                <w:b w:val="0"/>
                <w:sz w:val="16"/>
              </w:rPr>
              <w:t>你不知道对手知道什么，所以你接盘</w:t>
            </w:r>
          </w:p>
        </w:tc>
      </w:tr>
      <w:tr>
        <w:tc>
          <w:tcPr>
            <w:tcW w:type="dxa" w:w="907"/>
          </w:tcPr>
          <w:p>
            <w:r/>
            <w:r>
              <w:rPr>
                <w:rFonts w:ascii="Times New Roman" w:hAnsi="Times New Roman" w:eastAsia="宋体"/>
                <w:b w:val="0"/>
                <w:sz w:val="16"/>
              </w:rPr>
              <w:t>2002</w:t>
            </w:r>
          </w:p>
        </w:tc>
        <w:tc>
          <w:tcPr>
            <w:tcW w:type="dxa" w:w="1814"/>
          </w:tcPr>
          <w:p>
            <w:r/>
            <w:r>
              <w:rPr>
                <w:rFonts w:ascii="Times New Roman" w:hAnsi="Times New Roman" w:eastAsia="宋体"/>
                <w:b w:val="0"/>
                <w:sz w:val="16"/>
              </w:rPr>
              <w:t>卡尼曼</w:t>
            </w:r>
          </w:p>
        </w:tc>
        <w:tc>
          <w:tcPr>
            <w:tcW w:type="dxa" w:w="1587"/>
          </w:tcPr>
          <w:p>
            <w:r/>
            <w:r>
              <w:rPr>
                <w:rFonts w:ascii="Times New Roman" w:hAnsi="Times New Roman" w:eastAsia="宋体"/>
                <w:b w:val="0"/>
                <w:sz w:val="16"/>
              </w:rPr>
              <w:t>前景理论</w:t>
            </w:r>
          </w:p>
        </w:tc>
        <w:tc>
          <w:tcPr>
            <w:tcW w:type="dxa" w:w="1361"/>
          </w:tcPr>
          <w:p>
            <w:r/>
            <w:r>
              <w:rPr>
                <w:rFonts w:ascii="Times New Roman" w:hAnsi="Times New Roman" w:eastAsia="宋体"/>
                <w:b w:val="0"/>
                <w:sz w:val="16"/>
              </w:rPr>
              <w:t>第七章</w:t>
            </w:r>
          </w:p>
        </w:tc>
        <w:tc>
          <w:tcPr>
            <w:tcW w:type="dxa" w:w="2948"/>
          </w:tcPr>
          <w:p>
            <w:r/>
            <w:r>
              <w:rPr>
                <w:rFonts w:ascii="Times New Roman" w:hAnsi="Times New Roman" w:eastAsia="宋体"/>
                <w:b w:val="0"/>
                <w:sz w:val="16"/>
              </w:rPr>
              <w:t>亏损的痛苦是盈利快乐的两倍</w:t>
            </w:r>
          </w:p>
        </w:tc>
      </w:tr>
      <w:tr>
        <w:tc>
          <w:tcPr>
            <w:tcW w:type="dxa" w:w="907"/>
          </w:tcPr>
          <w:p>
            <w:r/>
            <w:r>
              <w:rPr>
                <w:rFonts w:ascii="Times New Roman" w:hAnsi="Times New Roman" w:eastAsia="宋体"/>
                <w:b w:val="0"/>
                <w:sz w:val="16"/>
              </w:rPr>
              <w:t>2004</w:t>
            </w:r>
          </w:p>
        </w:tc>
        <w:tc>
          <w:tcPr>
            <w:tcW w:type="dxa" w:w="1814"/>
          </w:tcPr>
          <w:p>
            <w:r/>
            <w:r>
              <w:rPr>
                <w:rFonts w:ascii="Times New Roman" w:hAnsi="Times New Roman" w:eastAsia="宋体"/>
                <w:b w:val="0"/>
                <w:sz w:val="16"/>
              </w:rPr>
              <w:t>基德兰德、普雷斯科特</w:t>
            </w:r>
          </w:p>
        </w:tc>
        <w:tc>
          <w:tcPr>
            <w:tcW w:type="dxa" w:w="1587"/>
          </w:tcPr>
          <w:p>
            <w:r/>
            <w:r>
              <w:rPr>
                <w:rFonts w:ascii="Times New Roman" w:hAnsi="Times New Roman" w:eastAsia="宋体"/>
                <w:b w:val="0"/>
                <w:sz w:val="16"/>
              </w:rPr>
              <w:t>时间不一致性</w:t>
            </w:r>
          </w:p>
        </w:tc>
        <w:tc>
          <w:tcPr>
            <w:tcW w:type="dxa" w:w="1361"/>
          </w:tcPr>
          <w:p>
            <w:r/>
            <w:r>
              <w:rPr>
                <w:rFonts w:ascii="Times New Roman" w:hAnsi="Times New Roman" w:eastAsia="宋体"/>
                <w:b w:val="0"/>
                <w:sz w:val="16"/>
              </w:rPr>
              <w:t>第六章</w:t>
            </w:r>
          </w:p>
        </w:tc>
        <w:tc>
          <w:tcPr>
            <w:tcW w:type="dxa" w:w="2948"/>
          </w:tcPr>
          <w:p>
            <w:r/>
            <w:r>
              <w:rPr>
                <w:rFonts w:ascii="Times New Roman" w:hAnsi="Times New Roman" w:eastAsia="宋体"/>
                <w:b w:val="0"/>
                <w:sz w:val="16"/>
              </w:rPr>
              <w:t>央行说绝不救市，但每次都救</w:t>
            </w:r>
          </w:p>
        </w:tc>
      </w:tr>
      <w:tr>
        <w:tc>
          <w:tcPr>
            <w:tcW w:type="dxa" w:w="907"/>
          </w:tcPr>
          <w:p>
            <w:r/>
            <w:r>
              <w:rPr>
                <w:rFonts w:ascii="Times New Roman" w:hAnsi="Times New Roman" w:eastAsia="宋体"/>
                <w:b w:val="0"/>
                <w:sz w:val="16"/>
              </w:rPr>
              <w:t>2008</w:t>
            </w:r>
          </w:p>
        </w:tc>
        <w:tc>
          <w:tcPr>
            <w:tcW w:type="dxa" w:w="1814"/>
          </w:tcPr>
          <w:p>
            <w:r/>
            <w:r>
              <w:rPr>
                <w:rFonts w:ascii="Times New Roman" w:hAnsi="Times New Roman" w:eastAsia="宋体"/>
                <w:b w:val="0"/>
                <w:sz w:val="16"/>
              </w:rPr>
              <w:t>克鲁格曼</w:t>
            </w:r>
          </w:p>
        </w:tc>
        <w:tc>
          <w:tcPr>
            <w:tcW w:type="dxa" w:w="1587"/>
          </w:tcPr>
          <w:p>
            <w:r/>
            <w:r>
              <w:rPr>
                <w:rFonts w:ascii="Times New Roman" w:hAnsi="Times New Roman" w:eastAsia="宋体"/>
                <w:b w:val="0"/>
                <w:sz w:val="16"/>
              </w:rPr>
              <w:t>新贸易理论</w:t>
            </w:r>
          </w:p>
        </w:tc>
        <w:tc>
          <w:tcPr>
            <w:tcW w:type="dxa" w:w="1361"/>
          </w:tcPr>
          <w:p>
            <w:r/>
            <w:r>
              <w:rPr>
                <w:rFonts w:ascii="Times New Roman" w:hAnsi="Times New Roman" w:eastAsia="宋体"/>
                <w:b w:val="0"/>
                <w:sz w:val="16"/>
              </w:rPr>
              <w:t>第三章</w:t>
            </w:r>
          </w:p>
        </w:tc>
        <w:tc>
          <w:tcPr>
            <w:tcW w:type="dxa" w:w="2948"/>
          </w:tcPr>
          <w:p>
            <w:r/>
            <w:r>
              <w:rPr>
                <w:rFonts w:ascii="Times New Roman" w:hAnsi="Times New Roman" w:eastAsia="宋体"/>
                <w:b w:val="0"/>
                <w:sz w:val="16"/>
              </w:rPr>
              <w:t>产业集聚一旦形成，很难被搬走</w:t>
            </w:r>
          </w:p>
        </w:tc>
      </w:tr>
      <w:tr>
        <w:tc>
          <w:tcPr>
            <w:tcW w:type="dxa" w:w="907"/>
          </w:tcPr>
          <w:p>
            <w:r/>
            <w:r>
              <w:rPr>
                <w:rFonts w:ascii="Times New Roman" w:hAnsi="Times New Roman" w:eastAsia="宋体"/>
                <w:b w:val="0"/>
                <w:sz w:val="16"/>
              </w:rPr>
              <w:t>2009</w:t>
            </w:r>
          </w:p>
        </w:tc>
        <w:tc>
          <w:tcPr>
            <w:tcW w:type="dxa" w:w="1814"/>
          </w:tcPr>
          <w:p>
            <w:r/>
            <w:r>
              <w:rPr>
                <w:rFonts w:ascii="Times New Roman" w:hAnsi="Times New Roman" w:eastAsia="宋体"/>
                <w:b w:val="0"/>
                <w:sz w:val="16"/>
              </w:rPr>
              <w:t>威廉姆森</w:t>
            </w:r>
          </w:p>
        </w:tc>
        <w:tc>
          <w:tcPr>
            <w:tcW w:type="dxa" w:w="1587"/>
          </w:tcPr>
          <w:p>
            <w:r/>
            <w:r>
              <w:rPr>
                <w:rFonts w:ascii="Times New Roman" w:hAnsi="Times New Roman" w:eastAsia="宋体"/>
                <w:b w:val="0"/>
                <w:sz w:val="16"/>
              </w:rPr>
              <w:t>企业边界理论</w:t>
            </w:r>
          </w:p>
        </w:tc>
        <w:tc>
          <w:tcPr>
            <w:tcW w:type="dxa" w:w="1361"/>
          </w:tcPr>
          <w:p>
            <w:r/>
            <w:r>
              <w:rPr>
                <w:rFonts w:ascii="Times New Roman" w:hAnsi="Times New Roman" w:eastAsia="宋体"/>
                <w:b w:val="0"/>
                <w:sz w:val="16"/>
              </w:rPr>
              <w:t>第十四章</w:t>
            </w:r>
          </w:p>
        </w:tc>
        <w:tc>
          <w:tcPr>
            <w:tcW w:type="dxa" w:w="2948"/>
          </w:tcPr>
          <w:p>
            <w:r/>
            <w:r>
              <w:rPr>
                <w:rFonts w:ascii="Times New Roman" w:hAnsi="Times New Roman" w:eastAsia="宋体"/>
                <w:b w:val="0"/>
                <w:sz w:val="16"/>
              </w:rPr>
              <w:t>交易成本决定什么自己做、什么外包</w:t>
            </w:r>
          </w:p>
        </w:tc>
      </w:tr>
      <w:tr>
        <w:tc>
          <w:tcPr>
            <w:tcW w:type="dxa" w:w="907"/>
          </w:tcPr>
          <w:p>
            <w:r/>
            <w:r>
              <w:rPr>
                <w:rFonts w:ascii="Times New Roman" w:hAnsi="Times New Roman" w:eastAsia="宋体"/>
                <w:b w:val="0"/>
                <w:sz w:val="16"/>
              </w:rPr>
              <w:t>2013</w:t>
            </w:r>
          </w:p>
        </w:tc>
        <w:tc>
          <w:tcPr>
            <w:tcW w:type="dxa" w:w="1814"/>
          </w:tcPr>
          <w:p>
            <w:r/>
            <w:r>
              <w:rPr>
                <w:rFonts w:ascii="Times New Roman" w:hAnsi="Times New Roman" w:eastAsia="宋体"/>
                <w:b w:val="0"/>
                <w:sz w:val="16"/>
              </w:rPr>
              <w:t>法玛、席勒</w:t>
            </w:r>
          </w:p>
        </w:tc>
        <w:tc>
          <w:tcPr>
            <w:tcW w:type="dxa" w:w="1587"/>
          </w:tcPr>
          <w:p>
            <w:r/>
            <w:r>
              <w:rPr>
                <w:rFonts w:ascii="Times New Roman" w:hAnsi="Times New Roman" w:eastAsia="宋体"/>
                <w:b w:val="0"/>
                <w:sz w:val="16"/>
              </w:rPr>
              <w:t>资产价格实证</w:t>
            </w:r>
          </w:p>
        </w:tc>
        <w:tc>
          <w:tcPr>
            <w:tcW w:type="dxa" w:w="1361"/>
          </w:tcPr>
          <w:p>
            <w:r/>
            <w:r>
              <w:rPr>
                <w:rFonts w:ascii="Times New Roman" w:hAnsi="Times New Roman" w:eastAsia="宋体"/>
                <w:b w:val="0"/>
                <w:sz w:val="16"/>
              </w:rPr>
              <w:t>第七、十三章</w:t>
            </w:r>
          </w:p>
        </w:tc>
        <w:tc>
          <w:tcPr>
            <w:tcW w:type="dxa" w:w="2948"/>
          </w:tcPr>
          <w:p>
            <w:r/>
            <w:r>
              <w:rPr>
                <w:rFonts w:ascii="Times New Roman" w:hAnsi="Times New Roman" w:eastAsia="宋体"/>
                <w:b w:val="0"/>
                <w:sz w:val="16"/>
              </w:rPr>
              <w:t>市场难战胜，但会犯错</w:t>
            </w:r>
          </w:p>
        </w:tc>
      </w:tr>
      <w:tr>
        <w:tc>
          <w:tcPr>
            <w:tcW w:type="dxa" w:w="907"/>
          </w:tcPr>
          <w:p>
            <w:r/>
            <w:r>
              <w:rPr>
                <w:rFonts w:ascii="Times New Roman" w:hAnsi="Times New Roman" w:eastAsia="宋体"/>
                <w:b w:val="0"/>
                <w:sz w:val="16"/>
              </w:rPr>
              <w:t>2016</w:t>
            </w:r>
          </w:p>
        </w:tc>
        <w:tc>
          <w:tcPr>
            <w:tcW w:type="dxa" w:w="1814"/>
          </w:tcPr>
          <w:p>
            <w:r/>
            <w:r>
              <w:rPr>
                <w:rFonts w:ascii="Times New Roman" w:hAnsi="Times New Roman" w:eastAsia="宋体"/>
                <w:b w:val="0"/>
                <w:sz w:val="16"/>
              </w:rPr>
              <w:t>哈特、霍姆斯特罗姆</w:t>
            </w:r>
          </w:p>
        </w:tc>
        <w:tc>
          <w:tcPr>
            <w:tcW w:type="dxa" w:w="1587"/>
          </w:tcPr>
          <w:p>
            <w:r/>
            <w:r>
              <w:rPr>
                <w:rFonts w:ascii="Times New Roman" w:hAnsi="Times New Roman" w:eastAsia="宋体"/>
                <w:b w:val="0"/>
                <w:sz w:val="16"/>
              </w:rPr>
              <w:t>契约理论</w:t>
            </w:r>
          </w:p>
        </w:tc>
        <w:tc>
          <w:tcPr>
            <w:tcW w:type="dxa" w:w="1361"/>
          </w:tcPr>
          <w:p>
            <w:r/>
            <w:r>
              <w:rPr>
                <w:rFonts w:ascii="Times New Roman" w:hAnsi="Times New Roman" w:eastAsia="宋体"/>
                <w:b w:val="0"/>
                <w:sz w:val="16"/>
              </w:rPr>
              <w:t>第十四章</w:t>
            </w:r>
          </w:p>
        </w:tc>
        <w:tc>
          <w:tcPr>
            <w:tcW w:type="dxa" w:w="2948"/>
          </w:tcPr>
          <w:p>
            <w:r/>
            <w:r>
              <w:rPr>
                <w:rFonts w:ascii="Times New Roman" w:hAnsi="Times New Roman" w:eastAsia="宋体"/>
                <w:b w:val="0"/>
                <w:sz w:val="16"/>
              </w:rPr>
              <w:t>合同不完全，留人靠激励相容</w:t>
            </w:r>
          </w:p>
        </w:tc>
      </w:tr>
      <w:tr>
        <w:tc>
          <w:tcPr>
            <w:tcW w:type="dxa" w:w="907"/>
          </w:tcPr>
          <w:p>
            <w:r/>
            <w:r>
              <w:rPr>
                <w:rFonts w:ascii="Times New Roman" w:hAnsi="Times New Roman" w:eastAsia="宋体"/>
                <w:b w:val="0"/>
                <w:sz w:val="16"/>
              </w:rPr>
              <w:t>2017</w:t>
            </w:r>
          </w:p>
        </w:tc>
        <w:tc>
          <w:tcPr>
            <w:tcW w:type="dxa" w:w="1814"/>
          </w:tcPr>
          <w:p>
            <w:r/>
            <w:r>
              <w:rPr>
                <w:rFonts w:ascii="Times New Roman" w:hAnsi="Times New Roman" w:eastAsia="宋体"/>
                <w:b w:val="0"/>
                <w:sz w:val="16"/>
              </w:rPr>
              <w:t>塞勒</w:t>
            </w:r>
          </w:p>
        </w:tc>
        <w:tc>
          <w:tcPr>
            <w:tcW w:type="dxa" w:w="1587"/>
          </w:tcPr>
          <w:p>
            <w:r/>
            <w:r>
              <w:rPr>
                <w:rFonts w:ascii="Times New Roman" w:hAnsi="Times New Roman" w:eastAsia="宋体"/>
                <w:b w:val="0"/>
                <w:sz w:val="16"/>
              </w:rPr>
              <w:t>行为经济学</w:t>
            </w:r>
          </w:p>
        </w:tc>
        <w:tc>
          <w:tcPr>
            <w:tcW w:type="dxa" w:w="1361"/>
          </w:tcPr>
          <w:p>
            <w:r/>
            <w:r>
              <w:rPr>
                <w:rFonts w:ascii="Times New Roman" w:hAnsi="Times New Roman" w:eastAsia="宋体"/>
                <w:b w:val="0"/>
                <w:sz w:val="16"/>
              </w:rPr>
              <w:t>第七章</w:t>
            </w:r>
          </w:p>
        </w:tc>
        <w:tc>
          <w:tcPr>
            <w:tcW w:type="dxa" w:w="2948"/>
          </w:tcPr>
          <w:p>
            <w:r/>
            <w:r>
              <w:rPr>
                <w:rFonts w:ascii="Times New Roman" w:hAnsi="Times New Roman" w:eastAsia="宋体"/>
                <w:b w:val="0"/>
                <w:sz w:val="16"/>
              </w:rPr>
              <w:t>不对抗人性，用制度设计绕过人性</w:t>
            </w:r>
          </w:p>
        </w:tc>
      </w:tr>
      <w:tr>
        <w:tc>
          <w:tcPr>
            <w:tcW w:type="dxa" w:w="907"/>
          </w:tcPr>
          <w:p>
            <w:r/>
            <w:r>
              <w:rPr>
                <w:rFonts w:ascii="Times New Roman" w:hAnsi="Times New Roman" w:eastAsia="宋体"/>
                <w:b w:val="0"/>
                <w:sz w:val="16"/>
              </w:rPr>
              <w:t>2022</w:t>
            </w:r>
          </w:p>
        </w:tc>
        <w:tc>
          <w:tcPr>
            <w:tcW w:type="dxa" w:w="1814"/>
          </w:tcPr>
          <w:p>
            <w:r/>
            <w:r>
              <w:rPr>
                <w:rFonts w:ascii="Times New Roman" w:hAnsi="Times New Roman" w:eastAsia="宋体"/>
                <w:b w:val="0"/>
                <w:sz w:val="16"/>
              </w:rPr>
              <w:t>伯南克、戴蒙德、迪布维格</w:t>
            </w:r>
          </w:p>
        </w:tc>
        <w:tc>
          <w:tcPr>
            <w:tcW w:type="dxa" w:w="1587"/>
          </w:tcPr>
          <w:p>
            <w:r/>
            <w:r>
              <w:rPr>
                <w:rFonts w:ascii="Times New Roman" w:hAnsi="Times New Roman" w:eastAsia="宋体"/>
                <w:b w:val="0"/>
                <w:sz w:val="16"/>
              </w:rPr>
              <w:t>银行与金融危机</w:t>
            </w:r>
          </w:p>
        </w:tc>
        <w:tc>
          <w:tcPr>
            <w:tcW w:type="dxa" w:w="1361"/>
          </w:tcPr>
          <w:p>
            <w:r/>
            <w:r>
              <w:rPr>
                <w:rFonts w:ascii="Times New Roman" w:hAnsi="Times New Roman" w:eastAsia="宋体"/>
                <w:b w:val="0"/>
                <w:sz w:val="16"/>
              </w:rPr>
              <w:t>第二章</w:t>
            </w:r>
          </w:p>
        </w:tc>
        <w:tc>
          <w:tcPr>
            <w:tcW w:type="dxa" w:w="2948"/>
          </w:tcPr>
          <w:p>
            <w:r/>
            <w:r>
              <w:rPr>
                <w:rFonts w:ascii="Times New Roman" w:hAnsi="Times New Roman" w:eastAsia="宋体"/>
                <w:b w:val="0"/>
                <w:sz w:val="16"/>
              </w:rPr>
              <w:t>银行天生怕挤兑，危机沿信贷链放大</w:t>
            </w:r>
          </w:p>
        </w:tc>
      </w:tr>
      <w:tr>
        <w:tc>
          <w:tcPr>
            <w:tcW w:type="dxa" w:w="907"/>
          </w:tcPr>
          <w:p>
            <w:r/>
            <w:r>
              <w:rPr>
                <w:rFonts w:ascii="Times New Roman" w:hAnsi="Times New Roman" w:eastAsia="宋体"/>
                <w:b w:val="0"/>
                <w:sz w:val="16"/>
              </w:rPr>
              <w:t>2023</w:t>
            </w:r>
          </w:p>
        </w:tc>
        <w:tc>
          <w:tcPr>
            <w:tcW w:type="dxa" w:w="1814"/>
          </w:tcPr>
          <w:p>
            <w:r/>
            <w:r>
              <w:rPr>
                <w:rFonts w:ascii="Times New Roman" w:hAnsi="Times New Roman" w:eastAsia="宋体"/>
                <w:b w:val="0"/>
                <w:sz w:val="16"/>
              </w:rPr>
              <w:t>戈尔丁</w:t>
            </w:r>
          </w:p>
        </w:tc>
        <w:tc>
          <w:tcPr>
            <w:tcW w:type="dxa" w:w="1587"/>
          </w:tcPr>
          <w:p>
            <w:r/>
            <w:r>
              <w:rPr>
                <w:rFonts w:ascii="Times New Roman" w:hAnsi="Times New Roman" w:eastAsia="宋体"/>
                <w:b w:val="0"/>
                <w:sz w:val="16"/>
              </w:rPr>
              <w:t>教育与技术赛跑</w:t>
            </w:r>
          </w:p>
        </w:tc>
        <w:tc>
          <w:tcPr>
            <w:tcW w:type="dxa" w:w="1361"/>
          </w:tcPr>
          <w:p>
            <w:r/>
            <w:r>
              <w:rPr>
                <w:rFonts w:ascii="Times New Roman" w:hAnsi="Times New Roman" w:eastAsia="宋体"/>
                <w:b w:val="0"/>
                <w:sz w:val="16"/>
              </w:rPr>
              <w:t>第十二章</w:t>
            </w:r>
          </w:p>
        </w:tc>
        <w:tc>
          <w:tcPr>
            <w:tcW w:type="dxa" w:w="2948"/>
          </w:tcPr>
          <w:p>
            <w:r/>
            <w:r>
              <w:rPr>
                <w:rFonts w:ascii="Times New Roman" w:hAnsi="Times New Roman" w:eastAsia="宋体"/>
                <w:b w:val="0"/>
                <w:sz w:val="16"/>
              </w:rPr>
              <w:t>让学习速度追上技术的折旧速度</w:t>
            </w:r>
          </w:p>
        </w:tc>
      </w:tr>
      <w:tr>
        <w:tc>
          <w:tcPr>
            <w:tcW w:type="dxa" w:w="907"/>
          </w:tcPr>
          <w:p>
            <w:r/>
            <w:r>
              <w:rPr>
                <w:rFonts w:ascii="Times New Roman" w:hAnsi="Times New Roman" w:eastAsia="宋体"/>
                <w:b w:val="0"/>
                <w:sz w:val="16"/>
              </w:rPr>
              <w:t>2024</w:t>
            </w:r>
          </w:p>
        </w:tc>
        <w:tc>
          <w:tcPr>
            <w:tcW w:type="dxa" w:w="1814"/>
          </w:tcPr>
          <w:p>
            <w:r/>
            <w:r>
              <w:rPr>
                <w:rFonts w:ascii="Times New Roman" w:hAnsi="Times New Roman" w:eastAsia="宋体"/>
                <w:b w:val="0"/>
                <w:sz w:val="16"/>
              </w:rPr>
              <w:t>阿西莫格鲁等</w:t>
            </w:r>
          </w:p>
        </w:tc>
        <w:tc>
          <w:tcPr>
            <w:tcW w:type="dxa" w:w="1587"/>
          </w:tcPr>
          <w:p>
            <w:r/>
            <w:r>
              <w:rPr>
                <w:rFonts w:ascii="Times New Roman" w:hAnsi="Times New Roman" w:eastAsia="宋体"/>
                <w:b w:val="0"/>
                <w:sz w:val="16"/>
              </w:rPr>
              <w:t>制度与繁荣</w:t>
            </w:r>
          </w:p>
        </w:tc>
        <w:tc>
          <w:tcPr>
            <w:tcW w:type="dxa" w:w="1361"/>
          </w:tcPr>
          <w:p>
            <w:r/>
            <w:r>
              <w:rPr>
                <w:rFonts w:ascii="Times New Roman" w:hAnsi="Times New Roman" w:eastAsia="宋体"/>
                <w:b w:val="0"/>
                <w:sz w:val="16"/>
              </w:rPr>
              <w:t>第九章</w:t>
            </w:r>
          </w:p>
        </w:tc>
        <w:tc>
          <w:tcPr>
            <w:tcW w:type="dxa" w:w="2948"/>
          </w:tcPr>
          <w:p>
            <w:r/>
            <w:r>
              <w:rPr>
                <w:rFonts w:ascii="Times New Roman" w:hAnsi="Times New Roman" w:eastAsia="宋体"/>
                <w:b w:val="0"/>
                <w:sz w:val="16"/>
              </w:rPr>
              <w:t>包容性制度激励创造，攫取性制度鼓励寻租</w:t>
            </w:r>
          </w:p>
        </w:tc>
      </w:tr>
      <w:tr>
        <w:tc>
          <w:tcPr>
            <w:tcW w:type="dxa" w:w="907"/>
          </w:tcPr>
          <w:p>
            <w:r/>
            <w:r>
              <w:rPr>
                <w:rFonts w:ascii="Times New Roman" w:hAnsi="Times New Roman" w:eastAsia="宋体"/>
                <w:b w:val="0"/>
                <w:sz w:val="16"/>
              </w:rPr>
              <w:t>2025</w:t>
            </w:r>
          </w:p>
        </w:tc>
        <w:tc>
          <w:tcPr>
            <w:tcW w:type="dxa" w:w="1814"/>
          </w:tcPr>
          <w:p>
            <w:r/>
            <w:r>
              <w:rPr>
                <w:rFonts w:ascii="Times New Roman" w:hAnsi="Times New Roman" w:eastAsia="宋体"/>
                <w:b w:val="0"/>
                <w:sz w:val="16"/>
              </w:rPr>
              <w:t>莫基尔、阿吉翁、豪伊特</w:t>
            </w:r>
          </w:p>
        </w:tc>
        <w:tc>
          <w:tcPr>
            <w:tcW w:type="dxa" w:w="1587"/>
          </w:tcPr>
          <w:p>
            <w:r/>
            <w:r>
              <w:rPr>
                <w:rFonts w:ascii="Times New Roman" w:hAnsi="Times New Roman" w:eastAsia="宋体"/>
                <w:b w:val="0"/>
                <w:sz w:val="16"/>
              </w:rPr>
              <w:t>创造性破坏</w:t>
            </w:r>
          </w:p>
        </w:tc>
        <w:tc>
          <w:tcPr>
            <w:tcW w:type="dxa" w:w="1361"/>
          </w:tcPr>
          <w:p>
            <w:r/>
            <w:r>
              <w:rPr>
                <w:rFonts w:ascii="Times New Roman" w:hAnsi="Times New Roman" w:eastAsia="宋体"/>
                <w:b w:val="0"/>
                <w:sz w:val="16"/>
              </w:rPr>
              <w:t>第四章</w:t>
            </w:r>
          </w:p>
        </w:tc>
        <w:tc>
          <w:tcPr>
            <w:tcW w:type="dxa" w:w="2948"/>
          </w:tcPr>
          <w:p>
            <w:r/>
            <w:r>
              <w:rPr>
                <w:rFonts w:ascii="Times New Roman" w:hAnsi="Times New Roman" w:eastAsia="宋体"/>
                <w:b w:val="0"/>
                <w:sz w:val="16"/>
              </w:rPr>
              <w:t>破坏本身就是增长的机制</w:t>
            </w:r>
          </w:p>
        </w:tc>
      </w:tr>
    </w:tbl>
    <w:p>
      <w:r>
        <w:br w:type="page"/>
      </w:r>
    </w:p>
    <w:p>
      <w:pPr>
        <w:spacing w:before="480" w:after="80"/>
        <w:jc w:val="center"/>
      </w:pPr>
      <w:r>
        <w:rPr>
          <w:rFonts w:ascii="Times New Roman" w:hAnsi="Times New Roman" w:eastAsia="黑体"/>
          <w:b/>
          <w:sz w:val="28"/>
        </w:rPr>
        <w:t>附录B</w:t>
      </w:r>
    </w:p>
    <w:p>
      <w:pPr>
        <w:spacing w:after="320"/>
        <w:jc w:val="center"/>
      </w:pPr>
      <w:r>
        <w:rPr>
          <w:rFonts w:ascii="Times New Roman" w:hAnsi="Times New Roman" w:eastAsia="黑体"/>
          <w:b/>
          <w:sz w:val="32"/>
        </w:rPr>
        <w:t>家庭财务工作表</w:t>
      </w:r>
    </w:p>
    <w:p>
      <w:pPr>
        <w:spacing w:before="280" w:after="120"/>
      </w:pPr>
      <w:r>
        <w:rPr>
          <w:rFonts w:ascii="Times New Roman" w:hAnsi="Times New Roman" w:eastAsia="黑体"/>
          <w:b/>
          <w:color w:val="1F4E79"/>
          <w:sz w:val="27"/>
        </w:rPr>
        <w:t>B1　家庭资产负债表模板</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608"/>
            <w:shd w:val="clear" w:fill="D9E2F3"/>
          </w:tcPr>
          <w:p>
            <w:pPr>
              <w:jc w:val="center"/>
            </w:pPr>
            <w:r/>
            <w:r>
              <w:rPr>
                <w:rFonts w:ascii="Times New Roman" w:hAnsi="Times New Roman" w:eastAsia="黑体"/>
                <w:b/>
                <w:sz w:val="18"/>
              </w:rPr>
              <w:t>资产（按市价）</w:t>
            </w:r>
          </w:p>
        </w:tc>
        <w:tc>
          <w:tcPr>
            <w:tcW w:type="dxa" w:w="1474"/>
            <w:shd w:val="clear" w:fill="D9E2F3"/>
          </w:tcPr>
          <w:p>
            <w:pPr>
              <w:jc w:val="center"/>
            </w:pPr>
            <w:r/>
            <w:r>
              <w:rPr>
                <w:rFonts w:ascii="Times New Roman" w:hAnsi="Times New Roman" w:eastAsia="黑体"/>
                <w:b/>
                <w:sz w:val="18"/>
              </w:rPr>
              <w:t>金额</w:t>
            </w:r>
          </w:p>
        </w:tc>
        <w:tc>
          <w:tcPr>
            <w:tcW w:type="dxa" w:w="2608"/>
            <w:shd w:val="clear" w:fill="D9E2F3"/>
          </w:tcPr>
          <w:p>
            <w:pPr>
              <w:jc w:val="center"/>
            </w:pPr>
            <w:r/>
            <w:r>
              <w:rPr>
                <w:rFonts w:ascii="Times New Roman" w:hAnsi="Times New Roman" w:eastAsia="黑体"/>
                <w:b/>
                <w:sz w:val="18"/>
              </w:rPr>
              <w:t>负债</w:t>
            </w:r>
          </w:p>
        </w:tc>
        <w:tc>
          <w:tcPr>
            <w:tcW w:type="dxa" w:w="1474"/>
            <w:shd w:val="clear" w:fill="D9E2F3"/>
          </w:tcPr>
          <w:p>
            <w:pPr>
              <w:jc w:val="center"/>
            </w:pPr>
            <w:r/>
            <w:r>
              <w:rPr>
                <w:rFonts w:ascii="Times New Roman" w:hAnsi="Times New Roman" w:eastAsia="黑体"/>
                <w:b/>
                <w:sz w:val="18"/>
              </w:rPr>
              <w:t>金额</w:t>
            </w:r>
          </w:p>
        </w:tc>
      </w:tr>
      <w:tr>
        <w:tc>
          <w:tcPr>
            <w:tcW w:type="dxa" w:w="2608"/>
          </w:tcPr>
          <w:p>
            <w:r/>
            <w:r>
              <w:rPr>
                <w:rFonts w:ascii="Times New Roman" w:hAnsi="Times New Roman" w:eastAsia="宋体"/>
                <w:b w:val="0"/>
                <w:sz w:val="18"/>
              </w:rPr>
              <w:t>现金与活期存款</w:t>
            </w:r>
          </w:p>
        </w:tc>
        <w:tc>
          <w:tcPr>
            <w:tcW w:type="dxa" w:w="1474"/>
          </w:tcPr>
          <w:p>
            <w:r/>
            <w:r>
              <w:rPr>
                <w:rFonts w:ascii="Times New Roman" w:hAnsi="Times New Roman" w:eastAsia="宋体"/>
                <w:b w:val="0"/>
                <w:sz w:val="18"/>
              </w:rPr>
            </w:r>
          </w:p>
        </w:tc>
        <w:tc>
          <w:tcPr>
            <w:tcW w:type="dxa" w:w="2608"/>
          </w:tcPr>
          <w:p>
            <w:r/>
            <w:r>
              <w:rPr>
                <w:rFonts w:ascii="Times New Roman" w:hAnsi="Times New Roman" w:eastAsia="宋体"/>
                <w:b w:val="0"/>
                <w:sz w:val="18"/>
              </w:rPr>
              <w:t>房贷余额</w:t>
            </w:r>
          </w:p>
        </w:tc>
        <w:tc>
          <w:tcPr>
            <w:tcW w:type="dxa" w:w="1474"/>
          </w:tcPr>
          <w:p>
            <w:r/>
            <w:r>
              <w:rPr>
                <w:rFonts w:ascii="Times New Roman" w:hAnsi="Times New Roman" w:eastAsia="宋体"/>
                <w:b w:val="0"/>
                <w:sz w:val="18"/>
              </w:rPr>
            </w:r>
          </w:p>
        </w:tc>
      </w:tr>
      <w:tr>
        <w:tc>
          <w:tcPr>
            <w:tcW w:type="dxa" w:w="2608"/>
          </w:tcPr>
          <w:p>
            <w:r/>
            <w:r>
              <w:rPr>
                <w:rFonts w:ascii="Times New Roman" w:hAnsi="Times New Roman" w:eastAsia="宋体"/>
                <w:b w:val="0"/>
                <w:sz w:val="18"/>
              </w:rPr>
              <w:t>定期存款/国债</w:t>
            </w:r>
          </w:p>
        </w:tc>
        <w:tc>
          <w:tcPr>
            <w:tcW w:type="dxa" w:w="1474"/>
          </w:tcPr>
          <w:p>
            <w:r/>
            <w:r>
              <w:rPr>
                <w:rFonts w:ascii="Times New Roman" w:hAnsi="Times New Roman" w:eastAsia="宋体"/>
                <w:b w:val="0"/>
                <w:sz w:val="18"/>
              </w:rPr>
            </w:r>
          </w:p>
        </w:tc>
        <w:tc>
          <w:tcPr>
            <w:tcW w:type="dxa" w:w="2608"/>
          </w:tcPr>
          <w:p>
            <w:r/>
            <w:r>
              <w:rPr>
                <w:rFonts w:ascii="Times New Roman" w:hAnsi="Times New Roman" w:eastAsia="宋体"/>
                <w:b w:val="0"/>
                <w:sz w:val="18"/>
              </w:rPr>
              <w:t>车贷余额</w:t>
            </w:r>
          </w:p>
        </w:tc>
        <w:tc>
          <w:tcPr>
            <w:tcW w:type="dxa" w:w="1474"/>
          </w:tcPr>
          <w:p>
            <w:r/>
            <w:r>
              <w:rPr>
                <w:rFonts w:ascii="Times New Roman" w:hAnsi="Times New Roman" w:eastAsia="宋体"/>
                <w:b w:val="0"/>
                <w:sz w:val="18"/>
              </w:rPr>
            </w:r>
          </w:p>
        </w:tc>
      </w:tr>
      <w:tr>
        <w:tc>
          <w:tcPr>
            <w:tcW w:type="dxa" w:w="2608"/>
          </w:tcPr>
          <w:p>
            <w:r/>
            <w:r>
              <w:rPr>
                <w:rFonts w:ascii="Times New Roman" w:hAnsi="Times New Roman" w:eastAsia="宋体"/>
                <w:b w:val="0"/>
                <w:sz w:val="18"/>
              </w:rPr>
              <w:t>货币基金（应急金）</w:t>
            </w:r>
          </w:p>
        </w:tc>
        <w:tc>
          <w:tcPr>
            <w:tcW w:type="dxa" w:w="1474"/>
          </w:tcPr>
          <w:p>
            <w:r/>
            <w:r>
              <w:rPr>
                <w:rFonts w:ascii="Times New Roman" w:hAnsi="Times New Roman" w:eastAsia="宋体"/>
                <w:b w:val="0"/>
                <w:sz w:val="18"/>
              </w:rPr>
            </w:r>
          </w:p>
        </w:tc>
        <w:tc>
          <w:tcPr>
            <w:tcW w:type="dxa" w:w="2608"/>
          </w:tcPr>
          <w:p>
            <w:r/>
            <w:r>
              <w:rPr>
                <w:rFonts w:ascii="Times New Roman" w:hAnsi="Times New Roman" w:eastAsia="宋体"/>
                <w:b w:val="0"/>
                <w:sz w:val="18"/>
              </w:rPr>
              <w:t>消费贷/信用卡</w:t>
            </w:r>
          </w:p>
        </w:tc>
        <w:tc>
          <w:tcPr>
            <w:tcW w:type="dxa" w:w="1474"/>
          </w:tcPr>
          <w:p>
            <w:r/>
            <w:r>
              <w:rPr>
                <w:rFonts w:ascii="Times New Roman" w:hAnsi="Times New Roman" w:eastAsia="宋体"/>
                <w:b w:val="0"/>
                <w:sz w:val="18"/>
              </w:rPr>
            </w:r>
          </w:p>
        </w:tc>
      </w:tr>
      <w:tr>
        <w:tc>
          <w:tcPr>
            <w:tcW w:type="dxa" w:w="2608"/>
          </w:tcPr>
          <w:p>
            <w:r/>
            <w:r>
              <w:rPr>
                <w:rFonts w:ascii="Times New Roman" w:hAnsi="Times New Roman" w:eastAsia="宋体"/>
                <w:b w:val="0"/>
                <w:sz w:val="18"/>
              </w:rPr>
              <w:t>基金/股票/理财</w:t>
            </w:r>
          </w:p>
        </w:tc>
        <w:tc>
          <w:tcPr>
            <w:tcW w:type="dxa" w:w="1474"/>
          </w:tcPr>
          <w:p>
            <w:r/>
            <w:r>
              <w:rPr>
                <w:rFonts w:ascii="Times New Roman" w:hAnsi="Times New Roman" w:eastAsia="宋体"/>
                <w:b w:val="0"/>
                <w:sz w:val="18"/>
              </w:rPr>
            </w:r>
          </w:p>
        </w:tc>
        <w:tc>
          <w:tcPr>
            <w:tcW w:type="dxa" w:w="2608"/>
          </w:tcPr>
          <w:p>
            <w:r/>
            <w:r>
              <w:rPr>
                <w:rFonts w:ascii="Times New Roman" w:hAnsi="Times New Roman" w:eastAsia="宋体"/>
                <w:b w:val="0"/>
                <w:sz w:val="18"/>
              </w:rPr>
              <w:t>其他借款</w:t>
            </w:r>
          </w:p>
        </w:tc>
        <w:tc>
          <w:tcPr>
            <w:tcW w:type="dxa" w:w="1474"/>
          </w:tcPr>
          <w:p>
            <w:r/>
            <w:r>
              <w:rPr>
                <w:rFonts w:ascii="Times New Roman" w:hAnsi="Times New Roman" w:eastAsia="宋体"/>
                <w:b w:val="0"/>
                <w:sz w:val="18"/>
              </w:rPr>
            </w:r>
          </w:p>
        </w:tc>
      </w:tr>
      <w:tr>
        <w:tc>
          <w:tcPr>
            <w:tcW w:type="dxa" w:w="2608"/>
          </w:tcPr>
          <w:p>
            <w:r/>
            <w:r>
              <w:rPr>
                <w:rFonts w:ascii="Times New Roman" w:hAnsi="Times New Roman" w:eastAsia="宋体"/>
                <w:b w:val="0"/>
                <w:sz w:val="18"/>
              </w:rPr>
              <w:t>房产（当前市价）</w:t>
            </w:r>
          </w:p>
        </w:tc>
        <w:tc>
          <w:tcPr>
            <w:tcW w:type="dxa" w:w="1474"/>
          </w:tcPr>
          <w:p>
            <w:r/>
            <w:r>
              <w:rPr>
                <w:rFonts w:ascii="Times New Roman" w:hAnsi="Times New Roman" w:eastAsia="宋体"/>
                <w:b w:val="0"/>
                <w:sz w:val="18"/>
              </w:rPr>
            </w:r>
          </w:p>
        </w:tc>
        <w:tc>
          <w:tcPr>
            <w:tcW w:type="dxa" w:w="2608"/>
          </w:tcPr>
          <w:p>
            <w:r/>
            <w:r>
              <w:rPr>
                <w:rFonts w:ascii="Times New Roman" w:hAnsi="Times New Roman" w:eastAsia="宋体"/>
                <w:b w:val="0"/>
                <w:sz w:val="18"/>
              </w:rPr>
            </w:r>
          </w:p>
        </w:tc>
        <w:tc>
          <w:tcPr>
            <w:tcW w:type="dxa" w:w="1474"/>
          </w:tcPr>
          <w:p>
            <w:r/>
            <w:r>
              <w:rPr>
                <w:rFonts w:ascii="Times New Roman" w:hAnsi="Times New Roman" w:eastAsia="宋体"/>
                <w:b w:val="0"/>
                <w:sz w:val="18"/>
              </w:rPr>
            </w:r>
          </w:p>
        </w:tc>
      </w:tr>
      <w:tr>
        <w:tc>
          <w:tcPr>
            <w:tcW w:type="dxa" w:w="2608"/>
          </w:tcPr>
          <w:p>
            <w:r/>
            <w:r>
              <w:rPr>
                <w:rFonts w:ascii="Times New Roman" w:hAnsi="Times New Roman" w:eastAsia="宋体"/>
                <w:b w:val="0"/>
                <w:sz w:val="18"/>
              </w:rPr>
              <w:t>车辆及其他</w:t>
            </w:r>
          </w:p>
        </w:tc>
        <w:tc>
          <w:tcPr>
            <w:tcW w:type="dxa" w:w="1474"/>
          </w:tcPr>
          <w:p>
            <w:r/>
            <w:r>
              <w:rPr>
                <w:rFonts w:ascii="Times New Roman" w:hAnsi="Times New Roman" w:eastAsia="宋体"/>
                <w:b w:val="0"/>
                <w:sz w:val="18"/>
              </w:rPr>
            </w:r>
          </w:p>
        </w:tc>
        <w:tc>
          <w:tcPr>
            <w:tcW w:type="dxa" w:w="2608"/>
          </w:tcPr>
          <w:p>
            <w:r/>
            <w:r>
              <w:rPr>
                <w:rFonts w:ascii="Times New Roman" w:hAnsi="Times New Roman" w:eastAsia="宋体"/>
                <w:b w:val="0"/>
                <w:sz w:val="18"/>
              </w:rPr>
            </w:r>
          </w:p>
        </w:tc>
        <w:tc>
          <w:tcPr>
            <w:tcW w:type="dxa" w:w="1474"/>
          </w:tcPr>
          <w:p>
            <w:r/>
            <w:r>
              <w:rPr>
                <w:rFonts w:ascii="Times New Roman" w:hAnsi="Times New Roman" w:eastAsia="宋体"/>
                <w:b w:val="0"/>
                <w:sz w:val="18"/>
              </w:rPr>
            </w:r>
          </w:p>
        </w:tc>
      </w:tr>
      <w:tr>
        <w:tc>
          <w:tcPr>
            <w:tcW w:type="dxa" w:w="2608"/>
          </w:tcPr>
          <w:p>
            <w:r/>
            <w:r>
              <w:rPr>
                <w:rFonts w:ascii="Times New Roman" w:hAnsi="Times New Roman" w:eastAsia="宋体"/>
                <w:b w:val="0"/>
                <w:sz w:val="18"/>
              </w:rPr>
              <w:t>资产合计</w:t>
            </w:r>
          </w:p>
        </w:tc>
        <w:tc>
          <w:tcPr>
            <w:tcW w:type="dxa" w:w="1474"/>
          </w:tcPr>
          <w:p>
            <w:r/>
            <w:r>
              <w:rPr>
                <w:rFonts w:ascii="Times New Roman" w:hAnsi="Times New Roman" w:eastAsia="宋体"/>
                <w:b w:val="0"/>
                <w:sz w:val="18"/>
              </w:rPr>
            </w:r>
          </w:p>
        </w:tc>
        <w:tc>
          <w:tcPr>
            <w:tcW w:type="dxa" w:w="2608"/>
          </w:tcPr>
          <w:p>
            <w:r/>
            <w:r>
              <w:rPr>
                <w:rFonts w:ascii="Times New Roman" w:hAnsi="Times New Roman" w:eastAsia="宋体"/>
                <w:b w:val="0"/>
                <w:sz w:val="18"/>
              </w:rPr>
              <w:t>负债合计</w:t>
            </w:r>
          </w:p>
        </w:tc>
        <w:tc>
          <w:tcPr>
            <w:tcW w:type="dxa" w:w="1474"/>
          </w:tcPr>
          <w:p>
            <w:r/>
            <w:r>
              <w:rPr>
                <w:rFonts w:ascii="Times New Roman" w:hAnsi="Times New Roman" w:eastAsia="宋体"/>
                <w:b w:val="0"/>
                <w:sz w:val="18"/>
              </w:rPr>
            </w:r>
          </w:p>
        </w:tc>
      </w:tr>
      <w:tr>
        <w:tc>
          <w:tcPr>
            <w:tcW w:type="dxa" w:w="2608"/>
          </w:tcPr>
          <w:p>
            <w:r/>
            <w:r>
              <w:rPr>
                <w:rFonts w:ascii="Times New Roman" w:hAnsi="Times New Roman" w:eastAsia="宋体"/>
                <w:b w:val="0"/>
                <w:sz w:val="18"/>
              </w:rPr>
              <w:t>家庭净资产＝资产合计－负债合计</w:t>
            </w:r>
          </w:p>
        </w:tc>
        <w:tc>
          <w:tcPr>
            <w:tcW w:type="dxa" w:w="1474"/>
          </w:tcPr>
          <w:p>
            <w:r/>
            <w:r>
              <w:rPr>
                <w:rFonts w:ascii="Times New Roman" w:hAnsi="Times New Roman" w:eastAsia="宋体"/>
                <w:b w:val="0"/>
                <w:sz w:val="18"/>
              </w:rPr>
            </w:r>
          </w:p>
        </w:tc>
        <w:tc>
          <w:tcPr>
            <w:tcW w:type="dxa" w:w="2608"/>
          </w:tcPr>
          <w:p>
            <w:r/>
            <w:r>
              <w:rPr>
                <w:rFonts w:ascii="Times New Roman" w:hAnsi="Times New Roman" w:eastAsia="宋体"/>
                <w:b w:val="0"/>
                <w:sz w:val="18"/>
              </w:rPr>
              <w:t>资产负债率＝负债÷资产</w:t>
            </w:r>
          </w:p>
        </w:tc>
        <w:tc>
          <w:tcPr>
            <w:tcW w:type="dxa" w:w="1474"/>
          </w:tcPr>
          <w:p>
            <w:r/>
            <w:r>
              <w:rPr>
                <w:rFonts w:ascii="Times New Roman" w:hAnsi="Times New Roman" w:eastAsia="宋体"/>
                <w:b w:val="0"/>
                <w:sz w:val="18"/>
              </w:rPr>
            </w:r>
          </w:p>
        </w:tc>
      </w:tr>
    </w:tbl>
    <w:p>
      <w:pPr>
        <w:spacing w:before="280" w:after="120"/>
      </w:pPr>
      <w:r>
        <w:rPr>
          <w:rFonts w:ascii="Times New Roman" w:hAnsi="Times New Roman" w:eastAsia="黑体"/>
          <w:b/>
          <w:color w:val="1F4E79"/>
          <w:sz w:val="27"/>
        </w:rPr>
        <w:t>B2　三情景压力测试工作表</w:t>
      </w:r>
    </w:p>
    <w:tbl>
      <w:tblPr>
        <w:tblStyle w:val="TableGrid"/>
        <w:tblW w:type="auto" w:w="0"/>
        <w:jc w:val="center"/>
        <w:tblLook w:firstColumn="1" w:firstRow="1" w:lastColumn="0" w:lastRow="0" w:noHBand="0" w:noVBand="1" w:val="04A0"/>
      </w:tblPr>
      <w:tblGrid>
        <w:gridCol w:w="1792"/>
        <w:gridCol w:w="1792"/>
        <w:gridCol w:w="1792"/>
        <w:gridCol w:w="1792"/>
        <w:gridCol w:w="1792"/>
      </w:tblGrid>
      <w:tr>
        <w:tc>
          <w:tcPr>
            <w:tcW w:type="dxa" w:w="1814"/>
            <w:shd w:val="clear" w:fill="D9E2F3"/>
          </w:tcPr>
          <w:p>
            <w:pPr>
              <w:jc w:val="center"/>
            </w:pPr>
            <w:r/>
            <w:r>
              <w:rPr>
                <w:rFonts w:ascii="Times New Roman" w:hAnsi="Times New Roman" w:eastAsia="黑体"/>
                <w:b/>
                <w:sz w:val="18"/>
              </w:rPr>
              <w:t>推演项目</w:t>
            </w:r>
          </w:p>
        </w:tc>
        <w:tc>
          <w:tcPr>
            <w:tcW w:type="dxa" w:w="1361"/>
            <w:shd w:val="clear" w:fill="D9E2F3"/>
          </w:tcPr>
          <w:p>
            <w:pPr>
              <w:jc w:val="center"/>
            </w:pPr>
            <w:r/>
            <w:r>
              <w:rPr>
                <w:rFonts w:ascii="Times New Roman" w:hAnsi="Times New Roman" w:eastAsia="黑体"/>
                <w:b/>
                <w:sz w:val="18"/>
              </w:rPr>
              <w:t>当前值</w:t>
            </w:r>
          </w:p>
        </w:tc>
        <w:tc>
          <w:tcPr>
            <w:tcW w:type="dxa" w:w="1587"/>
            <w:shd w:val="clear" w:fill="D9E2F3"/>
          </w:tcPr>
          <w:p>
            <w:pPr>
              <w:jc w:val="center"/>
            </w:pPr>
            <w:r/>
            <w:r>
              <w:rPr>
                <w:rFonts w:ascii="Times New Roman" w:hAnsi="Times New Roman" w:eastAsia="黑体"/>
                <w:b/>
                <w:sz w:val="18"/>
              </w:rPr>
              <w:t>温和衰退</w:t>
            </w:r>
          </w:p>
        </w:tc>
        <w:tc>
          <w:tcPr>
            <w:tcW w:type="dxa" w:w="1474"/>
            <w:shd w:val="clear" w:fill="D9E2F3"/>
          </w:tcPr>
          <w:p>
            <w:pPr>
              <w:jc w:val="center"/>
            </w:pPr>
            <w:r/>
            <w:r>
              <w:rPr>
                <w:rFonts w:ascii="Times New Roman" w:hAnsi="Times New Roman" w:eastAsia="黑体"/>
                <w:b/>
                <w:sz w:val="18"/>
              </w:rPr>
              <w:t>滞胀</w:t>
            </w:r>
          </w:p>
        </w:tc>
        <w:tc>
          <w:tcPr>
            <w:tcW w:type="dxa" w:w="1814"/>
            <w:shd w:val="clear" w:fill="D9E2F3"/>
          </w:tcPr>
          <w:p>
            <w:pPr>
              <w:jc w:val="center"/>
            </w:pPr>
            <w:r/>
            <w:r>
              <w:rPr>
                <w:rFonts w:ascii="Times New Roman" w:hAnsi="Times New Roman" w:eastAsia="黑体"/>
                <w:b/>
                <w:sz w:val="18"/>
              </w:rPr>
              <w:t>金融危机</w:t>
            </w:r>
          </w:p>
        </w:tc>
      </w:tr>
      <w:tr>
        <w:tc>
          <w:tcPr>
            <w:tcW w:type="dxa" w:w="1814"/>
          </w:tcPr>
          <w:p>
            <w:r/>
            <w:r>
              <w:rPr>
                <w:rFonts w:ascii="Times New Roman" w:hAnsi="Times New Roman" w:eastAsia="宋体"/>
                <w:b w:val="0"/>
                <w:sz w:val="18"/>
              </w:rPr>
              <w:t>月收入</w:t>
            </w:r>
          </w:p>
        </w:tc>
        <w:tc>
          <w:tcPr>
            <w:tcW w:type="dxa" w:w="1361"/>
          </w:tcPr>
          <w:p>
            <w:r/>
            <w:r>
              <w:rPr>
                <w:rFonts w:ascii="Times New Roman" w:hAnsi="Times New Roman" w:eastAsia="宋体"/>
                <w:b w:val="0"/>
                <w:sz w:val="18"/>
              </w:rPr>
            </w:r>
          </w:p>
        </w:tc>
        <w:tc>
          <w:tcPr>
            <w:tcW w:type="dxa" w:w="1587"/>
          </w:tcPr>
          <w:p>
            <w:r/>
            <w:r>
              <w:rPr>
                <w:rFonts w:ascii="Times New Roman" w:hAnsi="Times New Roman" w:eastAsia="宋体"/>
                <w:b w:val="0"/>
                <w:sz w:val="18"/>
              </w:rPr>
              <w:t>×0.8</w:t>
            </w:r>
          </w:p>
        </w:tc>
        <w:tc>
          <w:tcPr>
            <w:tcW w:type="dxa" w:w="1474"/>
          </w:tcPr>
          <w:p>
            <w:r/>
            <w:r>
              <w:rPr>
                <w:rFonts w:ascii="Times New Roman" w:hAnsi="Times New Roman" w:eastAsia="宋体"/>
                <w:b w:val="0"/>
                <w:sz w:val="18"/>
              </w:rPr>
              <w:t>名义不变</w:t>
            </w:r>
          </w:p>
        </w:tc>
        <w:tc>
          <w:tcPr>
            <w:tcW w:type="dxa" w:w="1814"/>
          </w:tcPr>
          <w:p>
            <w:r/>
            <w:r>
              <w:rPr>
                <w:rFonts w:ascii="Times New Roman" w:hAnsi="Times New Roman" w:eastAsia="宋体"/>
                <w:b w:val="0"/>
                <w:sz w:val="18"/>
              </w:rPr>
              <w:t>一方归零</w:t>
            </w:r>
          </w:p>
        </w:tc>
      </w:tr>
      <w:tr>
        <w:tc>
          <w:tcPr>
            <w:tcW w:type="dxa" w:w="1814"/>
          </w:tcPr>
          <w:p>
            <w:r/>
            <w:r>
              <w:rPr>
                <w:rFonts w:ascii="Times New Roman" w:hAnsi="Times New Roman" w:eastAsia="宋体"/>
                <w:b w:val="0"/>
                <w:sz w:val="18"/>
              </w:rPr>
              <w:t>月支出（含月供）</w:t>
            </w:r>
          </w:p>
        </w:tc>
        <w:tc>
          <w:tcPr>
            <w:tcW w:type="dxa" w:w="1361"/>
          </w:tcPr>
          <w:p>
            <w:r/>
            <w:r>
              <w:rPr>
                <w:rFonts w:ascii="Times New Roman" w:hAnsi="Times New Roman" w:eastAsia="宋体"/>
                <w:b w:val="0"/>
                <w:sz w:val="18"/>
              </w:rPr>
            </w:r>
          </w:p>
        </w:tc>
        <w:tc>
          <w:tcPr>
            <w:tcW w:type="dxa" w:w="1587"/>
          </w:tcPr>
          <w:p>
            <w:r/>
            <w:r>
              <w:rPr>
                <w:rFonts w:ascii="Times New Roman" w:hAnsi="Times New Roman" w:eastAsia="宋体"/>
                <w:b w:val="0"/>
                <w:sz w:val="18"/>
              </w:rPr>
              <w:t>不变</w:t>
            </w:r>
          </w:p>
        </w:tc>
        <w:tc>
          <w:tcPr>
            <w:tcW w:type="dxa" w:w="1474"/>
          </w:tcPr>
          <w:p>
            <w:r/>
            <w:r>
              <w:rPr>
                <w:rFonts w:ascii="Times New Roman" w:hAnsi="Times New Roman" w:eastAsia="宋体"/>
                <w:b w:val="0"/>
                <w:sz w:val="18"/>
              </w:rPr>
              <w:t>×1.15—1.2</w:t>
            </w:r>
          </w:p>
        </w:tc>
        <w:tc>
          <w:tcPr>
            <w:tcW w:type="dxa" w:w="1814"/>
          </w:tcPr>
          <w:p>
            <w:r/>
            <w:r>
              <w:rPr>
                <w:rFonts w:ascii="Times New Roman" w:hAnsi="Times New Roman" w:eastAsia="宋体"/>
                <w:b w:val="0"/>
                <w:sz w:val="18"/>
              </w:rPr>
              <w:t>压至战时预算</w:t>
            </w:r>
          </w:p>
        </w:tc>
      </w:tr>
      <w:tr>
        <w:tc>
          <w:tcPr>
            <w:tcW w:type="dxa" w:w="1814"/>
          </w:tcPr>
          <w:p>
            <w:r/>
            <w:r>
              <w:rPr>
                <w:rFonts w:ascii="Times New Roman" w:hAnsi="Times New Roman" w:eastAsia="宋体"/>
                <w:b w:val="0"/>
                <w:sz w:val="18"/>
              </w:rPr>
              <w:t>应急金可撑月数</w:t>
            </w:r>
          </w:p>
        </w:tc>
        <w:tc>
          <w:tcPr>
            <w:tcW w:type="dxa" w:w="1361"/>
          </w:tcPr>
          <w:p>
            <w:r/>
            <w:r>
              <w:rPr>
                <w:rFonts w:ascii="Times New Roman" w:hAnsi="Times New Roman" w:eastAsia="宋体"/>
                <w:b w:val="0"/>
                <w:sz w:val="18"/>
              </w:rPr>
            </w:r>
          </w:p>
        </w:tc>
        <w:tc>
          <w:tcPr>
            <w:tcW w:type="dxa" w:w="1587"/>
          </w:tcPr>
          <w:p>
            <w:r/>
            <w:r>
              <w:rPr>
                <w:rFonts w:ascii="Times New Roman" w:hAnsi="Times New Roman" w:eastAsia="宋体"/>
                <w:b w:val="0"/>
                <w:sz w:val="18"/>
              </w:rPr>
            </w:r>
          </w:p>
        </w:tc>
        <w:tc>
          <w:tcPr>
            <w:tcW w:type="dxa" w:w="1474"/>
          </w:tcPr>
          <w:p>
            <w:r/>
            <w:r>
              <w:rPr>
                <w:rFonts w:ascii="Times New Roman" w:hAnsi="Times New Roman" w:eastAsia="宋体"/>
                <w:b w:val="0"/>
                <w:sz w:val="18"/>
              </w:rPr>
            </w:r>
          </w:p>
        </w:tc>
        <w:tc>
          <w:tcPr>
            <w:tcW w:type="dxa" w:w="1814"/>
          </w:tcPr>
          <w:p>
            <w:r/>
            <w:r>
              <w:rPr>
                <w:rFonts w:ascii="Times New Roman" w:hAnsi="Times New Roman" w:eastAsia="宋体"/>
                <w:b w:val="0"/>
                <w:sz w:val="18"/>
              </w:rPr>
            </w:r>
          </w:p>
        </w:tc>
      </w:tr>
      <w:tr>
        <w:tc>
          <w:tcPr>
            <w:tcW w:type="dxa" w:w="1814"/>
          </w:tcPr>
          <w:p>
            <w:r/>
            <w:r>
              <w:rPr>
                <w:rFonts w:ascii="Times New Roman" w:hAnsi="Times New Roman" w:eastAsia="宋体"/>
                <w:b w:val="0"/>
                <w:sz w:val="18"/>
              </w:rPr>
              <w:t>房产估值</w:t>
            </w:r>
          </w:p>
        </w:tc>
        <w:tc>
          <w:tcPr>
            <w:tcW w:type="dxa" w:w="1361"/>
          </w:tcPr>
          <w:p>
            <w:r/>
            <w:r>
              <w:rPr>
                <w:rFonts w:ascii="Times New Roman" w:hAnsi="Times New Roman" w:eastAsia="宋体"/>
                <w:b w:val="0"/>
                <w:sz w:val="18"/>
              </w:rPr>
            </w:r>
          </w:p>
        </w:tc>
        <w:tc>
          <w:tcPr>
            <w:tcW w:type="dxa" w:w="1587"/>
          </w:tcPr>
          <w:p>
            <w:r/>
            <w:r>
              <w:rPr>
                <w:rFonts w:ascii="Times New Roman" w:hAnsi="Times New Roman" w:eastAsia="宋体"/>
                <w:b w:val="0"/>
                <w:sz w:val="18"/>
              </w:rPr>
              <w:t>×0.7</w:t>
            </w:r>
          </w:p>
        </w:tc>
        <w:tc>
          <w:tcPr>
            <w:tcW w:type="dxa" w:w="1474"/>
          </w:tcPr>
          <w:p>
            <w:r/>
            <w:r>
              <w:rPr>
                <w:rFonts w:ascii="Times New Roman" w:hAnsi="Times New Roman" w:eastAsia="宋体"/>
                <w:b w:val="0"/>
                <w:sz w:val="18"/>
              </w:rPr>
              <w:t>阴跌</w:t>
            </w:r>
          </w:p>
        </w:tc>
        <w:tc>
          <w:tcPr>
            <w:tcW w:type="dxa" w:w="1814"/>
          </w:tcPr>
          <w:p>
            <w:r/>
            <w:r>
              <w:rPr>
                <w:rFonts w:ascii="Times New Roman" w:hAnsi="Times New Roman" w:eastAsia="宋体"/>
                <w:b w:val="0"/>
                <w:sz w:val="18"/>
              </w:rPr>
              <w:t>×0.5—0.6</w:t>
            </w:r>
          </w:p>
        </w:tc>
      </w:tr>
      <w:tr>
        <w:tc>
          <w:tcPr>
            <w:tcW w:type="dxa" w:w="1814"/>
          </w:tcPr>
          <w:p>
            <w:r/>
            <w:r>
              <w:rPr>
                <w:rFonts w:ascii="Times New Roman" w:hAnsi="Times New Roman" w:eastAsia="宋体"/>
                <w:b w:val="0"/>
                <w:sz w:val="18"/>
              </w:rPr>
              <w:t>金融资产</w:t>
            </w:r>
          </w:p>
        </w:tc>
        <w:tc>
          <w:tcPr>
            <w:tcW w:type="dxa" w:w="1361"/>
          </w:tcPr>
          <w:p>
            <w:r/>
            <w:r>
              <w:rPr>
                <w:rFonts w:ascii="Times New Roman" w:hAnsi="Times New Roman" w:eastAsia="宋体"/>
                <w:b w:val="0"/>
                <w:sz w:val="18"/>
              </w:rPr>
            </w:r>
          </w:p>
        </w:tc>
        <w:tc>
          <w:tcPr>
            <w:tcW w:type="dxa" w:w="1587"/>
          </w:tcPr>
          <w:p>
            <w:r/>
            <w:r>
              <w:rPr>
                <w:rFonts w:ascii="Times New Roman" w:hAnsi="Times New Roman" w:eastAsia="宋体"/>
                <w:b w:val="0"/>
                <w:sz w:val="18"/>
              </w:rPr>
              <w:t>股类×0.7</w:t>
            </w:r>
          </w:p>
        </w:tc>
        <w:tc>
          <w:tcPr>
            <w:tcW w:type="dxa" w:w="1474"/>
          </w:tcPr>
          <w:p>
            <w:r/>
            <w:r>
              <w:rPr>
                <w:rFonts w:ascii="Times New Roman" w:hAnsi="Times New Roman" w:eastAsia="宋体"/>
                <w:b w:val="0"/>
                <w:sz w:val="18"/>
              </w:rPr>
              <w:t>股债双弱</w:t>
            </w:r>
          </w:p>
        </w:tc>
        <w:tc>
          <w:tcPr>
            <w:tcW w:type="dxa" w:w="1814"/>
          </w:tcPr>
          <w:p>
            <w:r/>
            <w:r>
              <w:rPr>
                <w:rFonts w:ascii="Times New Roman" w:hAnsi="Times New Roman" w:eastAsia="宋体"/>
                <w:b w:val="0"/>
                <w:sz w:val="18"/>
              </w:rPr>
              <w:t>股类×0.5</w:t>
            </w:r>
          </w:p>
        </w:tc>
      </w:tr>
      <w:tr>
        <w:tc>
          <w:tcPr>
            <w:tcW w:type="dxa" w:w="1814"/>
          </w:tcPr>
          <w:p>
            <w:r/>
            <w:r>
              <w:rPr>
                <w:rFonts w:ascii="Times New Roman" w:hAnsi="Times New Roman" w:eastAsia="宋体"/>
                <w:b w:val="0"/>
                <w:sz w:val="18"/>
              </w:rPr>
              <w:t>最先失守的环节</w:t>
            </w:r>
          </w:p>
        </w:tc>
        <w:tc>
          <w:tcPr>
            <w:tcW w:type="dxa" w:w="1361"/>
          </w:tcPr>
          <w:p>
            <w:r/>
            <w:r>
              <w:rPr>
                <w:rFonts w:ascii="Times New Roman" w:hAnsi="Times New Roman" w:eastAsia="宋体"/>
                <w:b w:val="0"/>
                <w:sz w:val="18"/>
              </w:rPr>
            </w:r>
          </w:p>
        </w:tc>
        <w:tc>
          <w:tcPr>
            <w:tcW w:type="dxa" w:w="1587"/>
          </w:tcPr>
          <w:p>
            <w:r/>
            <w:r>
              <w:rPr>
                <w:rFonts w:ascii="Times New Roman" w:hAnsi="Times New Roman" w:eastAsia="宋体"/>
                <w:b w:val="0"/>
                <w:sz w:val="18"/>
              </w:rPr>
            </w:r>
          </w:p>
        </w:tc>
        <w:tc>
          <w:tcPr>
            <w:tcW w:type="dxa" w:w="1474"/>
          </w:tcPr>
          <w:p>
            <w:r/>
            <w:r>
              <w:rPr>
                <w:rFonts w:ascii="Times New Roman" w:hAnsi="Times New Roman" w:eastAsia="宋体"/>
                <w:b w:val="0"/>
                <w:sz w:val="18"/>
              </w:rPr>
            </w:r>
          </w:p>
        </w:tc>
        <w:tc>
          <w:tcPr>
            <w:tcW w:type="dxa" w:w="1814"/>
          </w:tcPr>
          <w:p>
            <w:r/>
            <w:r>
              <w:rPr>
                <w:rFonts w:ascii="Times New Roman" w:hAnsi="Times New Roman" w:eastAsia="宋体"/>
                <w:b w:val="0"/>
                <w:sz w:val="18"/>
              </w:rPr>
            </w:r>
          </w:p>
        </w:tc>
      </w:tr>
    </w:tbl>
    <w:p>
      <w:r>
        <w:br w:type="page"/>
      </w:r>
    </w:p>
    <w:p>
      <w:pPr>
        <w:spacing w:before="480" w:after="80"/>
        <w:jc w:val="center"/>
      </w:pPr>
      <w:r>
        <w:rPr>
          <w:rFonts w:ascii="Times New Roman" w:hAnsi="Times New Roman" w:eastAsia="黑体"/>
          <w:b/>
          <w:sz w:val="28"/>
        </w:rPr>
        <w:t>附录C</w:t>
      </w:r>
    </w:p>
    <w:p>
      <w:pPr>
        <w:spacing w:after="320"/>
        <w:jc w:val="center"/>
      </w:pPr>
      <w:r>
        <w:rPr>
          <w:rFonts w:ascii="Times New Roman" w:hAnsi="Times New Roman" w:eastAsia="黑体"/>
          <w:b/>
          <w:sz w:val="32"/>
        </w:rPr>
        <w:t>参考文献与延伸阅读</w:t>
      </w:r>
    </w:p>
    <w:p>
      <w:pPr>
        <w:spacing w:line="312" w:lineRule="auto"/>
        <w:ind w:firstLine="420"/>
      </w:pPr>
      <w:r>
        <w:rPr>
          <w:rFonts w:ascii="Times New Roman" w:hAnsi="Times New Roman" w:eastAsia="宋体"/>
          <w:b w:val="0"/>
          <w:sz w:val="22"/>
        </w:rPr>
        <w:t>按"入门→进阶"排序，标注与本书章节的对应关系。</w:t>
      </w:r>
    </w:p>
    <w:p>
      <w:pPr>
        <w:spacing w:line="312" w:lineRule="auto"/>
        <w:ind w:left="680"/>
      </w:pPr>
      <w:r>
        <w:rPr>
          <w:rFonts w:ascii="Times New Roman" w:hAnsi="Times New Roman" w:eastAsia="宋体"/>
          <w:b w:val="0"/>
          <w:sz w:val="22"/>
        </w:rPr>
        <w:t>［入门］瑞·达利欧：《原则：应对变化中的世界秩序》——债务大周期与国家兴衰（第二、六章）</w:t>
      </w:r>
    </w:p>
    <w:p>
      <w:pPr>
        <w:spacing w:line="312" w:lineRule="auto"/>
        <w:ind w:left="680"/>
      </w:pPr>
      <w:r>
        <w:rPr>
          <w:rFonts w:ascii="Times New Roman" w:hAnsi="Times New Roman" w:eastAsia="宋体"/>
          <w:b w:val="0"/>
          <w:sz w:val="22"/>
        </w:rPr>
        <w:t>［入门］丹尼尔·卡尼曼：《思考，快与慢》——行为偏差的百科全书（第七章）</w:t>
      </w:r>
    </w:p>
    <w:p>
      <w:pPr>
        <w:spacing w:line="312" w:lineRule="auto"/>
        <w:ind w:left="680"/>
      </w:pPr>
      <w:r>
        <w:rPr>
          <w:rFonts w:ascii="Times New Roman" w:hAnsi="Times New Roman" w:eastAsia="宋体"/>
          <w:b w:val="0"/>
          <w:sz w:val="22"/>
        </w:rPr>
        <w:t>［入门］理查德·塞勒：《"错误"的行为》——行为经济学的诞生故事（第七章）</w:t>
      </w:r>
    </w:p>
    <w:p>
      <w:pPr>
        <w:spacing w:line="312" w:lineRule="auto"/>
        <w:ind w:left="680"/>
      </w:pPr>
      <w:r>
        <w:rPr>
          <w:rFonts w:ascii="Times New Roman" w:hAnsi="Times New Roman" w:eastAsia="宋体"/>
          <w:b w:val="0"/>
          <w:sz w:val="22"/>
        </w:rPr>
        <w:t>［入门］Boden：《以日为鉴：衰退时代生存指南》——日本三十年的行业与个体命运（第五、十二章）</w:t>
      </w:r>
    </w:p>
    <w:p>
      <w:pPr>
        <w:spacing w:line="312" w:lineRule="auto"/>
        <w:ind w:left="680"/>
      </w:pPr>
      <w:r>
        <w:rPr>
          <w:rFonts w:ascii="Times New Roman" w:hAnsi="Times New Roman" w:eastAsia="宋体"/>
          <w:b w:val="0"/>
          <w:sz w:val="22"/>
        </w:rPr>
        <w:t>［入门］纳西姆·塔勒布：《黑天鹅》《反脆弱》——不确定性的哲学（第十章）</w:t>
      </w:r>
    </w:p>
    <w:p>
      <w:pPr>
        <w:spacing w:line="312" w:lineRule="auto"/>
        <w:ind w:left="680"/>
      </w:pPr>
      <w:r>
        <w:rPr>
          <w:rFonts w:ascii="Times New Roman" w:hAnsi="Times New Roman" w:eastAsia="宋体"/>
          <w:b w:val="0"/>
          <w:sz w:val="22"/>
        </w:rPr>
        <w:t>［入门］摩根·豪泽尔：《金钱心理学》——财富行为的常识（第七、十三章）</w:t>
      </w:r>
    </w:p>
    <w:p>
      <w:pPr>
        <w:spacing w:line="312" w:lineRule="auto"/>
        <w:ind w:left="680"/>
      </w:pPr>
      <w:r>
        <w:rPr>
          <w:rFonts w:ascii="Times New Roman" w:hAnsi="Times New Roman" w:eastAsia="宋体"/>
          <w:b w:val="0"/>
          <w:sz w:val="22"/>
        </w:rPr>
        <w:t>［进阶］罗伯特·席勒：《非理性繁荣》《叙事经济学》——泡沫与故事的传染（第七章）</w:t>
      </w:r>
    </w:p>
    <w:p>
      <w:pPr>
        <w:spacing w:line="312" w:lineRule="auto"/>
        <w:ind w:left="680"/>
      </w:pPr>
      <w:r>
        <w:rPr>
          <w:rFonts w:ascii="Times New Roman" w:hAnsi="Times New Roman" w:eastAsia="宋体"/>
          <w:b w:val="0"/>
          <w:sz w:val="22"/>
        </w:rPr>
        <w:t>［进阶］罗格夫：《这次不一样》《我们的美元，你们的问题》——危机史与美元霸权（第一、二、六章）</w:t>
      </w:r>
    </w:p>
    <w:p>
      <w:pPr>
        <w:spacing w:line="312" w:lineRule="auto"/>
        <w:ind w:left="680"/>
      </w:pPr>
      <w:r>
        <w:rPr>
          <w:rFonts w:ascii="Times New Roman" w:hAnsi="Times New Roman" w:eastAsia="宋体"/>
          <w:b w:val="0"/>
          <w:sz w:val="22"/>
        </w:rPr>
        <w:t>［进阶］阿西莫格鲁、罗宾逊：《国家为什么会失败》——制度与繁荣（第九章）</w:t>
      </w:r>
    </w:p>
    <w:p>
      <w:pPr>
        <w:spacing w:line="312" w:lineRule="auto"/>
        <w:ind w:left="680"/>
      </w:pPr>
      <w:r>
        <w:rPr>
          <w:rFonts w:ascii="Times New Roman" w:hAnsi="Times New Roman" w:eastAsia="宋体"/>
          <w:b w:val="0"/>
          <w:sz w:val="22"/>
        </w:rPr>
        <w:t>［进阶］菲利普·阿吉翁等：《创造性破坏的力量》——创新增长理论的通俗版（第四章）</w:t>
      </w:r>
    </w:p>
    <w:p>
      <w:pPr>
        <w:spacing w:line="312" w:lineRule="auto"/>
        <w:ind w:left="680"/>
      </w:pPr>
      <w:r>
        <w:rPr>
          <w:rFonts w:ascii="Times New Roman" w:hAnsi="Times New Roman" w:eastAsia="宋体"/>
          <w:b w:val="0"/>
          <w:sz w:val="22"/>
        </w:rPr>
        <w:t>［进阶］辜朝明：《大衰退》——资产负债表衰退理论（第二章）</w:t>
      </w:r>
    </w:p>
    <w:p>
      <w:pPr>
        <w:spacing w:line="312" w:lineRule="auto"/>
        <w:ind w:left="680"/>
      </w:pPr>
      <w:r>
        <w:rPr>
          <w:rFonts w:ascii="Times New Roman" w:hAnsi="Times New Roman" w:eastAsia="宋体"/>
          <w:b w:val="0"/>
          <w:sz w:val="22"/>
        </w:rPr>
        <w:t>［进阶］彼得·蔡汉：《世界的终结只是开始》——全球化崩解的图景（第三章）</w:t>
      </w:r>
    </w:p>
    <w:p>
      <w:pPr>
        <w:spacing w:line="312" w:lineRule="auto"/>
        <w:ind w:left="680"/>
      </w:pPr>
      <w:r>
        <w:rPr>
          <w:rFonts w:ascii="Times New Roman" w:hAnsi="Times New Roman" w:eastAsia="宋体"/>
          <w:b w:val="0"/>
          <w:sz w:val="22"/>
        </w:rPr>
        <w:t>［工具］格雷厄姆：《聪明的投资者》——防御型投资者的圣经（第十三章）</w:t>
      </w:r>
    </w:p>
    <w:p>
      <w:pPr>
        <w:spacing w:line="312" w:lineRule="auto"/>
        <w:ind w:left="680"/>
      </w:pPr>
      <w:r>
        <w:rPr>
          <w:rFonts w:ascii="Times New Roman" w:hAnsi="Times New Roman" w:eastAsia="宋体"/>
          <w:b w:val="0"/>
          <w:sz w:val="22"/>
        </w:rPr>
        <w:t>［工具］约翰·博格：《共同基金常识》——指数投资与成本意识（第十三章）</w:t>
      </w:r>
    </w:p>
    <w:p>
      <w:r>
        <w:br w:type="page"/>
      </w:r>
    </w:p>
    <w:p>
      <w:pPr>
        <w:spacing w:before="0" w:after="0"/>
        <w:sectPr w:rsidR="00FC693F" w:rsidRPr="0006063C" w:rsidSect="00034616">
          <w:pgSz w:w="11906" w:h="16838"/>
          <w:pgMar w:top="1587" w:right="1474" w:bottom="1587" w:left="1474" w:header="720" w:footer="720" w:gutter="0"/>
          <w:cols w:space="720"/>
          <w:docGrid w:linePitch="360"/>
        </w:sectPr>
      </w:pPr>
    </w:p>
    <w:p>
      <w:pPr>
        <w:spacing w:before="0" w:after="0"/>
        <w:jc w:val="center"/>
      </w:pPr>
      <w:r>
        <w:drawing>
          <wp:inline xmlns:a="http://schemas.openxmlformats.org/drawingml/2006/main" xmlns:pic="http://schemas.openxmlformats.org/drawingml/2006/picture">
            <wp:extent cx="7560259" cy="10561320"/>
            <wp:docPr id="9" name="Picture 9"/>
            <wp:cNvGraphicFramePr>
              <a:graphicFrameLocks noChangeAspect="1"/>
            </wp:cNvGraphicFramePr>
            <a:graphic>
              <a:graphicData uri="http://schemas.openxmlformats.org/drawingml/2006/picture">
                <pic:pic>
                  <pic:nvPicPr>
                    <pic:cNvPr id="0" name="back.jpg"/>
                    <pic:cNvPicPr/>
                  </pic:nvPicPr>
                  <pic:blipFill>
                    <a:blip r:embed="rId17"/>
                    <a:stretch>
                      <a:fillRect/>
                    </a:stretch>
                  </pic:blipFill>
                  <pic:spPr>
                    <a:xfrm>
                      <a:off x="0" y="0"/>
                      <a:ext cx="7560259" cy="10561320"/>
                    </a:xfrm>
                    <a:prstGeom prst="rect"/>
                  </pic:spPr>
                </pic:pic>
              </a:graphicData>
            </a:graphic>
          </wp:inline>
        </w:drawing>
      </w:r>
    </w:p>
    <w:sectPr w:rsidR="00FC693F" w:rsidRPr="0006063C" w:rsidSect="00034616">
      <w:pgSz w:w="11906" w:h="16838"/>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