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5F47AE9F"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Analysis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Pr>
          <w:rFonts w:ascii="Times New Roman" w:hAnsi="Times New Roman" w:cs="Times New Roman"/>
          <w:sz w:val="24"/>
          <w:lang w:val="fr-CA"/>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D47FBC" w:rsidRDefault="003A1EB0" w:rsidP="007B1C5B">
      <w:pPr>
        <w:spacing w:after="0"/>
        <w:rPr>
          <w:rFonts w:ascii="Times New Roman" w:hAnsi="Times New Roman" w:cs="Times New Roman"/>
          <w:b/>
          <w:bCs/>
          <w:sz w:val="24"/>
          <w:lang w:val="fr-CA"/>
        </w:rPr>
      </w:pPr>
    </w:p>
    <w:p w14:paraId="2B1C842C" w14:textId="1DA9451C" w:rsidR="007B1C5B" w:rsidRPr="004529CF" w:rsidRDefault="004529CF" w:rsidP="007B1C5B">
      <w:pPr>
        <w:spacing w:after="0"/>
        <w:rPr>
          <w:rFonts w:ascii="Times New Roman" w:hAnsi="Times New Roman" w:cs="Times New Roman"/>
          <w:b/>
          <w:bCs/>
          <w:sz w:val="24"/>
        </w:rPr>
      </w:pPr>
      <w:r w:rsidRPr="004529CF">
        <w:rPr>
          <w:rFonts w:ascii="Times New Roman" w:hAnsi="Times New Roman" w:cs="Times New Roman"/>
          <w:b/>
          <w:bCs/>
          <w:sz w:val="24"/>
        </w:rPr>
        <w:lastRenderedPageBreak/>
        <w:t>Abstract:</w:t>
      </w:r>
    </w:p>
    <w:p w14:paraId="5BCCFC4C" w14:textId="4DBFDAE0" w:rsidR="00EC70AF" w:rsidRPr="00367F69" w:rsidRDefault="00EC70AF" w:rsidP="001826DA">
      <w:pPr>
        <w:pStyle w:val="ae"/>
        <w:spacing w:before="0" w:beforeAutospacing="0" w:after="0" w:afterAutospacing="0"/>
        <w:jc w:val="both"/>
        <w:rPr>
          <w:lang w:val="fr-CA"/>
        </w:rPr>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EC70AF">
      <w:pPr>
        <w:pStyle w:val="ae"/>
        <w:spacing w:before="0" w:beforeAutospacing="0" w:after="0" w:afterAutospacing="0"/>
        <w:jc w:val="both"/>
        <w:rPr>
          <w:rFonts w:ascii="Times New Roman" w:hAnsi="Times New Roman" w:cs="Times New Roman"/>
        </w:rPr>
      </w:pPr>
    </w:p>
    <w:p w14:paraId="466923A9" w14:textId="00B0CAF0" w:rsidR="004529CF" w:rsidRPr="004529CF" w:rsidRDefault="004529CF" w:rsidP="00EC70AF">
      <w:pPr>
        <w:pStyle w:val="ae"/>
        <w:spacing w:before="0" w:beforeAutospacing="0" w:after="0" w:afterAutospacing="0"/>
        <w:jc w:val="both"/>
        <w:rPr>
          <w:rFonts w:ascii="Times New Roman" w:hAnsi="Times New Roman" w:cs="Times New Roman"/>
          <w:b/>
          <w:bCs/>
        </w:rPr>
      </w:pPr>
      <w:r w:rsidRPr="004529CF">
        <w:rPr>
          <w:rFonts w:ascii="Times New Roman" w:hAnsi="Times New Roman" w:cs="Times New Roman"/>
          <w:b/>
          <w:bCs/>
        </w:rPr>
        <w:t>Introduction:</w:t>
      </w:r>
    </w:p>
    <w:p w14:paraId="26DBA6C3" w14:textId="33193F37" w:rsidR="009F1A62" w:rsidRPr="00450FD0" w:rsidRDefault="00635C0A" w:rsidP="009F1A62">
      <w:pPr>
        <w:spacing w:after="0" w:line="240" w:lineRule="atLeast"/>
        <w:ind w:firstLineChars="100" w:firstLine="240"/>
        <w:jc w:val="both"/>
        <w:rPr>
          <w:rFonts w:ascii="Times New Roman" w:hAnsi="Times New Roman" w:cs="Times New Roman"/>
          <w:noProof/>
          <w:sz w:val="24"/>
        </w:rPr>
      </w:pPr>
      <w:r>
        <w:rPr>
          <w:rFonts w:ascii="Times New Roman" w:hAnsi="Times New Roman" w:cs="Times New Roman"/>
          <w:sz w:val="24"/>
        </w:rPr>
        <w:t>C</w:t>
      </w:r>
      <w:r w:rsidR="004529CF">
        <w:rPr>
          <w:rFonts w:ascii="Times New Roman" w:hAnsi="Times New Roman" w:cs="Times New Roman"/>
          <w:sz w:val="24"/>
        </w:rPr>
        <w:t xml:space="preserve">ognitive </w:t>
      </w:r>
      <w:r w:rsidR="00BE0C60">
        <w:rPr>
          <w:rFonts w:ascii="Times New Roman" w:hAnsi="Times New Roman" w:cs="Times New Roman"/>
          <w:sz w:val="24"/>
        </w:rPr>
        <w:t>processing</w:t>
      </w:r>
      <w:r w:rsidR="004529CF">
        <w:rPr>
          <w:rFonts w:ascii="Times New Roman" w:hAnsi="Times New Roman" w:cs="Times New Roman" w:hint="eastAsia"/>
          <w:sz w:val="24"/>
        </w:rPr>
        <w:t xml:space="preserve"> </w:t>
      </w:r>
      <w:r w:rsidR="00BE0C60">
        <w:rPr>
          <w:rFonts w:ascii="Times New Roman" w:hAnsi="Times New Roman" w:cs="Times New Roman"/>
          <w:sz w:val="24"/>
        </w:rPr>
        <w:t>is</w:t>
      </w:r>
      <w:r w:rsidR="004529CF">
        <w:rPr>
          <w:rFonts w:ascii="Times New Roman" w:hAnsi="Times New Roman" w:cs="Times New Roman"/>
          <w:sz w:val="24"/>
        </w:rPr>
        <w:t xml:space="preserve"> </w:t>
      </w:r>
      <w:r w:rsidR="00143732">
        <w:rPr>
          <w:rFonts w:ascii="Times New Roman" w:hAnsi="Times New Roman" w:cs="Times New Roman"/>
          <w:sz w:val="24"/>
        </w:rPr>
        <w:t xml:space="preserve">one </w:t>
      </w:r>
      <w:r w:rsidR="007C0D37" w:rsidRPr="007C0D37">
        <w:rPr>
          <w:rFonts w:ascii="Times New Roman" w:hAnsi="Times New Roman" w:cs="Times New Roman"/>
          <w:sz w:val="24"/>
        </w:rPr>
        <w:t>o</w:t>
      </w:r>
      <w:r w:rsidR="007C0D37">
        <w:rPr>
          <w:rFonts w:ascii="Times New Roman" w:hAnsi="Times New Roman" w:cs="Times New Roman"/>
          <w:sz w:val="24"/>
        </w:rPr>
        <w:t xml:space="preserve">f the most </w:t>
      </w:r>
      <w:r w:rsidR="004529CF">
        <w:rPr>
          <w:rFonts w:ascii="Times New Roman" w:hAnsi="Times New Roman" w:cs="Times New Roman" w:hint="eastAsia"/>
          <w:sz w:val="24"/>
        </w:rPr>
        <w:t>f</w:t>
      </w:r>
      <w:r w:rsidR="004529CF">
        <w:rPr>
          <w:rFonts w:ascii="Times New Roman" w:hAnsi="Times New Roman" w:cs="Times New Roman"/>
          <w:sz w:val="24"/>
        </w:rPr>
        <w:t xml:space="preserve">undamental </w:t>
      </w:r>
      <w:r w:rsidR="00143732">
        <w:rPr>
          <w:rFonts w:ascii="Times New Roman" w:hAnsi="Times New Roman" w:cs="Times New Roman" w:hint="eastAsia"/>
          <w:sz w:val="24"/>
        </w:rPr>
        <w:t>topic</w:t>
      </w:r>
      <w:r w:rsidR="004529CF">
        <w:rPr>
          <w:rFonts w:ascii="Times New Roman" w:hAnsi="Times New Roman" w:cs="Times New Roman"/>
          <w:sz w:val="24"/>
        </w:rPr>
        <w:t xml:space="preserve">s in </w:t>
      </w:r>
      <w:r w:rsidR="00143732">
        <w:rPr>
          <w:rFonts w:ascii="Times New Roman" w:hAnsi="Times New Roman" w:cs="Times New Roman"/>
          <w:sz w:val="24"/>
        </w:rPr>
        <w:t xml:space="preserve">psychology and neuroscience, </w:t>
      </w:r>
      <w:r w:rsidR="004529CF">
        <w:rPr>
          <w:rFonts w:ascii="Times New Roman" w:hAnsi="Times New Roman" w:cs="Times New Roman"/>
          <w:sz w:val="24"/>
        </w:rPr>
        <w:t xml:space="preserve">as it </w:t>
      </w:r>
      <w:r w:rsidR="00143732">
        <w:rPr>
          <w:rFonts w:ascii="Times New Roman" w:hAnsi="Times New Roman" w:cs="Times New Roman"/>
          <w:sz w:val="24"/>
        </w:rPr>
        <w:t>provides a</w:t>
      </w:r>
      <w:r w:rsidR="004529CF">
        <w:rPr>
          <w:rFonts w:ascii="Times New Roman" w:hAnsi="Times New Roman" w:cs="Times New Roman"/>
          <w:sz w:val="24"/>
        </w:rPr>
        <w:t xml:space="preserve"> </w:t>
      </w:r>
      <w:r w:rsidR="00BE0C60">
        <w:rPr>
          <w:rFonts w:ascii="Times New Roman" w:hAnsi="Times New Roman" w:cs="Times New Roman" w:hint="eastAsia"/>
          <w:sz w:val="24"/>
        </w:rPr>
        <w:t>framework</w:t>
      </w:r>
      <w:r w:rsidR="00143732">
        <w:rPr>
          <w:rFonts w:ascii="Times New Roman" w:hAnsi="Times New Roman" w:cs="Times New Roman"/>
          <w:sz w:val="24"/>
        </w:rPr>
        <w:t xml:space="preserve"> for</w:t>
      </w:r>
      <w:r>
        <w:rPr>
          <w:rFonts w:ascii="Times New Roman" w:hAnsi="Times New Roman" w:cs="Times New Roman"/>
          <w:sz w:val="24"/>
        </w:rPr>
        <w:t xml:space="preserve"> understanding </w:t>
      </w:r>
      <w:r w:rsidR="00BE0C60">
        <w:rPr>
          <w:rFonts w:ascii="Times New Roman" w:hAnsi="Times New Roman" w:cs="Times New Roman" w:hint="eastAsia"/>
          <w:sz w:val="24"/>
        </w:rPr>
        <w:t xml:space="preserve">functionally segregated yet integrated </w:t>
      </w:r>
      <w:r w:rsidR="00E94447">
        <w:rPr>
          <w:rFonts w:ascii="Times New Roman" w:hAnsi="Times New Roman" w:cs="Times New Roman"/>
          <w:sz w:val="24"/>
        </w:rPr>
        <w:t xml:space="preserve">information-processing </w:t>
      </w:r>
      <w:r w:rsidR="00F421A9">
        <w:rPr>
          <w:rFonts w:ascii="Times New Roman" w:hAnsi="Times New Roman" w:cs="Times New Roman" w:hint="eastAsia"/>
          <w:sz w:val="24"/>
        </w:rPr>
        <w:t>mechanism</w:t>
      </w:r>
      <w:r w:rsidR="007C0D37">
        <w:rPr>
          <w:rFonts w:ascii="Times New Roman" w:hAnsi="Times New Roman" w:cs="Times New Roman"/>
          <w:sz w:val="24"/>
        </w:rPr>
        <w:t xml:space="preserve">s </w:t>
      </w:r>
      <w:r w:rsidR="00C8618D">
        <w:rPr>
          <w:rFonts w:ascii="Times New Roman" w:hAnsi="Times New Roman" w:cs="Times New Roman"/>
          <w:sz w:val="24"/>
        </w:rPr>
        <w:t xml:space="preserve">underlying </w:t>
      </w:r>
      <w:r w:rsidR="00F421A9">
        <w:rPr>
          <w:rFonts w:ascii="Times New Roman" w:hAnsi="Times New Roman" w:cs="Times New Roman"/>
          <w:sz w:val="24"/>
        </w:rPr>
        <w:t xml:space="preserve">the </w:t>
      </w:r>
      <w:r>
        <w:rPr>
          <w:rFonts w:ascii="Times New Roman" w:hAnsi="Times New Roman" w:cs="Times New Roman" w:hint="eastAsia"/>
          <w:sz w:val="24"/>
        </w:rPr>
        <w:t>way</w:t>
      </w:r>
      <w:r w:rsidR="00C8618D">
        <w:rPr>
          <w:rFonts w:ascii="Times New Roman" w:hAnsi="Times New Roman" w:cs="Times New Roman"/>
          <w:sz w:val="24"/>
        </w:rPr>
        <w:t xml:space="preserve"> individuals</w:t>
      </w:r>
      <w:r>
        <w:rPr>
          <w:rFonts w:ascii="Times New Roman" w:hAnsi="Times New Roman" w:cs="Times New Roman"/>
          <w:sz w:val="24"/>
        </w:rPr>
        <w:t xml:space="preserve"> interact</w:t>
      </w:r>
      <w:r w:rsidR="00C8618D">
        <w:rPr>
          <w:rFonts w:ascii="Times New Roman" w:hAnsi="Times New Roman" w:cs="Times New Roman"/>
          <w:sz w:val="24"/>
        </w:rPr>
        <w:t xml:space="preserve"> with the </w:t>
      </w:r>
      <w:r w:rsidR="00BE0C60">
        <w:rPr>
          <w:rFonts w:ascii="Times New Roman" w:hAnsi="Times New Roman" w:cs="Times New Roman"/>
          <w:sz w:val="24"/>
        </w:rPr>
        <w:t>surrounding</w:t>
      </w:r>
      <w:r w:rsidR="007C0D37">
        <w:rPr>
          <w:rFonts w:ascii="Times New Roman" w:hAnsi="Times New Roman" w:cs="Times New Roman"/>
          <w:sz w:val="24"/>
        </w:rPr>
        <w:t xml:space="preserve"> environment</w:t>
      </w:r>
      <w:r w:rsidR="00BE0C60">
        <w:rPr>
          <w:rFonts w:ascii="Times New Roman" w:hAnsi="Times New Roman" w:cs="Times New Roman"/>
          <w:sz w:val="24"/>
        </w:rPr>
        <w:t xml:space="preserve">. </w:t>
      </w:r>
      <w:r>
        <w:rPr>
          <w:rFonts w:ascii="Times New Roman" w:hAnsi="Times New Roman" w:cs="Times New Roman"/>
          <w:sz w:val="24"/>
        </w:rPr>
        <w:t>(</w:t>
      </w:r>
      <w:r w:rsidR="007C0D37" w:rsidRPr="002D50A3">
        <w:rPr>
          <w:rFonts w:ascii="Times New Roman" w:hAnsi="Times New Roman" w:cs="Times New Roman"/>
          <w:noProof/>
          <w:sz w:val="24"/>
        </w:rPr>
        <w:t>Frank &amp; Badre, 2015</w:t>
      </w:r>
      <w:r w:rsidR="007C0D37">
        <w:rPr>
          <w:rFonts w:ascii="Times New Roman" w:hAnsi="Times New Roman" w:cs="Times New Roman"/>
          <w:noProof/>
          <w:sz w:val="24"/>
        </w:rPr>
        <w:t xml:space="preserve">; </w:t>
      </w:r>
      <w:r w:rsidR="007C0D37" w:rsidRPr="00635C0A">
        <w:rPr>
          <w:rFonts w:ascii="Times New Roman" w:hAnsi="Times New Roman" w:cs="Times New Roman"/>
          <w:noProof/>
          <w:sz w:val="24"/>
        </w:rPr>
        <w:t>Schall, 2004;</w:t>
      </w:r>
      <w:r w:rsidR="007C0D37" w:rsidRPr="007C0D37">
        <w:rPr>
          <w:rFonts w:ascii="Times New Roman" w:eastAsia="宋体" w:hAnsi="Times New Roman" w:cs="Times New Roman" w:hint="eastAsia"/>
          <w:noProof/>
          <w:sz w:val="24"/>
        </w:rPr>
        <w:t xml:space="preserve"> </w:t>
      </w:r>
      <w:r w:rsidR="007C0D37" w:rsidRPr="00162431">
        <w:rPr>
          <w:rFonts w:ascii="Times New Roman" w:eastAsia="宋体" w:hAnsi="Times New Roman" w:cs="Times New Roman" w:hint="eastAsia"/>
          <w:noProof/>
          <w:sz w:val="24"/>
        </w:rPr>
        <w:t>Forstmann</w:t>
      </w:r>
      <w:r w:rsidR="007C0D37">
        <w:rPr>
          <w:rFonts w:ascii="Times New Roman" w:eastAsia="宋体" w:hAnsi="Times New Roman" w:cs="Times New Roman" w:hint="eastAsia"/>
          <w:noProof/>
          <w:sz w:val="24"/>
        </w:rPr>
        <w:t xml:space="preserve"> et </w:t>
      </w:r>
      <w:r w:rsidR="007C0D37" w:rsidRPr="00BE0C60">
        <w:rPr>
          <w:rFonts w:ascii="Times New Roman" w:eastAsia="宋体" w:hAnsi="Times New Roman" w:cs="Times New Roman"/>
          <w:noProof/>
          <w:sz w:val="24"/>
        </w:rPr>
        <w:t>al</w:t>
      </w:r>
      <w:r w:rsidR="007C0D37">
        <w:rPr>
          <w:rFonts w:ascii="Times New Roman" w:eastAsia="宋体" w:hAnsi="Times New Roman" w:cs="Times New Roman"/>
          <w:noProof/>
          <w:sz w:val="24"/>
        </w:rPr>
        <w:t>.</w:t>
      </w:r>
      <w:r w:rsidR="007C0D37" w:rsidRPr="00162431">
        <w:rPr>
          <w:rFonts w:ascii="Times New Roman" w:eastAsia="宋体" w:hAnsi="Times New Roman" w:cs="Times New Roman" w:hint="eastAsia"/>
          <w:noProof/>
          <w:sz w:val="24"/>
        </w:rPr>
        <w:t>, 2011</w:t>
      </w:r>
      <w:r w:rsidR="00BE0C60">
        <w:rPr>
          <w:rFonts w:ascii="Times New Roman" w:hAnsi="Times New Roman" w:cs="Times New Roman"/>
          <w:noProof/>
          <w:sz w:val="24"/>
        </w:rPr>
        <w:t>)</w:t>
      </w:r>
      <w:r w:rsidR="00F421A9">
        <w:rPr>
          <w:rFonts w:ascii="Times New Roman" w:hAnsi="Times New Roman" w:cs="Times New Roman" w:hint="eastAsia"/>
          <w:noProof/>
          <w:sz w:val="24"/>
        </w:rPr>
        <w:t xml:space="preserve"> </w:t>
      </w:r>
      <w:r w:rsidR="00C17FD1">
        <w:rPr>
          <w:rFonts w:ascii="Times New Roman" w:hAnsi="Times New Roman" w:cs="Times New Roman"/>
          <w:noProof/>
          <w:sz w:val="24"/>
        </w:rPr>
        <w:t>P</w:t>
      </w:r>
      <w:r w:rsidR="00856811">
        <w:rPr>
          <w:rFonts w:ascii="Times New Roman" w:hAnsi="Times New Roman" w:cs="Times New Roman"/>
          <w:noProof/>
          <w:sz w:val="24"/>
        </w:rPr>
        <w:t xml:space="preserve">resented information </w:t>
      </w:r>
      <w:r w:rsidR="00C17FD1">
        <w:rPr>
          <w:rFonts w:ascii="Times New Roman" w:hAnsi="Times New Roman" w:cs="Times New Roman"/>
          <w:noProof/>
          <w:sz w:val="24"/>
        </w:rPr>
        <w:t xml:space="preserve">may </w:t>
      </w:r>
      <w:r w:rsidR="00856811">
        <w:rPr>
          <w:rFonts w:ascii="Times New Roman" w:hAnsi="Times New Roman" w:cs="Times New Roman"/>
          <w:noProof/>
          <w:sz w:val="24"/>
        </w:rPr>
        <w:t xml:space="preserve">affect the </w:t>
      </w:r>
      <w:r w:rsidR="00C17FD1">
        <w:rPr>
          <w:rFonts w:ascii="Times New Roman" w:hAnsi="Times New Roman" w:cs="Times New Roman"/>
          <w:noProof/>
          <w:sz w:val="24"/>
        </w:rPr>
        <w:t>outcomes</w:t>
      </w:r>
      <w:r w:rsidR="00856811">
        <w:rPr>
          <w:rFonts w:ascii="Times New Roman" w:hAnsi="Times New Roman" w:cs="Times New Roman"/>
          <w:noProof/>
          <w:sz w:val="24"/>
        </w:rPr>
        <w:t xml:space="preserve">, </w:t>
      </w:r>
      <w:r w:rsidR="007C0D37">
        <w:rPr>
          <w:rFonts w:ascii="Times New Roman" w:hAnsi="Times New Roman" w:cs="Times New Roman"/>
          <w:noProof/>
          <w:sz w:val="24"/>
        </w:rPr>
        <w:t xml:space="preserve">or </w:t>
      </w:r>
      <w:r w:rsidR="00856811">
        <w:rPr>
          <w:rFonts w:ascii="Times New Roman" w:hAnsi="Times New Roman" w:cs="Times New Roman"/>
          <w:noProof/>
          <w:sz w:val="24"/>
        </w:rPr>
        <w:t>observable</w:t>
      </w:r>
      <w:r w:rsidR="00370DCA">
        <w:rPr>
          <w:rFonts w:ascii="Times New Roman" w:hAnsi="Times New Roman" w:cs="Times New Roman"/>
          <w:noProof/>
          <w:sz w:val="24"/>
        </w:rPr>
        <w:t xml:space="preserve"> performance</w:t>
      </w:r>
      <w:r w:rsidR="00C17FD1">
        <w:rPr>
          <w:rFonts w:ascii="Times New Roman" w:hAnsi="Times New Roman" w:cs="Times New Roman"/>
          <w:noProof/>
          <w:sz w:val="24"/>
        </w:rPr>
        <w:t>,</w:t>
      </w:r>
      <w:r w:rsidR="00370DCA">
        <w:rPr>
          <w:rFonts w:ascii="Times New Roman" w:hAnsi="Times New Roman" w:cs="Times New Roman"/>
          <w:noProof/>
          <w:sz w:val="24"/>
        </w:rPr>
        <w:t xml:space="preserve"> through both its direct role as processed input </w:t>
      </w:r>
      <w:r w:rsidR="00C17FD1">
        <w:rPr>
          <w:rFonts w:ascii="Times New Roman" w:hAnsi="Times New Roman" w:cs="Times New Roman"/>
          <w:noProof/>
          <w:sz w:val="24"/>
        </w:rPr>
        <w:t>and</w:t>
      </w:r>
      <w:r w:rsidR="00370DCA">
        <w:rPr>
          <w:rFonts w:ascii="Times New Roman" w:hAnsi="Times New Roman" w:cs="Times New Roman"/>
          <w:noProof/>
          <w:sz w:val="24"/>
        </w:rPr>
        <w:t xml:space="preserve"> its indirect role in </w:t>
      </w:r>
      <w:r w:rsidR="00450FD0">
        <w:rPr>
          <w:rFonts w:ascii="Times New Roman" w:hAnsi="Times New Roman" w:cs="Times New Roman"/>
          <w:noProof/>
          <w:sz w:val="24"/>
        </w:rPr>
        <w:t xml:space="preserve">shaping </w:t>
      </w:r>
      <w:r w:rsidR="00370DCA">
        <w:rPr>
          <w:rFonts w:ascii="Times New Roman" w:hAnsi="Times New Roman" w:cs="Times New Roman"/>
          <w:noProof/>
          <w:sz w:val="24"/>
        </w:rPr>
        <w:t xml:space="preserve">the state </w:t>
      </w:r>
      <w:r w:rsidR="007C0D37">
        <w:rPr>
          <w:rFonts w:ascii="Times New Roman" w:hAnsi="Times New Roman" w:cs="Times New Roman"/>
          <w:noProof/>
          <w:sz w:val="24"/>
        </w:rPr>
        <w:t xml:space="preserve">and </w:t>
      </w:r>
      <w:r w:rsidR="00370DCA">
        <w:rPr>
          <w:rFonts w:ascii="Times New Roman" w:hAnsi="Times New Roman" w:cs="Times New Roman"/>
          <w:noProof/>
          <w:sz w:val="24"/>
        </w:rPr>
        <w:t>condition under which processing occurs</w:t>
      </w:r>
      <w:r w:rsidR="009F1A62">
        <w:rPr>
          <w:rFonts w:ascii="Times New Roman" w:hAnsi="Times New Roman" w:cs="Times New Roman"/>
          <w:noProof/>
          <w:sz w:val="24"/>
        </w:rPr>
        <w:t xml:space="preserve">. </w:t>
      </w:r>
    </w:p>
    <w:p w14:paraId="6BF7DBEF" w14:textId="4B1F35D0" w:rsidR="00E94447" w:rsidRDefault="0017160B" w:rsidP="00585ACC">
      <w:pPr>
        <w:spacing w:after="0" w:line="240" w:lineRule="atLeast"/>
        <w:ind w:firstLineChars="100" w:firstLine="240"/>
        <w:jc w:val="both"/>
        <w:rPr>
          <w:rFonts w:ascii="Times New Roman" w:hAnsi="Times New Roman" w:cs="Times New Roman"/>
          <w:noProof/>
          <w:sz w:val="24"/>
        </w:rPr>
      </w:pPr>
      <w:r w:rsidRPr="0017160B">
        <w:rPr>
          <w:rFonts w:ascii="Times New Roman" w:hAnsi="Times New Roman" w:cs="Times New Roman"/>
          <w:sz w:val="24"/>
        </w:rPr>
        <w:t xml:space="preserve">Certain studies support a broader conceptualization of cognitive processing as dynamically state-dependent, meaning that the expected processing outcome may be modulated by the current state even when the immediate processing input remains unchanged, thereby potentially altering an individual’s response (Flavell et al., 2022; Gilbert &amp; Sigman, 2007). </w:t>
      </w:r>
      <w:r w:rsidRPr="0017160B">
        <w:rPr>
          <w:rFonts w:ascii="Times New Roman" w:hAnsi="Times New Roman" w:cs="Times New Roman"/>
          <w:sz w:val="24"/>
        </w:rPr>
        <w:t>For</w:t>
      </w:r>
      <w:r w:rsidRPr="0017160B">
        <w:rPr>
          <w:rFonts w:ascii="Times New Roman" w:hAnsi="Times New Roman" w:cs="Times New Roman"/>
          <w:sz w:val="24"/>
        </w:rPr>
        <w:t xml:space="preserve"> the present framewor</w:t>
      </w:r>
      <w:r>
        <w:rPr>
          <w:rFonts w:ascii="Times New Roman" w:hAnsi="Times New Roman" w:cs="Times New Roman" w:hint="eastAsia"/>
          <w:sz w:val="24"/>
        </w:rPr>
        <w:t>k and data analysis work</w:t>
      </w:r>
      <w:r w:rsidRPr="0017160B">
        <w:rPr>
          <w:rFonts w:ascii="Times New Roman" w:hAnsi="Times New Roman" w:cs="Times New Roman"/>
          <w:sz w:val="24"/>
        </w:rPr>
        <w:t>, conditions contributing to variation in cognitive processing can be broadly distinguished into two types. One can be conceptualized as a behavioral condition, referring to a condition generated by prior behavior or activity that subsequently alters the context under which information is processed, although the condition itself is not necessarily related to the properties of the immediate processing input. Examples include insufficient sleep and body posture (</w:t>
      </w:r>
      <w:proofErr w:type="spellStart"/>
      <w:r w:rsidRPr="0017160B">
        <w:rPr>
          <w:rFonts w:ascii="Times New Roman" w:hAnsi="Times New Roman" w:cs="Times New Roman"/>
          <w:sz w:val="24"/>
        </w:rPr>
        <w:t>Alhola</w:t>
      </w:r>
      <w:proofErr w:type="spellEnd"/>
      <w:r w:rsidRPr="0017160B">
        <w:rPr>
          <w:rFonts w:ascii="Times New Roman" w:hAnsi="Times New Roman" w:cs="Times New Roman"/>
          <w:sz w:val="24"/>
        </w:rPr>
        <w:t xml:space="preserve"> &amp; Polo-</w:t>
      </w:r>
      <w:proofErr w:type="spellStart"/>
      <w:r w:rsidRPr="0017160B">
        <w:rPr>
          <w:rFonts w:ascii="Times New Roman" w:hAnsi="Times New Roman" w:cs="Times New Roman"/>
          <w:sz w:val="24"/>
        </w:rPr>
        <w:t>Kantola</w:t>
      </w:r>
      <w:proofErr w:type="spellEnd"/>
      <w:r w:rsidRPr="0017160B">
        <w:rPr>
          <w:rFonts w:ascii="Times New Roman" w:hAnsi="Times New Roman" w:cs="Times New Roman"/>
          <w:sz w:val="24"/>
        </w:rPr>
        <w:t>, 2007; Khan &amp; Al-</w:t>
      </w:r>
      <w:proofErr w:type="spellStart"/>
      <w:r w:rsidRPr="0017160B">
        <w:rPr>
          <w:rFonts w:ascii="Times New Roman" w:hAnsi="Times New Roman" w:cs="Times New Roman"/>
          <w:sz w:val="24"/>
        </w:rPr>
        <w:t>Jahdali</w:t>
      </w:r>
      <w:proofErr w:type="spellEnd"/>
      <w:r w:rsidRPr="0017160B">
        <w:rPr>
          <w:rFonts w:ascii="Times New Roman" w:hAnsi="Times New Roman" w:cs="Times New Roman"/>
          <w:sz w:val="24"/>
        </w:rPr>
        <w:t xml:space="preserve">, 2023; </w:t>
      </w:r>
      <w:proofErr w:type="spellStart"/>
      <w:r w:rsidRPr="0017160B">
        <w:rPr>
          <w:rFonts w:ascii="Times New Roman" w:hAnsi="Times New Roman" w:cs="Times New Roman"/>
          <w:sz w:val="24"/>
        </w:rPr>
        <w:t>Wainio</w:t>
      </w:r>
      <w:proofErr w:type="spellEnd"/>
      <w:r w:rsidRPr="0017160B">
        <w:rPr>
          <w:rFonts w:ascii="Times New Roman" w:hAnsi="Times New Roman" w:cs="Times New Roman"/>
          <w:sz w:val="24"/>
        </w:rPr>
        <w:t xml:space="preserve">-Theberge &amp; </w:t>
      </w:r>
      <w:proofErr w:type="spellStart"/>
      <w:r w:rsidRPr="0017160B">
        <w:rPr>
          <w:rFonts w:ascii="Times New Roman" w:hAnsi="Times New Roman" w:cs="Times New Roman"/>
          <w:sz w:val="24"/>
        </w:rPr>
        <w:t>Armony</w:t>
      </w:r>
      <w:proofErr w:type="spellEnd"/>
      <w:r w:rsidRPr="0017160B">
        <w:rPr>
          <w:rFonts w:ascii="Times New Roman" w:hAnsi="Times New Roman" w:cs="Times New Roman"/>
          <w:sz w:val="24"/>
        </w:rPr>
        <w:t>, 2025). In contrast, an internal psychological condition refers to a state manifested within the individual at a psychological or physiological level, such as emotional state, fatigue, or motivation</w:t>
      </w:r>
      <w:r w:rsidR="00C93DA0">
        <w:rPr>
          <w:rFonts w:ascii="Times New Roman" w:hAnsi="Times New Roman" w:cs="Times New Roman" w:hint="eastAsia"/>
          <w:sz w:val="24"/>
        </w:rPr>
        <w:t xml:space="preserve"> </w:t>
      </w:r>
      <w:r w:rsidR="008C2804" w:rsidRPr="008C2804">
        <w:rPr>
          <w:rFonts w:ascii="Times New Roman" w:eastAsia="宋体" w:hAnsi="Times New Roman" w:cs="Times New Roman" w:hint="eastAsia"/>
          <w:noProof/>
          <w:sz w:val="24"/>
        </w:rPr>
        <w:t>(Flavell</w:t>
      </w:r>
      <w:r w:rsidR="008C2804">
        <w:rPr>
          <w:rFonts w:ascii="Times New Roman" w:eastAsia="宋体" w:hAnsi="Times New Roman" w:cs="Times New Roman" w:hint="eastAsia"/>
          <w:noProof/>
          <w:sz w:val="24"/>
        </w:rPr>
        <w:t xml:space="preserve"> e</w:t>
      </w:r>
      <w:r w:rsidR="008C2804" w:rsidRPr="008C2804">
        <w:rPr>
          <w:rFonts w:ascii="Times New Roman" w:eastAsia="宋体" w:hAnsi="Times New Roman" w:cs="Times New Roman"/>
          <w:noProof/>
          <w:sz w:val="24"/>
        </w:rPr>
        <w:t>t al.</w:t>
      </w:r>
      <w:r w:rsidR="008C2804" w:rsidRPr="008C2804">
        <w:rPr>
          <w:rFonts w:ascii="Times New Roman" w:eastAsia="宋体" w:hAnsi="Times New Roman" w:cs="Times New Roman" w:hint="eastAsia"/>
          <w:noProof/>
          <w:sz w:val="24"/>
        </w:rPr>
        <w:t>, 2022)</w:t>
      </w:r>
      <w:r w:rsidR="00C93DA0">
        <w:rPr>
          <w:rFonts w:ascii="Times New Roman" w:eastAsia="宋体" w:hAnsi="Times New Roman" w:cs="Times New Roman" w:hint="eastAsia"/>
          <w:noProof/>
          <w:sz w:val="24"/>
        </w:rPr>
        <w:t>.</w:t>
      </w:r>
      <w:r w:rsidRPr="0017160B">
        <w:rPr>
          <w:rFonts w:ascii="Times New Roman" w:hAnsi="Times New Roman" w:cs="Times New Roman"/>
          <w:sz w:val="24"/>
        </w:rPr>
        <w:t xml:space="preserve"> For instance, the same </w:t>
      </w:r>
      <w:r w:rsidRPr="0017160B">
        <w:rPr>
          <w:rFonts w:ascii="Times New Roman" w:hAnsi="Times New Roman" w:cs="Times New Roman"/>
          <w:sz w:val="24"/>
        </w:rPr>
        <w:lastRenderedPageBreak/>
        <w:t xml:space="preserve">stimulus may </w:t>
      </w:r>
      <w:r w:rsidR="00585ACC">
        <w:rPr>
          <w:rFonts w:ascii="Times New Roman" w:hAnsi="Times New Roman" w:cs="Times New Roman" w:hint="eastAsia"/>
          <w:sz w:val="24"/>
        </w:rPr>
        <w:t xml:space="preserve">bias emotion perception </w:t>
      </w:r>
      <w:r w:rsidRPr="0017160B">
        <w:rPr>
          <w:rFonts w:ascii="Times New Roman" w:hAnsi="Times New Roman" w:cs="Times New Roman"/>
          <w:sz w:val="24"/>
        </w:rPr>
        <w:t>depending on the perceiver’s current emotional state (</w:t>
      </w:r>
      <w:proofErr w:type="spellStart"/>
      <w:r w:rsidRPr="0017160B">
        <w:rPr>
          <w:rFonts w:ascii="Times New Roman" w:hAnsi="Times New Roman" w:cs="Times New Roman"/>
          <w:sz w:val="24"/>
        </w:rPr>
        <w:t>Trilla</w:t>
      </w:r>
      <w:proofErr w:type="spellEnd"/>
      <w:r w:rsidRPr="0017160B">
        <w:rPr>
          <w:rFonts w:ascii="Times New Roman" w:hAnsi="Times New Roman" w:cs="Times New Roman"/>
          <w:sz w:val="24"/>
        </w:rPr>
        <w:t xml:space="preserve"> et al., 2021; Harris et al., 2016)</w:t>
      </w:r>
      <w:r w:rsidR="00193AAD">
        <w:rPr>
          <w:rFonts w:ascii="Times New Roman" w:hAnsi="Times New Roman" w:cs="Times New Roman"/>
          <w:sz w:val="24"/>
        </w:rPr>
        <w:t xml:space="preserve">. </w:t>
      </w:r>
      <w:r w:rsidR="00585ACC">
        <w:rPr>
          <w:rFonts w:ascii="Times New Roman" w:hAnsi="Times New Roman" w:cs="Times New Roman"/>
          <w:sz w:val="24"/>
        </w:rPr>
        <w:t>Although</w:t>
      </w:r>
      <w:r w:rsidR="00193AAD">
        <w:rPr>
          <w:rFonts w:ascii="Times New Roman" w:hAnsi="Times New Roman" w:cs="Times New Roman"/>
          <w:sz w:val="24"/>
        </w:rPr>
        <w:t xml:space="preserve"> </w:t>
      </w:r>
      <w:r w:rsidR="00585ACC">
        <w:rPr>
          <w:rFonts w:ascii="Times New Roman" w:hAnsi="Times New Roman" w:cs="Times New Roman"/>
          <w:sz w:val="24"/>
        </w:rPr>
        <w:t xml:space="preserve">there is now substantial evidence </w:t>
      </w:r>
      <w:proofErr w:type="spellStart"/>
      <w:r w:rsidR="004C6492">
        <w:rPr>
          <w:rFonts w:ascii="Times New Roman" w:hAnsi="Times New Roman" w:cs="Times New Roman" w:hint="eastAsia"/>
          <w:sz w:val="24"/>
        </w:rPr>
        <w:t>suggeting</w:t>
      </w:r>
      <w:proofErr w:type="spellEnd"/>
      <w:r w:rsidR="00585ACC">
        <w:rPr>
          <w:rFonts w:ascii="Times New Roman" w:hAnsi="Times New Roman" w:cs="Times New Roman"/>
          <w:sz w:val="24"/>
        </w:rPr>
        <w:t xml:space="preserve"> that the effects</w:t>
      </w:r>
      <w:r w:rsidR="00193AAD">
        <w:rPr>
          <w:rFonts w:ascii="Times New Roman" w:hAnsi="Times New Roman" w:cs="Times New Roman"/>
          <w:sz w:val="24"/>
        </w:rPr>
        <w:t xml:space="preserve"> are p</w:t>
      </w:r>
      <w:r w:rsidR="00193AAD" w:rsidRPr="0017160B">
        <w:rPr>
          <w:rFonts w:ascii="Times New Roman" w:hAnsi="Times New Roman" w:cs="Times New Roman"/>
          <w:sz w:val="24"/>
        </w:rPr>
        <w:t>otentially</w:t>
      </w:r>
      <w:r w:rsidRPr="0017160B">
        <w:rPr>
          <w:rFonts w:ascii="Times New Roman" w:hAnsi="Times New Roman" w:cs="Times New Roman"/>
          <w:sz w:val="24"/>
        </w:rPr>
        <w:t xml:space="preserve"> through modulation of the neural and physiological mechanisms</w:t>
      </w:r>
      <w:r w:rsidR="00585ACC">
        <w:rPr>
          <w:rFonts w:ascii="Times New Roman" w:hAnsi="Times New Roman" w:cs="Times New Roman"/>
          <w:sz w:val="24"/>
        </w:rPr>
        <w:t xml:space="preserve"> implementing</w:t>
      </w:r>
      <w:r w:rsidRPr="0017160B">
        <w:rPr>
          <w:rFonts w:ascii="Times New Roman" w:hAnsi="Times New Roman" w:cs="Times New Roman"/>
          <w:sz w:val="24"/>
        </w:rPr>
        <w:t xml:space="preserve"> cognitive processing</w:t>
      </w:r>
      <w:r w:rsidR="00193AAD">
        <w:rPr>
          <w:rFonts w:ascii="Times New Roman" w:hAnsi="Times New Roman" w:cs="Times New Roman"/>
          <w:sz w:val="24"/>
        </w:rPr>
        <w:t xml:space="preserve">, the investigations </w:t>
      </w:r>
      <w:r w:rsidR="00585ACC">
        <w:rPr>
          <w:rFonts w:ascii="Times New Roman" w:hAnsi="Times New Roman" w:cs="Times New Roman"/>
          <w:sz w:val="24"/>
        </w:rPr>
        <w:t>into</w:t>
      </w:r>
      <w:r w:rsidR="00193AAD">
        <w:rPr>
          <w:rFonts w:ascii="Times New Roman" w:hAnsi="Times New Roman" w:cs="Times New Roman"/>
          <w:sz w:val="24"/>
        </w:rPr>
        <w:t xml:space="preserve"> </w:t>
      </w:r>
      <w:r w:rsidR="00585ACC">
        <w:rPr>
          <w:rFonts w:ascii="Times New Roman" w:hAnsi="Times New Roman" w:cs="Times New Roman"/>
          <w:sz w:val="24"/>
        </w:rPr>
        <w:t>their effects</w:t>
      </w:r>
      <w:r w:rsidR="002B6721" w:rsidRPr="002B6721">
        <w:rPr>
          <w:rFonts w:ascii="Times New Roman" w:hAnsi="Times New Roman" w:cs="Times New Roman"/>
          <w:sz w:val="24"/>
        </w:rPr>
        <w:t xml:space="preserve"> </w:t>
      </w:r>
      <w:r w:rsidR="002B6721">
        <w:rPr>
          <w:rFonts w:ascii="Times New Roman" w:hAnsi="Times New Roman" w:cs="Times New Roman"/>
          <w:sz w:val="24"/>
        </w:rPr>
        <w:t>on</w:t>
      </w:r>
      <w:r w:rsidR="002B6721">
        <w:rPr>
          <w:rFonts w:ascii="Times New Roman" w:hAnsi="Times New Roman" w:cs="Times New Roman" w:hint="eastAsia"/>
          <w:sz w:val="24"/>
        </w:rPr>
        <w:t xml:space="preserve"> </w:t>
      </w:r>
      <w:r w:rsidR="002B6721">
        <w:rPr>
          <w:rFonts w:ascii="Times New Roman" w:hAnsi="Times New Roman" w:cs="Times New Roman"/>
          <w:sz w:val="24"/>
        </w:rPr>
        <w:t>cognitive</w:t>
      </w:r>
      <w:r w:rsidR="002B6721">
        <w:rPr>
          <w:rFonts w:ascii="Times New Roman" w:hAnsi="Times New Roman" w:cs="Times New Roman" w:hint="eastAsia"/>
          <w:sz w:val="24"/>
        </w:rPr>
        <w:t xml:space="preserve"> performances </w:t>
      </w:r>
      <w:r w:rsidR="00585ACC">
        <w:rPr>
          <w:rFonts w:ascii="Times New Roman" w:hAnsi="Times New Roman" w:cs="Times New Roman" w:hint="eastAsia"/>
          <w:sz w:val="24"/>
        </w:rPr>
        <w:t xml:space="preserve">are </w:t>
      </w:r>
      <w:r w:rsidR="00585ACC">
        <w:rPr>
          <w:rFonts w:ascii="Times New Roman" w:hAnsi="Times New Roman" w:cs="Times New Roman"/>
          <w:sz w:val="24"/>
        </w:rPr>
        <w:t>ongoing</w:t>
      </w:r>
      <w:r w:rsidR="002B6721">
        <w:rPr>
          <w:rFonts w:ascii="Times New Roman" w:hAnsi="Times New Roman" w:cs="Times New Roman" w:hint="eastAsia"/>
          <w:sz w:val="24"/>
        </w:rPr>
        <w:t xml:space="preserve"> </w:t>
      </w:r>
      <w:r w:rsidR="002B6721">
        <w:rPr>
          <w:rFonts w:ascii="Times New Roman" w:hAnsi="Times New Roman" w:cs="Times New Roman"/>
          <w:sz w:val="24"/>
        </w:rPr>
        <w:t>since</w:t>
      </w:r>
      <w:r w:rsidR="00193AAD">
        <w:rPr>
          <w:rFonts w:ascii="Times New Roman" w:hAnsi="Times New Roman" w:cs="Times New Roman" w:hint="eastAsia"/>
          <w:sz w:val="24"/>
        </w:rPr>
        <w:t xml:space="preserve"> </w:t>
      </w:r>
      <w:r w:rsidR="002B6721">
        <w:rPr>
          <w:rFonts w:ascii="Times New Roman" w:hAnsi="Times New Roman" w:cs="Times New Roman"/>
          <w:sz w:val="24"/>
        </w:rPr>
        <w:t>t</w:t>
      </w:r>
      <w:r w:rsidR="002B6721" w:rsidRPr="0017160B">
        <w:rPr>
          <w:rFonts w:ascii="Times New Roman" w:hAnsi="Times New Roman" w:cs="Times New Roman"/>
          <w:sz w:val="24"/>
        </w:rPr>
        <w:t>hese behavioral conditions and internal psychological states may influence cognitive and behavioral outcomes either independently or interactively</w:t>
      </w:r>
      <w:r w:rsidR="00585ACC">
        <w:rPr>
          <w:rFonts w:ascii="Times New Roman" w:hAnsi="Times New Roman" w:cs="Times New Roman"/>
          <w:sz w:val="24"/>
        </w:rPr>
        <w:t xml:space="preserve">. </w:t>
      </w:r>
      <w:r w:rsidR="00585ACC" w:rsidRPr="00585ACC">
        <w:rPr>
          <w:rFonts w:ascii="Times New Roman" w:hAnsi="Times New Roman" w:cs="Times New Roman"/>
          <w:sz w:val="24"/>
        </w:rPr>
        <w:t>Spec</w:t>
      </w:r>
      <w:r w:rsidR="00585ACC">
        <w:rPr>
          <w:rFonts w:ascii="Times New Roman" w:hAnsi="Times New Roman" w:cs="Times New Roman"/>
          <w:sz w:val="24"/>
        </w:rPr>
        <w:t xml:space="preserve">ifically, </w:t>
      </w:r>
      <w:r w:rsidRPr="0017160B">
        <w:rPr>
          <w:rFonts w:ascii="Times New Roman" w:hAnsi="Times New Roman" w:cs="Times New Roman"/>
          <w:sz w:val="24"/>
        </w:rPr>
        <w:t>the</w:t>
      </w:r>
      <w:r w:rsidR="00585ACC">
        <w:rPr>
          <w:rFonts w:ascii="Times New Roman" w:hAnsi="Times New Roman" w:cs="Times New Roman"/>
          <w:sz w:val="24"/>
        </w:rPr>
        <w:t xml:space="preserve"> effects of</w:t>
      </w:r>
      <w:r w:rsidRPr="0017160B">
        <w:rPr>
          <w:rFonts w:ascii="Times New Roman" w:hAnsi="Times New Roman" w:cs="Times New Roman"/>
          <w:sz w:val="24"/>
        </w:rPr>
        <w:t xml:space="preserve"> two types of conditions </w:t>
      </w:r>
      <w:r w:rsidR="00585ACC">
        <w:rPr>
          <w:rFonts w:ascii="Times New Roman" w:hAnsi="Times New Roman" w:cs="Times New Roman"/>
          <w:sz w:val="24"/>
        </w:rPr>
        <w:t xml:space="preserve">on cognitive performances </w:t>
      </w:r>
      <w:r w:rsidRPr="0017160B">
        <w:rPr>
          <w:rFonts w:ascii="Times New Roman" w:hAnsi="Times New Roman" w:cs="Times New Roman"/>
          <w:sz w:val="24"/>
        </w:rPr>
        <w:t>are not necessarily independent</w:t>
      </w:r>
      <w:r w:rsidR="00585ACC">
        <w:rPr>
          <w:rFonts w:ascii="Times New Roman" w:hAnsi="Times New Roman" w:cs="Times New Roman"/>
          <w:sz w:val="24"/>
        </w:rPr>
        <w:t xml:space="preserve">, and </w:t>
      </w:r>
      <w:r w:rsidRPr="0017160B">
        <w:rPr>
          <w:rFonts w:ascii="Times New Roman" w:hAnsi="Times New Roman" w:cs="Times New Roman"/>
          <w:sz w:val="24"/>
        </w:rPr>
        <w:t xml:space="preserve">internal states may be induced by prior behavior or environmental conditions, while some states, such as </w:t>
      </w:r>
      <w:r w:rsidR="005C67BB">
        <w:rPr>
          <w:rFonts w:ascii="Times New Roman" w:hAnsi="Times New Roman" w:cs="Times New Roman"/>
          <w:sz w:val="24"/>
        </w:rPr>
        <w:t xml:space="preserve">trait </w:t>
      </w:r>
      <w:r w:rsidRPr="0017160B">
        <w:rPr>
          <w:rFonts w:ascii="Times New Roman" w:hAnsi="Times New Roman" w:cs="Times New Roman"/>
          <w:sz w:val="24"/>
        </w:rPr>
        <w:t>anxiety</w:t>
      </w:r>
      <w:r w:rsidR="00585ACC">
        <w:rPr>
          <w:rFonts w:ascii="Times New Roman" w:hAnsi="Times New Roman" w:cs="Times New Roman"/>
          <w:sz w:val="24"/>
        </w:rPr>
        <w:t xml:space="preserve"> and depression</w:t>
      </w:r>
      <w:r w:rsidRPr="0017160B">
        <w:rPr>
          <w:rFonts w:ascii="Times New Roman" w:hAnsi="Times New Roman" w:cs="Times New Roman"/>
          <w:sz w:val="24"/>
        </w:rPr>
        <w:t>,</w:t>
      </w:r>
      <w:r w:rsidR="008C2804">
        <w:rPr>
          <w:rFonts w:ascii="Times New Roman" w:hAnsi="Times New Roman" w:cs="Times New Roman"/>
          <w:sz w:val="24"/>
        </w:rPr>
        <w:t xml:space="preserve"> </w:t>
      </w:r>
      <w:r w:rsidR="004C6492">
        <w:rPr>
          <w:rFonts w:ascii="Times New Roman" w:hAnsi="Times New Roman" w:cs="Times New Roman"/>
          <w:sz w:val="24"/>
        </w:rPr>
        <w:t xml:space="preserve">suggested to impair attention, may </w:t>
      </w:r>
      <w:r w:rsidRPr="0017160B">
        <w:rPr>
          <w:rFonts w:ascii="Times New Roman" w:hAnsi="Times New Roman" w:cs="Times New Roman"/>
          <w:sz w:val="24"/>
        </w:rPr>
        <w:t>persist</w:t>
      </w:r>
      <w:r w:rsidR="008C2804">
        <w:rPr>
          <w:rFonts w:ascii="Times New Roman" w:hAnsi="Times New Roman" w:cs="Times New Roman"/>
          <w:sz w:val="24"/>
        </w:rPr>
        <w:t xml:space="preserve"> and affect cognitive performance</w:t>
      </w:r>
      <w:r w:rsidRPr="0017160B">
        <w:rPr>
          <w:rFonts w:ascii="Times New Roman" w:hAnsi="Times New Roman" w:cs="Times New Roman"/>
          <w:sz w:val="24"/>
        </w:rPr>
        <w:t xml:space="preserve"> even in the absence of an immediate external trigger</w:t>
      </w:r>
      <w:r w:rsidR="000C619B">
        <w:rPr>
          <w:rFonts w:ascii="Times New Roman" w:hAnsi="Times New Roman" w:cs="Times New Roman" w:hint="eastAsia"/>
          <w:sz w:val="24"/>
        </w:rPr>
        <w:t xml:space="preserve"> </w:t>
      </w:r>
      <w:r w:rsidR="000C619B" w:rsidRPr="008C2804">
        <w:rPr>
          <w:rFonts w:ascii="Times New Roman" w:hAnsi="Times New Roman" w:cs="Times New Roman"/>
          <w:noProof/>
          <w:sz w:val="24"/>
        </w:rPr>
        <w:t>(</w:t>
      </w:r>
      <w:r w:rsidR="000C619B" w:rsidRPr="005C67BB">
        <w:rPr>
          <w:rFonts w:ascii="Times New Roman" w:hAnsi="Times New Roman" w:cs="Times New Roman"/>
          <w:noProof/>
          <w:sz w:val="24"/>
        </w:rPr>
        <w:t>Pacheco-Unguetti et al., 2010</w:t>
      </w:r>
      <w:r w:rsidR="000C619B">
        <w:rPr>
          <w:rFonts w:ascii="Times New Roman" w:hAnsi="Times New Roman" w:cs="Times New Roman"/>
          <w:noProof/>
          <w:sz w:val="24"/>
        </w:rPr>
        <w:t xml:space="preserve">; </w:t>
      </w:r>
      <w:r w:rsidR="000C619B" w:rsidRPr="008C2804">
        <w:rPr>
          <w:rFonts w:ascii="Times New Roman" w:hAnsi="Times New Roman" w:cs="Times New Roman"/>
          <w:noProof/>
          <w:sz w:val="24"/>
        </w:rPr>
        <w:t>Roca</w:t>
      </w:r>
      <w:r w:rsidR="000C619B">
        <w:rPr>
          <w:rFonts w:ascii="Times New Roman" w:hAnsi="Times New Roman" w:cs="Times New Roman"/>
          <w:noProof/>
          <w:sz w:val="24"/>
        </w:rPr>
        <w:t xml:space="preserve"> et al.</w:t>
      </w:r>
      <w:r w:rsidR="000C619B" w:rsidRPr="008C2804">
        <w:rPr>
          <w:rFonts w:ascii="Times New Roman" w:hAnsi="Times New Roman" w:cs="Times New Roman"/>
          <w:noProof/>
          <w:sz w:val="24"/>
        </w:rPr>
        <w:t>, 2015)</w:t>
      </w:r>
      <w:r w:rsidR="000C619B" w:rsidRPr="000C619B">
        <w:rPr>
          <w:rFonts w:ascii="Times New Roman" w:hAnsi="Times New Roman" w:cs="Times New Roman"/>
          <w:noProof/>
          <w:sz w:val="24"/>
        </w:rPr>
        <w:t>.</w:t>
      </w:r>
    </w:p>
    <w:p w14:paraId="00E2FE7F" w14:textId="7856EC0E" w:rsidR="00C93DA0" w:rsidRDefault="00C93DA0" w:rsidP="00585ACC">
      <w:pPr>
        <w:spacing w:after="0" w:line="240" w:lineRule="atLeast"/>
        <w:ind w:firstLineChars="100" w:firstLine="240"/>
        <w:jc w:val="both"/>
        <w:rPr>
          <w:rFonts w:ascii="Times New Roman" w:hAnsi="Times New Roman" w:cs="Times New Roman"/>
          <w:sz w:val="24"/>
        </w:rPr>
      </w:pPr>
      <w:r w:rsidRPr="00EC0033">
        <w:rPr>
          <w:rFonts w:ascii="Times New Roman" w:hAnsi="Times New Roman" w:cs="Times New Roman"/>
          <w:sz w:val="24"/>
        </w:rPr>
        <w:t>The publicly available Kaggle dataset</w:t>
      </w:r>
      <w:r w:rsidR="003A6F83" w:rsidRPr="00EC0033">
        <w:rPr>
          <w:rFonts w:ascii="Times New Roman" w:hAnsi="Times New Roman" w:cs="Times New Roman"/>
          <w:sz w:val="24"/>
        </w:rPr>
        <w:t xml:space="preserve"> used in the data analysis project</w:t>
      </w:r>
      <w:r w:rsidRPr="00EC0033">
        <w:rPr>
          <w:rFonts w:ascii="Times New Roman" w:hAnsi="Times New Roman" w:cs="Times New Roman"/>
          <w:sz w:val="24"/>
        </w:rPr>
        <w:t xml:space="preserve"> </w:t>
      </w:r>
      <w:r w:rsidR="00EC0033" w:rsidRPr="00EC0033">
        <w:rPr>
          <w:rFonts w:ascii="Times New Roman" w:hAnsi="Times New Roman" w:cs="Times New Roman"/>
          <w:sz w:val="24"/>
        </w:rPr>
        <w:t>provides a broad range of behavioral, psychological, and cognitive performance measures</w:t>
      </w:r>
      <w:r w:rsidR="00EC0033" w:rsidRPr="00EC0033">
        <w:rPr>
          <w:rFonts w:ascii="Times New Roman" w:hAnsi="Times New Roman" w:cs="Times New Roman"/>
          <w:sz w:val="24"/>
        </w:rPr>
        <w:t xml:space="preserve"> </w:t>
      </w:r>
      <w:sdt>
        <w:sdtPr>
          <w:rPr>
            <w:rFonts w:ascii="Times New Roman" w:hAnsi="Times New Roman" w:cs="Times New Roman"/>
            <w:sz w:val="24"/>
          </w:rPr>
          <w:id w:val="71937401"/>
          <w:citation/>
        </w:sdtPr>
        <w:sdtContent>
          <w:r w:rsidR="003A6F83" w:rsidRPr="00EC0033">
            <w:rPr>
              <w:rFonts w:ascii="Times New Roman" w:hAnsi="Times New Roman" w:cs="Times New Roman"/>
              <w:sz w:val="24"/>
            </w:rPr>
            <w:fldChar w:fldCharType="begin"/>
          </w:r>
          <w:r w:rsidR="003A6F83" w:rsidRPr="00EC0033">
            <w:rPr>
              <w:rFonts w:ascii="Times New Roman" w:eastAsia="宋体" w:hAnsi="Times New Roman" w:cs="Times New Roman"/>
              <w:sz w:val="24"/>
            </w:rPr>
            <w:instrText xml:space="preserve"> CITATION sac24 \l 2052 </w:instrText>
          </w:r>
          <w:r w:rsidR="003A6F83" w:rsidRPr="00EC0033">
            <w:rPr>
              <w:rFonts w:ascii="Times New Roman" w:hAnsi="Times New Roman" w:cs="Times New Roman"/>
              <w:sz w:val="24"/>
            </w:rPr>
            <w:fldChar w:fldCharType="separate"/>
          </w:r>
          <w:r w:rsidR="003A6F83" w:rsidRPr="00EC0033">
            <w:rPr>
              <w:rFonts w:ascii="Times New Roman" w:eastAsia="宋体" w:hAnsi="Times New Roman" w:cs="Times New Roman"/>
              <w:noProof/>
              <w:sz w:val="24"/>
            </w:rPr>
            <w:t>(sacramento technology, 2024)</w:t>
          </w:r>
          <w:r w:rsidR="003A6F83" w:rsidRPr="00EC0033">
            <w:rPr>
              <w:rFonts w:ascii="Times New Roman" w:hAnsi="Times New Roman" w:cs="Times New Roman"/>
              <w:sz w:val="24"/>
            </w:rPr>
            <w:fldChar w:fldCharType="end"/>
          </w:r>
        </w:sdtContent>
      </w:sdt>
      <w:r w:rsidR="00747121" w:rsidRPr="00EC0033">
        <w:rPr>
          <w:rFonts w:ascii="Times New Roman" w:hAnsi="Times New Roman" w:cs="Times New Roman"/>
          <w:sz w:val="24"/>
        </w:rPr>
        <w:t xml:space="preserve">. It provides one opportunity for the project to achieve two broad </w:t>
      </w:r>
      <w:r w:rsidR="00D32208" w:rsidRPr="00EC0033">
        <w:rPr>
          <w:rFonts w:ascii="Times New Roman" w:hAnsi="Times New Roman" w:cs="Times New Roman"/>
          <w:sz w:val="24"/>
        </w:rPr>
        <w:t>purposes:</w:t>
      </w:r>
      <w:r w:rsidR="00747121" w:rsidRPr="00EC0033">
        <w:rPr>
          <w:rFonts w:ascii="Times New Roman" w:hAnsi="Times New Roman" w:cs="Times New Roman"/>
          <w:sz w:val="24"/>
        </w:rPr>
        <w:t xml:space="preserve"> (1) the examination of the broader correlational structure among these variables to understand their </w:t>
      </w:r>
      <w:r w:rsidR="00EC0033">
        <w:rPr>
          <w:rFonts w:ascii="Times New Roman" w:hAnsi="Times New Roman" w:cs="Times New Roman"/>
          <w:sz w:val="24"/>
        </w:rPr>
        <w:t>standardized associations</w:t>
      </w:r>
      <w:r w:rsidR="00747121" w:rsidRPr="00EC0033">
        <w:rPr>
          <w:rFonts w:ascii="Times New Roman" w:hAnsi="Times New Roman" w:cs="Times New Roman"/>
          <w:sz w:val="24"/>
        </w:rPr>
        <w:t xml:space="preserve"> on cognitive performances differently </w:t>
      </w:r>
      <w:r w:rsidR="00EC0033">
        <w:rPr>
          <w:rFonts w:ascii="Times New Roman" w:hAnsi="Times New Roman" w:cs="Times New Roman"/>
          <w:sz w:val="24"/>
        </w:rPr>
        <w:t xml:space="preserve">within </w:t>
      </w:r>
      <w:r w:rsidR="00747121" w:rsidRPr="00EC0033">
        <w:rPr>
          <w:rFonts w:ascii="Times New Roman" w:hAnsi="Times New Roman" w:cs="Times New Roman"/>
          <w:sz w:val="24"/>
        </w:rPr>
        <w:t>while also (2) selecting theoretically relevant conditions for more focused model-</w:t>
      </w:r>
      <w:r w:rsidR="00D32208" w:rsidRPr="00EC0033">
        <w:rPr>
          <w:rFonts w:ascii="Times New Roman" w:hAnsi="Times New Roman" w:cs="Times New Roman"/>
          <w:sz w:val="24"/>
        </w:rPr>
        <w:t>driven</w:t>
      </w:r>
      <w:r w:rsidR="00747121" w:rsidRPr="00EC0033">
        <w:rPr>
          <w:rFonts w:ascii="Times New Roman" w:hAnsi="Times New Roman" w:cs="Times New Roman"/>
          <w:sz w:val="24"/>
        </w:rPr>
        <w:t xml:space="preserve"> analysis</w:t>
      </w:r>
      <w:r w:rsidR="00A734AA" w:rsidRPr="00EC0033">
        <w:rPr>
          <w:rFonts w:ascii="Times New Roman" w:hAnsi="Times New Roman" w:cs="Times New Roman"/>
          <w:sz w:val="24"/>
        </w:rPr>
        <w:t xml:space="preserve">. Accordingly, for the </w:t>
      </w:r>
      <w:r w:rsidR="00EC0033">
        <w:rPr>
          <w:rFonts w:ascii="Times New Roman" w:hAnsi="Times New Roman" w:cs="Times New Roman"/>
          <w:sz w:val="24"/>
        </w:rPr>
        <w:t>first purpose</w:t>
      </w:r>
      <w:r w:rsidR="00A734AA" w:rsidRPr="00EC0033">
        <w:rPr>
          <w:rFonts w:ascii="Times New Roman" w:hAnsi="Times New Roman" w:cs="Times New Roman"/>
          <w:sz w:val="24"/>
        </w:rPr>
        <w:t xml:space="preserve">, </w:t>
      </w:r>
      <w:r w:rsidR="00D32208" w:rsidRPr="00EC0033">
        <w:rPr>
          <w:rFonts w:ascii="Times New Roman" w:hAnsi="Times New Roman" w:cs="Times New Roman"/>
          <w:sz w:val="24"/>
        </w:rPr>
        <w:t xml:space="preserve">an exploratory correlation matrix heatmap is firstly established providing an overall presentation of all zero-order associations among </w:t>
      </w:r>
      <w:r w:rsidR="00EC0033" w:rsidRPr="00EC0033">
        <w:rPr>
          <w:rFonts w:ascii="Times New Roman" w:hAnsi="Times New Roman" w:cs="Times New Roman"/>
          <w:sz w:val="24"/>
        </w:rPr>
        <w:t>variables</w:t>
      </w:r>
      <w:r w:rsidR="00EC0033">
        <w:rPr>
          <w:rFonts w:ascii="Times New Roman" w:hAnsi="Times New Roman" w:cs="Times New Roman"/>
          <w:sz w:val="24"/>
        </w:rPr>
        <w:t>.</w:t>
      </w:r>
    </w:p>
    <w:p w14:paraId="6E941C72" w14:textId="298CF4D9" w:rsidR="00EC0033" w:rsidRPr="00EC0033" w:rsidRDefault="00EC0033" w:rsidP="00585ACC">
      <w:pPr>
        <w:spacing w:after="0" w:line="240" w:lineRule="atLeast"/>
        <w:ind w:firstLineChars="100" w:firstLine="240"/>
        <w:jc w:val="both"/>
        <w:rPr>
          <w:rFonts w:ascii="Times New Roman" w:hAnsi="Times New Roman" w:cs="Times New Roman"/>
          <w:sz w:val="24"/>
          <w:lang w:val="fr-CA"/>
        </w:rPr>
      </w:pPr>
      <w:r>
        <w:rPr>
          <w:rFonts w:ascii="Times New Roman" w:hAnsi="Times New Roman" w:cs="Times New Roman"/>
          <w:sz w:val="24"/>
          <w:lang w:val="fr-CA"/>
        </w:rPr>
        <w:t xml:space="preserve">For the second </w:t>
      </w:r>
      <w:proofErr w:type="spellStart"/>
      <w:r w:rsidR="004C6492">
        <w:rPr>
          <w:rFonts w:ascii="Times New Roman" w:hAnsi="Times New Roman" w:cs="Times New Roman"/>
          <w:sz w:val="24"/>
          <w:lang w:val="fr-CA"/>
        </w:rPr>
        <w:t>purpose</w:t>
      </w:r>
      <w:proofErr w:type="spellEnd"/>
      <w:r w:rsidR="004C6492">
        <w:rPr>
          <w:rFonts w:ascii="Times New Roman" w:hAnsi="Times New Roman" w:cs="Times New Roman"/>
          <w:sz w:val="24"/>
          <w:lang w:val="fr-CA"/>
        </w:rPr>
        <w:t xml:space="preserve">. </w:t>
      </w:r>
    </w:p>
    <w:p w14:paraId="355279D7" w14:textId="4130DD74" w:rsidR="004529CF" w:rsidRPr="00EC0033" w:rsidRDefault="004529CF" w:rsidP="00D917D9">
      <w:pPr>
        <w:spacing w:after="0" w:line="240" w:lineRule="atLeast"/>
        <w:jc w:val="both"/>
        <w:rPr>
          <w:rFonts w:ascii="Times New Roman" w:hAnsi="Times New Roman" w:cs="Times New Roman"/>
          <w:sz w:val="24"/>
        </w:rPr>
      </w:pPr>
    </w:p>
    <w:sectPr w:rsidR="004529CF" w:rsidRPr="00EC003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82254"/>
    <w:rsid w:val="000A418E"/>
    <w:rsid w:val="000C619B"/>
    <w:rsid w:val="000E26CA"/>
    <w:rsid w:val="00124737"/>
    <w:rsid w:val="00143732"/>
    <w:rsid w:val="00162431"/>
    <w:rsid w:val="0017160B"/>
    <w:rsid w:val="001826DA"/>
    <w:rsid w:val="00193AAD"/>
    <w:rsid w:val="001B1484"/>
    <w:rsid w:val="001B4BB5"/>
    <w:rsid w:val="002402F2"/>
    <w:rsid w:val="002B6721"/>
    <w:rsid w:val="002D50A3"/>
    <w:rsid w:val="00340661"/>
    <w:rsid w:val="00367F69"/>
    <w:rsid w:val="00370DCA"/>
    <w:rsid w:val="003A1EB0"/>
    <w:rsid w:val="003A6F83"/>
    <w:rsid w:val="003B43C3"/>
    <w:rsid w:val="00403EBB"/>
    <w:rsid w:val="00450FD0"/>
    <w:rsid w:val="004529CF"/>
    <w:rsid w:val="00476F98"/>
    <w:rsid w:val="004C6492"/>
    <w:rsid w:val="004D243E"/>
    <w:rsid w:val="005105F7"/>
    <w:rsid w:val="00513D24"/>
    <w:rsid w:val="00585ACC"/>
    <w:rsid w:val="005B58AD"/>
    <w:rsid w:val="005C67BB"/>
    <w:rsid w:val="005E6A6F"/>
    <w:rsid w:val="00635C0A"/>
    <w:rsid w:val="00705250"/>
    <w:rsid w:val="00710B48"/>
    <w:rsid w:val="00747121"/>
    <w:rsid w:val="007A48B8"/>
    <w:rsid w:val="007B1C5B"/>
    <w:rsid w:val="007C0D37"/>
    <w:rsid w:val="00856811"/>
    <w:rsid w:val="00864F41"/>
    <w:rsid w:val="008A1BD7"/>
    <w:rsid w:val="008B617E"/>
    <w:rsid w:val="008C2804"/>
    <w:rsid w:val="008D4C55"/>
    <w:rsid w:val="008E2279"/>
    <w:rsid w:val="00906A3E"/>
    <w:rsid w:val="009329B6"/>
    <w:rsid w:val="00967C6F"/>
    <w:rsid w:val="009D334B"/>
    <w:rsid w:val="009F1A62"/>
    <w:rsid w:val="00A102F2"/>
    <w:rsid w:val="00A2230D"/>
    <w:rsid w:val="00A734AA"/>
    <w:rsid w:val="00A76FED"/>
    <w:rsid w:val="00A858E3"/>
    <w:rsid w:val="00AB77D1"/>
    <w:rsid w:val="00B15C69"/>
    <w:rsid w:val="00B77006"/>
    <w:rsid w:val="00BA7E73"/>
    <w:rsid w:val="00BB23A0"/>
    <w:rsid w:val="00BE0C60"/>
    <w:rsid w:val="00C160D5"/>
    <w:rsid w:val="00C17FD1"/>
    <w:rsid w:val="00C3287F"/>
    <w:rsid w:val="00C8618D"/>
    <w:rsid w:val="00C93DA0"/>
    <w:rsid w:val="00C96D56"/>
    <w:rsid w:val="00D32208"/>
    <w:rsid w:val="00D41157"/>
    <w:rsid w:val="00D47FBC"/>
    <w:rsid w:val="00D64CB7"/>
    <w:rsid w:val="00D917D9"/>
    <w:rsid w:val="00DA6312"/>
    <w:rsid w:val="00E51A6D"/>
    <w:rsid w:val="00E94447"/>
    <w:rsid w:val="00EC0033"/>
    <w:rsid w:val="00EC70AF"/>
    <w:rsid w:val="00F360E3"/>
    <w:rsid w:val="00F421A9"/>
    <w:rsid w:val="00F620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0CF52D5F-D01B-4644-9A93-C803F7DAE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b:Tag>
    <b:SourceType>ArticleInAPeriodical</b:SourceType>
    <b:Guid>{002EB1E7-AD72-4B4C-89B8-585B132CEC94}</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RefOrder>3</b:RefOrder>
  </b:Source>
  <b:Source>
    <b:Tag>Sch04</b:Tag>
    <b:SourceType>ArticleInAPeriodical</b:SourceType>
    <b:Guid>{4478A221-D106-1343-961E-BBCFD7693BF9}</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RefOrder>4</b:RefOrder>
  </b:Source>
  <b:Source>
    <b:Tag>For11</b:Tag>
    <b:SourceType>ArticleInAPeriodical</b:SourceType>
    <b:Guid>{48A32152-E8A0-0549-89DB-C9D80A2C6D31}</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RefOrder>5</b:RefOrder>
  </b:Source>
  <b:Source>
    <b:Tag>Fla22</b:Tag>
    <b:SourceType>ArticleInAPeriodical</b:SourceType>
    <b:Guid>{67967283-D01A-3F45-9EE9-76D7BA0FD4AC}</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RefOrder>6</b:RefOrder>
  </b:Source>
  <b:Source>
    <b:Tag>Gil07</b:Tag>
    <b:SourceType>ArticleInAPeriodical</b:SourceType>
    <b:Guid>{D13B11D5-A0AE-754C-A52C-938763D885A8}</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RefOrder>7</b:RefOrder>
  </b:Source>
  <b:Source>
    <b:Tag>Wai25</b:Tag>
    <b:SourceType>ArticleInAPeriodical</b:SourceType>
    <b:Guid>{F470DBC1-9F59-6844-B51B-D2E5694F6ACC}</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RefOrder>8</b:RefOrder>
  </b:Source>
  <b:Source>
    <b:Tag>Kha23</b:Tag>
    <b:SourceType>ArticleInAPeriodical</b:SourceType>
    <b:Guid>{0BEE3F0E-E80D-634D-8AF9-FC1BE5DA5F3E}</b:Guid>
    <b:Title>The consequences of sleep deprivation on cognitive performance</b:Title>
    <b:PeriodicalTitle>Neurosciences (Riyadh)</b:PeriodicalTitle>
    <b:Year>2023</b:Year>
    <b:Pages>91-99</b:Pages>
    <b:Author>
      <b:Author>
        <b:NameList>
          <b:Person>
            <b:Last>Khan</b:Last>
            <b:Middle>A</b:Middle>
            <b:First>Mohammad</b:First>
          </b:Person>
          <b:Person>
            <b:Last>AI-Jahadali</b:Last>
            <b:First>Hamdan</b:First>
          </b:Person>
        </b:NameList>
      </b:Author>
    </b:Author>
    <b:Volume>28</b:Volume>
    <b:Issue>2</b:Issue>
    <b:RefOrder>9</b:RefOrder>
  </b:Source>
  <b:Source>
    <b:Tag>Alh07</b:Tag>
    <b:SourceType>ArticleInAPeriodical</b:SourceType>
    <b:Guid>{7C608336-6C1D-5F48-9AA5-868640D8D2A8}</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RefOrder>10</b:RefOrder>
  </b:Source>
  <b:Source>
    <b:Tag>Tri21</b:Tag>
    <b:SourceType>ArticleInAPeriodical</b:SourceType>
    <b:Guid>{6ED8825A-7896-0844-9B91-9648D3BE5FA6}</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RefOrder>11</b:RefOrder>
  </b:Source>
  <b:Source>
    <b:Tag>Har16</b:Tag>
    <b:SourceType>ArticleInAPeriodical</b:SourceType>
    <b:Guid>{97C2D08D-CF09-3347-8C94-84A89E4533CA}</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RefOrder>12</b:RefOrder>
  </b:Source>
  <b:Source>
    <b:Tag>Roc15</b:Tag>
    <b:SourceType>ArticleInAPeriodical</b:SourceType>
    <b:Guid>{C4B62CED-0F33-3B42-9FF7-11849DF38F3D}</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RefOrder>13</b:RefOrder>
  </b:Source>
  <b:Source>
    <b:Tag>Pac10</b:Tag>
    <b:SourceType>ArticleInAPeriodical</b:SourceType>
    <b:Guid>{EEF91774-7B0F-6F40-A3AC-279972ECB4AF}</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RefOrder>1</b:RefOrder>
  </b:Source>
  <b:Source>
    <b:Tag>sac24</b:Tag>
    <b:SourceType>InternetSite</b:SourceType>
    <b:Guid>{5E65D40E-C455-4042-A0C7-FA54D9E833D1}</b:Guid>
    <b:Year>2024</b:Year>
    <b:Author>
      <b:Author>
        <b:Corporate>sacramento technology</b:Corporate>
      </b:Author>
    </b:Author>
    <b:InternetSiteTitle>Kaggle</b:InternetSiteTitle>
    <b:URL>https://www.kaggle.com/datasets/sacramentotechnology/sleep-deprivation-and-cognitive-performance</b:URL>
    <b:RefOrder>2</b:RefOrder>
  </b:Source>
</b:Sources>
</file>

<file path=customXml/itemProps1.xml><?xml version="1.0" encoding="utf-8"?>
<ds:datastoreItem xmlns:ds="http://schemas.openxmlformats.org/officeDocument/2006/customXml" ds:itemID="{7F572EC6-1590-0347-974A-8ED6F807B1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3</Pages>
  <Words>809</Words>
  <Characters>4616</Characters>
  <Application>Microsoft Office Word</Application>
  <DocSecurity>0</DocSecurity>
  <Lines>38</Lines>
  <Paragraphs>10</Paragraphs>
  <ScaleCrop>false</ScaleCrop>
  <Company/>
  <LinksUpToDate>false</LinksUpToDate>
  <CharactersWithSpaces>5415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25</cp:revision>
  <dcterms:created xsi:type="dcterms:W3CDTF">2026-08-17T01:50:00Z</dcterms:created>
  <dcterms:modified xsi:type="dcterms:W3CDTF">2026-08-25T17:15:00Z</dcterms:modified>
</cp:coreProperties>
</file>