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16DD13BD"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w:t>
      </w:r>
      <w:r w:rsidR="006445AB">
        <w:rPr>
          <w:rFonts w:ascii="Times New Roman" w:hAnsi="Times New Roman" w:cs="Times New Roman" w:hint="eastAsia"/>
          <w:sz w:val="24"/>
        </w:rPr>
        <w:t>Analyses</w:t>
      </w:r>
      <w:r w:rsidRPr="007B1C5B">
        <w:rPr>
          <w:rFonts w:ascii="Times New Roman" w:hAnsi="Times New Roman" w:cs="Times New Roman" w:hint="eastAsia"/>
          <w:sz w:val="24"/>
        </w:rPr>
        <w:t xml:space="preserve">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sidRPr="00A708C9">
        <w:rPr>
          <w:rFonts w:ascii="Times New Roman" w:hAnsi="Times New Roman" w:cs="Times New Roman"/>
          <w:sz w:val="24"/>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A708C9" w:rsidRDefault="003A1EB0" w:rsidP="007B1C5B">
      <w:pPr>
        <w:spacing w:after="0"/>
        <w:rPr>
          <w:rFonts w:ascii="Times New Roman" w:hAnsi="Times New Roman" w:cs="Times New Roman"/>
          <w:b/>
          <w:bCs/>
          <w:sz w:val="24"/>
        </w:rPr>
      </w:pPr>
    </w:p>
    <w:p w14:paraId="2B1C842C" w14:textId="39029586" w:rsidR="007B1C5B" w:rsidRPr="000B33B4" w:rsidRDefault="009E76AC" w:rsidP="000B33B4">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ABSTRACT</w:t>
      </w:r>
      <w:r w:rsidR="004529CF" w:rsidRPr="000B33B4">
        <w:rPr>
          <w:rFonts w:ascii="Times New Roman" w:hAnsi="Times New Roman" w:cs="Times New Roman"/>
          <w:b/>
          <w:bCs/>
          <w:sz w:val="26"/>
          <w:szCs w:val="26"/>
        </w:rPr>
        <w:t>:</w:t>
      </w:r>
    </w:p>
    <w:p w14:paraId="5BCCFC4C" w14:textId="4DBFDAE0" w:rsidR="00EC70AF" w:rsidRPr="00A708C9" w:rsidRDefault="00EC70AF" w:rsidP="000B33B4">
      <w:pPr>
        <w:pStyle w:val="ae"/>
        <w:spacing w:before="0" w:beforeAutospacing="0" w:after="0" w:afterAutospacing="0"/>
        <w:jc w:val="both"/>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0B33B4">
      <w:pPr>
        <w:pStyle w:val="ae"/>
        <w:spacing w:before="0" w:beforeAutospacing="0" w:after="0" w:afterAutospacing="0"/>
        <w:jc w:val="both"/>
        <w:rPr>
          <w:rFonts w:ascii="Times New Roman" w:hAnsi="Times New Roman" w:cs="Times New Roman"/>
        </w:rPr>
      </w:pPr>
    </w:p>
    <w:p w14:paraId="52DD88D0" w14:textId="60437D1B" w:rsidR="000B33B4" w:rsidRPr="00F342B9" w:rsidRDefault="009E76AC" w:rsidP="000B33B4">
      <w:pPr>
        <w:widowControl/>
        <w:spacing w:after="0" w:line="240" w:lineRule="auto"/>
        <w:jc w:val="both"/>
        <w:outlineLvl w:val="2"/>
        <w:rPr>
          <w:rFonts w:ascii="Times New Roman" w:eastAsia="宋体" w:hAnsi="Times New Roman" w:cs="Times New Roman"/>
          <w:b/>
          <w:bCs/>
          <w:kern w:val="0"/>
          <w:sz w:val="26"/>
          <w:szCs w:val="26"/>
          <w14:ligatures w14:val="none"/>
        </w:rPr>
      </w:pPr>
      <w:r>
        <w:rPr>
          <w:rFonts w:ascii="Times New Roman" w:eastAsia="宋体" w:hAnsi="Times New Roman" w:cs="Times New Roman"/>
          <w:b/>
          <w:bCs/>
          <w:kern w:val="0"/>
          <w:sz w:val="26"/>
          <w:szCs w:val="26"/>
          <w14:ligatures w14:val="none"/>
        </w:rPr>
        <w:t>INTRODUCTION:</w:t>
      </w:r>
    </w:p>
    <w:p w14:paraId="7FE668E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Cognitive processing is one of the most fundamental topics in psychology and neuroscience, as it provides a framework for understanding functionally segregated yet integrated information-processing mechanisms underlying how individuals interact with the surrounding environment (Frank &amp; </w:t>
      </w:r>
      <w:proofErr w:type="spellStart"/>
      <w:r w:rsidRPr="00F342B9">
        <w:rPr>
          <w:rFonts w:ascii="Times New Roman" w:hAnsi="Times New Roman" w:cs="Times New Roman"/>
        </w:rPr>
        <w:t>Badre</w:t>
      </w:r>
      <w:proofErr w:type="spellEnd"/>
      <w:r w:rsidRPr="00F342B9">
        <w:rPr>
          <w:rFonts w:ascii="Times New Roman" w:hAnsi="Times New Roman" w:cs="Times New Roman"/>
        </w:rPr>
        <w:t xml:space="preserve">, 2015; Schall, 2004; </w:t>
      </w:r>
      <w:proofErr w:type="spellStart"/>
      <w:r w:rsidRPr="00F342B9">
        <w:rPr>
          <w:rFonts w:ascii="Times New Roman" w:hAnsi="Times New Roman" w:cs="Times New Roman"/>
        </w:rPr>
        <w:t>Forstmann</w:t>
      </w:r>
      <w:proofErr w:type="spellEnd"/>
      <w:r w:rsidRPr="00F342B9">
        <w:rPr>
          <w:rFonts w:ascii="Times New Roman" w:hAnsi="Times New Roman" w:cs="Times New Roman"/>
        </w:rPr>
        <w:t xml:space="preserve"> et al., 2011). Presented information may influence observable performance both directly, as the immediate input to cognitive processing, and indirectly, by interacting with the broader processing context under which cognition operates. For the present framework, this context includes both prior experience and the individual’s current internal state.</w:t>
      </w:r>
    </w:p>
    <w:p w14:paraId="4553EDB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Certain studies support a broader conceptualization of cognitive functioning as dynamically state- and context-dependent, such that processing outcomes may vary across contextual conditions even when the immediate processing input remains unchanged (Flavell et al., 2022; Gilbert &amp; Sigman, 2007). For the present analyses, these contextual contributors are broadly distinguished into two categories. Experience-related contributors refer to influences arising from prior experiences or interactions with the surrounding environment that subsequently shape cognitive functioning. Examples include insufficient sleep and body posture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Wainio</w:t>
      </w:r>
      <w:proofErr w:type="spellEnd"/>
      <w:r w:rsidRPr="00F342B9">
        <w:rPr>
          <w:rFonts w:ascii="Times New Roman" w:hAnsi="Times New Roman" w:cs="Times New Roman"/>
        </w:rPr>
        <w:t xml:space="preserve">-Theberge &amp; </w:t>
      </w:r>
      <w:proofErr w:type="spellStart"/>
      <w:r w:rsidRPr="00F342B9">
        <w:rPr>
          <w:rFonts w:ascii="Times New Roman" w:hAnsi="Times New Roman" w:cs="Times New Roman"/>
        </w:rPr>
        <w:t>Armony</w:t>
      </w:r>
      <w:proofErr w:type="spellEnd"/>
      <w:r w:rsidRPr="00F342B9">
        <w:rPr>
          <w:rFonts w:ascii="Times New Roman" w:hAnsi="Times New Roman" w:cs="Times New Roman"/>
        </w:rPr>
        <w:t>, 2025). In contrast, psychophysiological-state contributors refer to conditions manifested within the individual at psychological and/or physiological levels, such as emotional state, fatigue, or motivation (Flavell et al., 2022). For example, perception of emotional information may be biased by the perceiver’s current emotional state (</w:t>
      </w:r>
      <w:proofErr w:type="spellStart"/>
      <w:r w:rsidRPr="00F342B9">
        <w:rPr>
          <w:rFonts w:ascii="Times New Roman" w:hAnsi="Times New Roman" w:cs="Times New Roman"/>
        </w:rPr>
        <w:t>Trilla</w:t>
      </w:r>
      <w:proofErr w:type="spellEnd"/>
      <w:r w:rsidRPr="00F342B9">
        <w:rPr>
          <w:rFonts w:ascii="Times New Roman" w:hAnsi="Times New Roman" w:cs="Times New Roman"/>
        </w:rPr>
        <w:t xml:space="preserve"> et al., 2021; Harris et </w:t>
      </w:r>
      <w:r w:rsidRPr="00F342B9">
        <w:rPr>
          <w:rFonts w:ascii="Times New Roman" w:hAnsi="Times New Roman" w:cs="Times New Roman"/>
        </w:rPr>
        <w:lastRenderedPageBreak/>
        <w:t>al., 2016). These contextual influences may operate partly through modulation of neural and physiological mechanisms underlying cognitive functioning. Importantly, the two categories are not necessarily independent: psychophysiological states may be elicited or modified by prior experience, while relatively persistent conditions such as trait anxiety or depressive states may continue to influence cognitive performance even without an immediate external trigger (Pacheco-</w:t>
      </w:r>
      <w:proofErr w:type="spellStart"/>
      <w:r w:rsidRPr="00F342B9">
        <w:rPr>
          <w:rFonts w:ascii="Times New Roman" w:hAnsi="Times New Roman" w:cs="Times New Roman"/>
        </w:rPr>
        <w:t>Unguetti</w:t>
      </w:r>
      <w:proofErr w:type="spellEnd"/>
      <w:r w:rsidRPr="00F342B9">
        <w:rPr>
          <w:rFonts w:ascii="Times New Roman" w:hAnsi="Times New Roman" w:cs="Times New Roman"/>
        </w:rPr>
        <w:t xml:space="preserve"> et al., 2010; Roca et al., 2015). Conversely, internal states may also shape subsequent interactions with the surrounding environment.</w:t>
      </w:r>
    </w:p>
    <w:p w14:paraId="3FD45AEE"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publicly available Kaggle dataset used in the present project provides a broad range of behavioral, psychological, and cognitive-performance measures (Sacramento Technology, 2024), allowing two broad purposes to be addressed. First, the overall association structure among the available variables was explored using a correlation matrix heatmap to characterize their zero-order relationships. Second, theoretically relevant contextual predictors were selected for more focused model-based analyses.</w:t>
      </w:r>
    </w:p>
    <w:p w14:paraId="50B12C2F" w14:textId="77777777" w:rsidR="00F342B9" w:rsidRPr="00F342B9" w:rsidRDefault="00F342B9" w:rsidP="00F342B9">
      <w:pPr>
        <w:pStyle w:val="ae"/>
        <w:spacing w:before="0" w:beforeAutospacing="0" w:after="0" w:afterAutospacing="0"/>
        <w:jc w:val="both"/>
        <w:rPr>
          <w:rFonts w:ascii="Times New Roman" w:hAnsi="Times New Roman" w:cs="Times New Roman"/>
        </w:rPr>
      </w:pPr>
      <w:r w:rsidRPr="00F342B9">
        <w:rPr>
          <w:rFonts w:ascii="Times New Roman" w:hAnsi="Times New Roman" w:cs="Times New Roman"/>
        </w:rPr>
        <w:t>For the second purpose, sleep hours and stress-level scores were selected as representative experience-related and psychophysiological-state predictors, respectively. Previous studies have linked both factors to variation in cognitive functioning and performance across different cognitive tasks (</w:t>
      </w:r>
      <w:proofErr w:type="spellStart"/>
      <w:r w:rsidRPr="00F342B9">
        <w:rPr>
          <w:rFonts w:ascii="Times New Roman" w:hAnsi="Times New Roman" w:cs="Times New Roman"/>
        </w:rPr>
        <w:t>Alhola</w:t>
      </w:r>
      <w:proofErr w:type="spellEnd"/>
      <w:r w:rsidRPr="00F342B9">
        <w:rPr>
          <w:rFonts w:ascii="Times New Roman" w:hAnsi="Times New Roman" w:cs="Times New Roman"/>
        </w:rPr>
        <w:t xml:space="preserve"> &amp; Polo-</w:t>
      </w:r>
      <w:proofErr w:type="spellStart"/>
      <w:r w:rsidRPr="00F342B9">
        <w:rPr>
          <w:rFonts w:ascii="Times New Roman" w:hAnsi="Times New Roman" w:cs="Times New Roman"/>
        </w:rPr>
        <w:t>Kantola</w:t>
      </w:r>
      <w:proofErr w:type="spellEnd"/>
      <w:r w:rsidRPr="00F342B9">
        <w:rPr>
          <w:rFonts w:ascii="Times New Roman" w:hAnsi="Times New Roman" w:cs="Times New Roman"/>
        </w:rPr>
        <w:t>, 2007; Khan &amp; Al-</w:t>
      </w:r>
      <w:proofErr w:type="spellStart"/>
      <w:r w:rsidRPr="00F342B9">
        <w:rPr>
          <w:rFonts w:ascii="Times New Roman" w:hAnsi="Times New Roman" w:cs="Times New Roman"/>
        </w:rPr>
        <w:t>Jahdali</w:t>
      </w:r>
      <w:proofErr w:type="spellEnd"/>
      <w:r w:rsidRPr="00F342B9">
        <w:rPr>
          <w:rFonts w:ascii="Times New Roman" w:hAnsi="Times New Roman" w:cs="Times New Roman"/>
        </w:rPr>
        <w:t xml:space="preserve">, 2023; </w:t>
      </w:r>
      <w:proofErr w:type="spellStart"/>
      <w:r w:rsidRPr="00F342B9">
        <w:rPr>
          <w:rFonts w:ascii="Times New Roman" w:hAnsi="Times New Roman" w:cs="Times New Roman"/>
        </w:rPr>
        <w:t>Nwikwe</w:t>
      </w:r>
      <w:proofErr w:type="spellEnd"/>
      <w:r w:rsidRPr="00F342B9">
        <w:rPr>
          <w:rFonts w:ascii="Times New Roman" w:hAnsi="Times New Roman" w:cs="Times New Roman"/>
        </w:rPr>
        <w:t>, 2025). The first specific aim was therefore to examine their independent contributions and combined explanatory value in relation to higher-order regulatory functioning. Emotion regulation was selected as the representative higher-order outcome because successful regulation relies on the coordination of cognitive processes including selective attention, working memory, and inhibitory control (Koay &amp; Meter, 2023).</w:t>
      </w:r>
    </w:p>
    <w:p w14:paraId="37F8EB1B"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The dataset also contains task-based measures of more basic cognitive functions. Stroop task reaction time (RT), N-back accuracy, and psychomotor vigilance test (PVT) RT are expected to primarily reflect selective attention and inhibition, working memory, and sustained attention and behavioral alertness, respectively (</w:t>
      </w:r>
      <w:proofErr w:type="spellStart"/>
      <w:r w:rsidRPr="00F342B9">
        <w:rPr>
          <w:rFonts w:ascii="Times New Roman" w:hAnsi="Times New Roman" w:cs="Times New Roman"/>
        </w:rPr>
        <w:t>Basner</w:t>
      </w:r>
      <w:proofErr w:type="spellEnd"/>
      <w:r w:rsidRPr="00F342B9">
        <w:rPr>
          <w:rFonts w:ascii="Times New Roman" w:hAnsi="Times New Roman" w:cs="Times New Roman"/>
        </w:rPr>
        <w:t xml:space="preserve"> et al., 2021; Owen et al., 2005; </w:t>
      </w:r>
      <w:proofErr w:type="spellStart"/>
      <w:r w:rsidRPr="00F342B9">
        <w:rPr>
          <w:rFonts w:ascii="Times New Roman" w:hAnsi="Times New Roman" w:cs="Times New Roman"/>
        </w:rPr>
        <w:t>Scarpina</w:t>
      </w:r>
      <w:proofErr w:type="spellEnd"/>
      <w:r w:rsidRPr="00F342B9">
        <w:rPr>
          <w:rFonts w:ascii="Times New Roman" w:hAnsi="Times New Roman" w:cs="Times New Roman"/>
        </w:rPr>
        <w:t xml:space="preserve"> &amp; </w:t>
      </w:r>
      <w:proofErr w:type="spellStart"/>
      <w:r w:rsidRPr="00F342B9">
        <w:rPr>
          <w:rFonts w:ascii="Times New Roman" w:hAnsi="Times New Roman" w:cs="Times New Roman"/>
        </w:rPr>
        <w:t>Tagini</w:t>
      </w:r>
      <w:proofErr w:type="spellEnd"/>
      <w:r w:rsidRPr="00F342B9">
        <w:rPr>
          <w:rFonts w:ascii="Times New Roman" w:hAnsi="Times New Roman" w:cs="Times New Roman"/>
        </w:rPr>
        <w:t>, 2017). This motivated the second aim: to examine whether these cognitive-performance measures could be reasonably summarized into a broader common dimension while retaining meaningful information from the original measures. If such a dimension could not be supported, the individual cognitive outcomes would instead be retained and examined separately. Subsequent model-based analyses were then used to examine theoretically relevant associations with these cognitive outcomes.</w:t>
      </w:r>
    </w:p>
    <w:p w14:paraId="63603117" w14:textId="77777777" w:rsidR="00F342B9" w:rsidRPr="00F342B9" w:rsidRDefault="00F342B9" w:rsidP="00F342B9">
      <w:pPr>
        <w:pStyle w:val="ae"/>
        <w:spacing w:before="0" w:beforeAutospacing="0" w:after="0" w:afterAutospacing="0"/>
        <w:ind w:firstLineChars="100" w:firstLine="240"/>
        <w:jc w:val="both"/>
        <w:rPr>
          <w:rFonts w:ascii="Times New Roman" w:hAnsi="Times New Roman" w:cs="Times New Roman"/>
        </w:rPr>
      </w:pPr>
      <w:r w:rsidRPr="00F342B9">
        <w:rPr>
          <w:rFonts w:ascii="Times New Roman" w:hAnsi="Times New Roman" w:cs="Times New Roman"/>
        </w:rPr>
        <w:t xml:space="preserve">In summary, the present secondary data analysis project combined exploratory association mapping with theory-driven model-based analyses to evaluate how experience-related and psychophysiological-state factors were associated with emotion regulation and cognitive performance. No specific pairwise association in the exploratory analysis was treated as a confirmatory hypothesis; rather, the correlation structure was examined to characterize the overall pattern of relationships in the dataset. For the theory-driven analyses, the selected contextual predictors were expected to show meaningful associations with their corresponding emotional and cognitive </w:t>
      </w:r>
      <w:r w:rsidRPr="00F342B9">
        <w:rPr>
          <w:rFonts w:ascii="Times New Roman" w:hAnsi="Times New Roman" w:cs="Times New Roman"/>
        </w:rPr>
        <w:lastRenderedPageBreak/>
        <w:t>outcomes, while the available cognitive measures were also examined for the possibility of a broader common performance dimension.</w:t>
      </w:r>
    </w:p>
    <w:p w14:paraId="76569805" w14:textId="1F77B17A" w:rsidR="006958D9" w:rsidRPr="00F342B9" w:rsidRDefault="006958D9" w:rsidP="000B33B4">
      <w:pPr>
        <w:spacing w:after="0" w:line="240" w:lineRule="auto"/>
        <w:jc w:val="both"/>
        <w:rPr>
          <w:rFonts w:ascii="Times New Roman" w:eastAsia="宋体" w:hAnsi="Times New Roman" w:cs="Times New Roman"/>
          <w:b/>
          <w:bCs/>
          <w:kern w:val="0"/>
          <w:sz w:val="24"/>
          <w14:ligatures w14:val="none"/>
        </w:rPr>
      </w:pPr>
    </w:p>
    <w:p w14:paraId="463AF82B" w14:textId="22E01B50" w:rsidR="009E76AC" w:rsidRDefault="009E76AC" w:rsidP="00EC6324">
      <w:pPr>
        <w:spacing w:after="0" w:line="240" w:lineRule="auto"/>
        <w:jc w:val="both"/>
        <w:rPr>
          <w:rFonts w:ascii="Times New Roman" w:eastAsia="宋体" w:hAnsi="Times New Roman" w:cs="Times New Roman"/>
          <w:b/>
          <w:bCs/>
          <w:kern w:val="0"/>
          <w:sz w:val="24"/>
          <w14:ligatures w14:val="none"/>
        </w:rPr>
      </w:pPr>
      <w:r>
        <w:rPr>
          <w:rFonts w:ascii="Times New Roman" w:eastAsia="宋体" w:hAnsi="Times New Roman" w:cs="Times New Roman"/>
          <w:b/>
          <w:bCs/>
          <w:kern w:val="0"/>
          <w:sz w:val="24"/>
          <w14:ligatures w14:val="none"/>
        </w:rPr>
        <w:t>-Aim1</w:t>
      </w:r>
      <w:r w:rsidR="00E352FA">
        <w:rPr>
          <w:rFonts w:ascii="Times New Roman" w:eastAsia="宋体" w:hAnsi="Times New Roman" w:cs="Times New Roman"/>
          <w:b/>
          <w:bCs/>
          <w:kern w:val="0"/>
          <w:sz w:val="24"/>
          <w14:ligatures w14:val="none"/>
        </w:rPr>
        <w:t xml:space="preserve"> Overview and Methods</w:t>
      </w:r>
    </w:p>
    <w:p w14:paraId="7DCF0D86" w14:textId="47EDF198" w:rsidR="00FE25D4" w:rsidRPr="009369EB" w:rsidRDefault="00E352FA" w:rsidP="00FE25D4">
      <w:pPr>
        <w:spacing w:after="0" w:line="240" w:lineRule="auto"/>
        <w:jc w:val="both"/>
        <w:rPr>
          <w:rFonts w:ascii="Times New Roman" w:hAnsi="Times New Roman" w:cs="Times New Roman"/>
          <w:sz w:val="24"/>
        </w:rPr>
      </w:pPr>
      <w:r w:rsidRPr="00E352FA">
        <w:rPr>
          <w:rFonts w:ascii="Times New Roman" w:eastAsia="宋体" w:hAnsi="Times New Roman" w:cs="Times New Roman"/>
          <w:b/>
          <w:bCs/>
          <w:kern w:val="0"/>
          <w:sz w:val="24"/>
          <w14:ligatures w14:val="none"/>
        </w:rPr>
        <w:t xml:space="preserve"> </w:t>
      </w:r>
      <w:r w:rsidRPr="00E352FA">
        <w:rPr>
          <w:rFonts w:ascii="Times New Roman" w:eastAsia="宋体" w:hAnsi="Times New Roman" w:cs="Times New Roman" w:hint="eastAsia"/>
          <w:b/>
          <w:bCs/>
          <w:kern w:val="0"/>
          <w:sz w:val="24"/>
          <w14:ligatures w14:val="none"/>
        </w:rPr>
        <w:t xml:space="preserve"> </w:t>
      </w:r>
      <w:r w:rsidR="00FE25D4" w:rsidRPr="00FE25D4">
        <w:rPr>
          <w:rFonts w:ascii="Times New Roman" w:hAnsi="Times New Roman" w:cs="Times New Roman"/>
          <w:sz w:val="24"/>
        </w:rPr>
        <w:t>A</w:t>
      </w:r>
      <w:r w:rsidR="00FE25D4" w:rsidRPr="009369EB">
        <w:rPr>
          <w:rFonts w:ascii="Times New Roman" w:hAnsi="Times New Roman" w:cs="Times New Roman"/>
          <w:sz w:val="24"/>
        </w:rPr>
        <w:t xml:space="preserve">im 1 </w:t>
      </w:r>
      <w:r w:rsidR="00FE25D4" w:rsidRPr="009369EB">
        <w:rPr>
          <w:rFonts w:ascii="Times New Roman" w:hAnsi="Times New Roman" w:cs="Times New Roman"/>
          <w:sz w:val="24"/>
        </w:rPr>
        <w:t>examined</w:t>
      </w:r>
      <w:r w:rsidR="00FE25D4" w:rsidRPr="009369EB">
        <w:rPr>
          <w:rFonts w:ascii="Times New Roman" w:hAnsi="Times New Roman" w:cs="Times New Roman"/>
          <w:sz w:val="24"/>
        </w:rPr>
        <w:t xml:space="preserve"> the contributions of experience-related and psychophysiological-state </w:t>
      </w:r>
      <w:r w:rsidR="00FE25D4" w:rsidRPr="009369EB">
        <w:rPr>
          <w:rFonts w:ascii="Times New Roman" w:hAnsi="Times New Roman" w:cs="Times New Roman"/>
          <w:sz w:val="24"/>
        </w:rPr>
        <w:t xml:space="preserve">contributors </w:t>
      </w:r>
      <w:r w:rsidR="00FE25D4" w:rsidRPr="009369EB">
        <w:rPr>
          <w:rFonts w:ascii="Times New Roman" w:hAnsi="Times New Roman" w:cs="Times New Roman"/>
          <w:sz w:val="24"/>
        </w:rPr>
        <w:t>to emotion regulation.</w:t>
      </w:r>
      <w:r w:rsidR="00974F05" w:rsidRPr="009369EB">
        <w:rPr>
          <w:rFonts w:ascii="Times New Roman" w:eastAsia="宋体" w:hAnsi="Times New Roman" w:cs="Times New Roman"/>
          <w:kern w:val="0"/>
          <w:sz w:val="24"/>
          <w14:ligatures w14:val="none"/>
        </w:rPr>
        <w:t xml:space="preserve"> </w:t>
      </w:r>
      <w:r w:rsidR="00FE25D4" w:rsidRPr="009369EB">
        <w:rPr>
          <w:rFonts w:ascii="Times New Roman" w:hAnsi="Times New Roman" w:cs="Times New Roman"/>
          <w:sz w:val="24"/>
        </w:rPr>
        <w:t>Emotion regulation is conceptualized as a higher-order regulatory function relying on coordinated executive processes.</w:t>
      </w:r>
      <w:r w:rsidR="00FE25D4" w:rsidRPr="009369EB">
        <w:rPr>
          <w:rFonts w:ascii="Times New Roman" w:hAnsi="Times New Roman" w:cs="Times New Roman"/>
          <w:sz w:val="24"/>
        </w:rPr>
        <w:t xml:space="preserve"> </w:t>
      </w:r>
      <w:sdt>
        <w:sdtPr>
          <w:rPr>
            <w:rFonts w:ascii="Times New Roman" w:hAnsi="Times New Roman" w:cs="Times New Roman"/>
            <w:sz w:val="24"/>
          </w:rPr>
          <w:id w:val="17671638"/>
          <w:citation/>
        </w:sdtPr>
        <w:sdtContent>
          <w:r w:rsidR="00FE25D4" w:rsidRPr="009369EB">
            <w:rPr>
              <w:rFonts w:ascii="Times New Roman" w:hAnsi="Times New Roman" w:cs="Times New Roman"/>
              <w:sz w:val="24"/>
            </w:rPr>
            <w:fldChar w:fldCharType="begin"/>
          </w:r>
          <w:r w:rsidR="00FE25D4" w:rsidRPr="009369EB">
            <w:rPr>
              <w:rFonts w:ascii="Times New Roman" w:eastAsia="宋体" w:hAnsi="Times New Roman" w:cs="Times New Roman"/>
              <w:sz w:val="24"/>
            </w:rPr>
            <w:instrText xml:space="preserve"> CITATION Sch26 \l 2052 </w:instrText>
          </w:r>
          <w:r w:rsidR="00FE25D4" w:rsidRPr="009369EB">
            <w:rPr>
              <w:rFonts w:ascii="Times New Roman" w:hAnsi="Times New Roman" w:cs="Times New Roman"/>
              <w:sz w:val="24"/>
            </w:rPr>
            <w:fldChar w:fldCharType="separate"/>
          </w:r>
          <w:r w:rsidR="00FE25D4" w:rsidRPr="009369EB">
            <w:rPr>
              <w:rFonts w:ascii="Times New Roman" w:eastAsia="宋体" w:hAnsi="Times New Roman" w:cs="Times New Roman"/>
              <w:noProof/>
              <w:sz w:val="24"/>
            </w:rPr>
            <w:t>(Schulze, et al., 2026)</w:t>
          </w:r>
          <w:r w:rsidR="00FE25D4" w:rsidRPr="009369EB">
            <w:rPr>
              <w:rFonts w:ascii="Times New Roman" w:hAnsi="Times New Roman" w:cs="Times New Roman"/>
              <w:sz w:val="24"/>
            </w:rPr>
            <w:fldChar w:fldCharType="end"/>
          </w:r>
        </w:sdtContent>
      </w:sdt>
      <w:r w:rsidR="00FE25D4" w:rsidRPr="009369EB">
        <w:rPr>
          <w:rFonts w:ascii="Times New Roman" w:hAnsi="Times New Roman" w:cs="Times New Roman"/>
          <w:sz w:val="24"/>
        </w:rPr>
        <w:t xml:space="preserve"> evidence suggests that concurrent cognitive demands can interfere with regulation success</w:t>
      </w:r>
      <w:r w:rsidR="00FE25D4" w:rsidRPr="009369EB">
        <w:rPr>
          <w:rFonts w:ascii="Times New Roman" w:hAnsi="Times New Roman" w:cs="Times New Roman"/>
          <w:sz w:val="24"/>
        </w:rPr>
        <w:t xml:space="preserve"> or performance in cognitive task, </w:t>
      </w:r>
      <w:r w:rsidR="00FE25D4" w:rsidRPr="009369EB">
        <w:rPr>
          <w:rFonts w:ascii="Times New Roman" w:hAnsi="Times New Roman" w:cs="Times New Roman"/>
          <w:sz w:val="24"/>
        </w:rPr>
        <w:t>consistent with competition for cognitive-control resources</w:t>
      </w:r>
      <w:r w:rsidR="00FE25D4" w:rsidRPr="009369EB">
        <w:rPr>
          <w:rFonts w:ascii="Times New Roman" w:hAnsi="Times New Roman" w:cs="Times New Roman"/>
          <w:sz w:val="24"/>
        </w:rPr>
        <w:t xml:space="preserve"> </w:t>
      </w:r>
      <w:r w:rsidR="00FE25D4" w:rsidRPr="009369EB">
        <w:rPr>
          <w:rFonts w:ascii="Times New Roman" w:eastAsia="宋体" w:hAnsi="Times New Roman" w:cs="Times New Roman"/>
          <w:noProof/>
          <w:sz w:val="24"/>
        </w:rPr>
        <w:t>(Friese et a., 2013; Gan et al., 2017)</w:t>
      </w:r>
      <w:r w:rsidR="00FE25D4" w:rsidRPr="009369EB">
        <w:rPr>
          <w:rFonts w:ascii="Times New Roman" w:hAnsi="Times New Roman" w:cs="Times New Roman"/>
          <w:sz w:val="24"/>
        </w:rPr>
        <w:t>. Neuroimaging studies further indicate recruitment of prefrontal control regions overlapping with systems supporting attention and inhibitory control</w:t>
      </w:r>
      <w:r w:rsidR="00FE25D4" w:rsidRPr="009369EB">
        <w:rPr>
          <w:rFonts w:ascii="Times New Roman" w:hAnsi="Times New Roman" w:cs="Times New Roman"/>
          <w:sz w:val="24"/>
        </w:rPr>
        <w:t xml:space="preserve"> </w:t>
      </w:r>
      <w:r w:rsidR="00FE25D4" w:rsidRPr="009369EB">
        <w:rPr>
          <w:rFonts w:ascii="Times New Roman" w:hAnsi="Times New Roman" w:cs="Times New Roman"/>
          <w:noProof/>
          <w:sz w:val="24"/>
        </w:rPr>
        <w:t xml:space="preserve">(Martin &amp; Ochsner, 2016; Kohn, et al., 2014). </w:t>
      </w:r>
      <w:r w:rsidR="009369EB" w:rsidRPr="009369EB">
        <w:rPr>
          <w:rFonts w:ascii="Times New Roman" w:hAnsi="Times New Roman" w:cs="Times New Roman"/>
          <w:sz w:val="24"/>
        </w:rPr>
        <w:t>Given the dependence of emotion regulation on coordinated cognitive-control systems</w:t>
      </w:r>
      <w:r w:rsidR="009369EB" w:rsidRPr="009369EB">
        <w:rPr>
          <w:rFonts w:ascii="Times New Roman" w:hAnsi="Times New Roman" w:cs="Times New Roman"/>
          <w:sz w:val="24"/>
        </w:rPr>
        <w:t>,</w:t>
      </w:r>
      <w:r w:rsidR="009369EB" w:rsidRPr="009369EB">
        <w:t xml:space="preserve"> </w:t>
      </w:r>
      <w:r w:rsidR="009369EB">
        <w:rPr>
          <w:rFonts w:ascii="Times New Roman" w:hAnsi="Times New Roman" w:cs="Times New Roman"/>
          <w:noProof/>
          <w:sz w:val="24"/>
        </w:rPr>
        <w:t>Sleep</w:t>
      </w:r>
      <w:r w:rsidR="00FE25D4" w:rsidRPr="009369EB">
        <w:rPr>
          <w:rFonts w:ascii="Times New Roman" w:hAnsi="Times New Roman" w:cs="Times New Roman"/>
          <w:sz w:val="24"/>
        </w:rPr>
        <w:t xml:space="preserve"> duration and stress level were selected as theoretically relevant predictors because both have been linked to variation in the functioning of these regulatory system. Sleep </w:t>
      </w:r>
      <w:r w:rsidR="009369EB">
        <w:rPr>
          <w:rFonts w:ascii="Times New Roman" w:hAnsi="Times New Roman" w:cs="Times New Roman"/>
          <w:sz w:val="24"/>
        </w:rPr>
        <w:t>deprivation</w:t>
      </w:r>
      <w:r w:rsidR="00FE25D4" w:rsidRPr="009369EB">
        <w:rPr>
          <w:rFonts w:ascii="Times New Roman" w:hAnsi="Times New Roman" w:cs="Times New Roman"/>
          <w:sz w:val="24"/>
        </w:rPr>
        <w:t xml:space="preserve"> has been associated with poorer adaptive emotion regulation and disrupted prefrontal–limbic control, supporting its treatment as an experience-related predictor (</w:t>
      </w:r>
      <w:r w:rsidR="009369EB" w:rsidRPr="009369EB">
        <w:rPr>
          <w:rFonts w:ascii="Times New Roman" w:hAnsi="Times New Roman" w:cs="Times New Roman"/>
          <w:noProof/>
          <w:sz w:val="24"/>
        </w:rPr>
        <w:t>Tempesta</w:t>
      </w:r>
      <w:r w:rsidR="009369EB">
        <w:rPr>
          <w:rFonts w:ascii="Times New Roman" w:hAnsi="Times New Roman" w:cs="Times New Roman"/>
          <w:noProof/>
          <w:sz w:val="24"/>
        </w:rPr>
        <w:t xml:space="preserve"> et al.</w:t>
      </w:r>
      <w:r w:rsidR="009369EB" w:rsidRPr="009369EB">
        <w:rPr>
          <w:rFonts w:ascii="Times New Roman" w:hAnsi="Times New Roman" w:cs="Times New Roman"/>
          <w:noProof/>
          <w:sz w:val="24"/>
        </w:rPr>
        <w:t>, 2018</w:t>
      </w:r>
      <w:r w:rsidR="009369EB">
        <w:rPr>
          <w:rFonts w:ascii="Times New Roman" w:hAnsi="Times New Roman" w:cs="Times New Roman"/>
          <w:noProof/>
          <w:sz w:val="24"/>
        </w:rPr>
        <w:t>;</w:t>
      </w:r>
      <w:r w:rsidR="00FE25D4" w:rsidRPr="009369EB">
        <w:rPr>
          <w:rFonts w:ascii="Times New Roman" w:hAnsi="Times New Roman" w:cs="Times New Roman"/>
          <w:sz w:val="24"/>
        </w:rPr>
        <w:t xml:space="preserve"> Tomaso et al., 20</w:t>
      </w:r>
      <w:r w:rsidR="009369EB">
        <w:rPr>
          <w:rFonts w:ascii="Times New Roman" w:hAnsi="Times New Roman" w:cs="Times New Roman"/>
          <w:sz w:val="24"/>
        </w:rPr>
        <w:t>21</w:t>
      </w:r>
      <w:r w:rsidR="00FE25D4" w:rsidRPr="009369EB">
        <w:rPr>
          <w:rFonts w:ascii="Times New Roman" w:hAnsi="Times New Roman" w:cs="Times New Roman"/>
          <w:sz w:val="24"/>
        </w:rPr>
        <w:t>). Stress, in contrast, can alter prefrontal executive-control functioning and emotion-regulation effectiveness, although its effects may vary with timing, intensity, and regulatory strategy, supporting its treatment as a psychophysiological-state predictor (Tsai et al., 2019; Langer et al., 2025).</w:t>
      </w:r>
    </w:p>
    <w:p w14:paraId="500E0D0B" w14:textId="7EDB8B44" w:rsidR="00720795" w:rsidRPr="003D6233" w:rsidRDefault="00E352FA" w:rsidP="003D6233">
      <w:pPr>
        <w:spacing w:after="0" w:line="240" w:lineRule="auto"/>
        <w:jc w:val="both"/>
        <w:rPr>
          <w:rFonts w:ascii="Times New Roman" w:eastAsia="宋体" w:hAnsi="Times New Roman" w:cs="Times New Roman"/>
          <w:b/>
          <w:bCs/>
          <w:kern w:val="0"/>
          <w:sz w:val="24"/>
          <w14:ligatures w14:val="none"/>
        </w:rPr>
      </w:pPr>
      <w:r w:rsidRPr="00E352FA">
        <w:rPr>
          <w:rFonts w:ascii="Times New Roman" w:eastAsia="宋体" w:hAnsi="Times New Roman" w:cs="Times New Roman"/>
          <w:b/>
          <w:bCs/>
          <w:kern w:val="0"/>
          <w:sz w:val="24"/>
          <w14:ligatures w14:val="none"/>
        </w:rPr>
        <w:t>-Aim2 Overview and Methods</w:t>
      </w:r>
    </w:p>
    <w:p w14:paraId="0A376772" w14:textId="77777777" w:rsidR="0097079F" w:rsidRDefault="0097079F" w:rsidP="0097079F"/>
    <w:p w14:paraId="1924DA31" w14:textId="77777777" w:rsidR="0097079F" w:rsidRDefault="0097079F" w:rsidP="0097079F"/>
    <w:p w14:paraId="02F12955" w14:textId="77777777" w:rsidR="0097079F" w:rsidRPr="0097079F" w:rsidRDefault="0097079F" w:rsidP="0097079F">
      <w:pPr>
        <w:rPr>
          <w:rFonts w:hint="eastAsia"/>
        </w:rPr>
      </w:pPr>
    </w:p>
    <w:p w14:paraId="6A715157" w14:textId="77777777" w:rsidR="009E76AC" w:rsidRDefault="009E76AC" w:rsidP="000B33B4">
      <w:pPr>
        <w:spacing w:after="0" w:line="240" w:lineRule="auto"/>
        <w:jc w:val="both"/>
        <w:rPr>
          <w:rFonts w:ascii="Times New Roman" w:hAnsi="Times New Roman" w:cs="Times New Roman"/>
          <w:b/>
          <w:bCs/>
          <w:sz w:val="26"/>
          <w:szCs w:val="26"/>
        </w:rPr>
      </w:pPr>
    </w:p>
    <w:p w14:paraId="2723278D" w14:textId="77777777" w:rsidR="00F342B9" w:rsidRDefault="00F342B9" w:rsidP="000B33B4">
      <w:pPr>
        <w:spacing w:after="0" w:line="240" w:lineRule="auto"/>
        <w:jc w:val="both"/>
        <w:rPr>
          <w:rFonts w:ascii="Times New Roman" w:hAnsi="Times New Roman" w:cs="Times New Roman"/>
          <w:b/>
          <w:bCs/>
          <w:sz w:val="26"/>
          <w:szCs w:val="26"/>
        </w:rPr>
      </w:pPr>
    </w:p>
    <w:p w14:paraId="480B5120" w14:textId="77777777" w:rsidR="00F342B9" w:rsidRDefault="00F342B9" w:rsidP="000B33B4">
      <w:pPr>
        <w:spacing w:after="0" w:line="240" w:lineRule="auto"/>
        <w:jc w:val="both"/>
        <w:rPr>
          <w:rFonts w:ascii="Times New Roman" w:hAnsi="Times New Roman" w:cs="Times New Roman"/>
          <w:b/>
          <w:bCs/>
          <w:sz w:val="26"/>
          <w:szCs w:val="26"/>
        </w:rPr>
      </w:pPr>
    </w:p>
    <w:p w14:paraId="67BB47A9" w14:textId="77777777" w:rsidR="00F342B9" w:rsidRDefault="00F342B9" w:rsidP="000B33B4">
      <w:pPr>
        <w:spacing w:after="0" w:line="240" w:lineRule="auto"/>
        <w:jc w:val="both"/>
        <w:rPr>
          <w:rFonts w:ascii="Times New Roman" w:hAnsi="Times New Roman" w:cs="Times New Roman"/>
          <w:b/>
          <w:bCs/>
          <w:sz w:val="26"/>
          <w:szCs w:val="26"/>
        </w:rPr>
      </w:pPr>
    </w:p>
    <w:p w14:paraId="563C6C3D" w14:textId="77777777" w:rsidR="00F342B9" w:rsidRDefault="00F342B9" w:rsidP="000B33B4">
      <w:pPr>
        <w:spacing w:after="0" w:line="240" w:lineRule="auto"/>
        <w:jc w:val="both"/>
        <w:rPr>
          <w:rFonts w:ascii="Times New Roman" w:hAnsi="Times New Roman" w:cs="Times New Roman"/>
          <w:b/>
          <w:bCs/>
          <w:sz w:val="26"/>
          <w:szCs w:val="26"/>
        </w:rPr>
      </w:pPr>
    </w:p>
    <w:p w14:paraId="19B471A4" w14:textId="77777777" w:rsidR="00F342B9" w:rsidRDefault="00F342B9" w:rsidP="000B33B4">
      <w:pPr>
        <w:spacing w:after="0" w:line="240" w:lineRule="auto"/>
        <w:jc w:val="both"/>
        <w:rPr>
          <w:rFonts w:ascii="Times New Roman" w:hAnsi="Times New Roman" w:cs="Times New Roman"/>
          <w:b/>
          <w:bCs/>
          <w:sz w:val="26"/>
          <w:szCs w:val="26"/>
        </w:rPr>
      </w:pPr>
    </w:p>
    <w:p w14:paraId="0604F7AB" w14:textId="77777777" w:rsidR="00F342B9" w:rsidRPr="009369EB" w:rsidRDefault="00F342B9" w:rsidP="000B33B4">
      <w:pPr>
        <w:spacing w:after="0" w:line="240" w:lineRule="auto"/>
        <w:jc w:val="both"/>
        <w:rPr>
          <w:rFonts w:ascii="Times New Roman" w:hAnsi="Times New Roman" w:cs="Times New Roman"/>
          <w:b/>
          <w:bCs/>
          <w:sz w:val="26"/>
          <w:szCs w:val="26"/>
        </w:rPr>
      </w:pPr>
    </w:p>
    <w:p w14:paraId="5560CD96" w14:textId="77777777" w:rsidR="003D6233" w:rsidRDefault="003D6233" w:rsidP="000B33B4">
      <w:pPr>
        <w:spacing w:after="0" w:line="240" w:lineRule="auto"/>
        <w:jc w:val="both"/>
        <w:rPr>
          <w:rFonts w:ascii="Times New Roman" w:hAnsi="Times New Roman" w:cs="Times New Roman"/>
          <w:b/>
          <w:bCs/>
          <w:sz w:val="26"/>
          <w:szCs w:val="26"/>
        </w:rPr>
      </w:pPr>
    </w:p>
    <w:p w14:paraId="2C7B5C9E" w14:textId="77777777" w:rsidR="003D6233" w:rsidRDefault="003D6233" w:rsidP="000B33B4">
      <w:pPr>
        <w:spacing w:after="0" w:line="240" w:lineRule="auto"/>
        <w:jc w:val="both"/>
        <w:rPr>
          <w:rFonts w:ascii="Times New Roman" w:hAnsi="Times New Roman" w:cs="Times New Roman"/>
          <w:b/>
          <w:bCs/>
          <w:sz w:val="26"/>
          <w:szCs w:val="26"/>
        </w:rPr>
      </w:pPr>
    </w:p>
    <w:p w14:paraId="0349A995" w14:textId="77777777" w:rsidR="003D6233" w:rsidRDefault="003D6233" w:rsidP="000B33B4">
      <w:pPr>
        <w:spacing w:after="0" w:line="240" w:lineRule="auto"/>
        <w:jc w:val="both"/>
        <w:rPr>
          <w:rFonts w:ascii="Times New Roman" w:hAnsi="Times New Roman" w:cs="Times New Roman"/>
          <w:b/>
          <w:bCs/>
          <w:sz w:val="26"/>
          <w:szCs w:val="26"/>
        </w:rPr>
      </w:pPr>
    </w:p>
    <w:p w14:paraId="38683DA3" w14:textId="77777777" w:rsidR="003D6233" w:rsidRDefault="003D6233" w:rsidP="000B33B4">
      <w:pPr>
        <w:spacing w:after="0" w:line="240" w:lineRule="auto"/>
        <w:jc w:val="both"/>
        <w:rPr>
          <w:rFonts w:ascii="Times New Roman" w:hAnsi="Times New Roman" w:cs="Times New Roman"/>
          <w:b/>
          <w:bCs/>
          <w:sz w:val="26"/>
          <w:szCs w:val="26"/>
        </w:rPr>
      </w:pPr>
    </w:p>
    <w:p w14:paraId="41FBFB25" w14:textId="77777777" w:rsidR="003D6233" w:rsidRDefault="003D6233" w:rsidP="000B33B4">
      <w:pPr>
        <w:spacing w:after="0" w:line="240" w:lineRule="auto"/>
        <w:jc w:val="both"/>
        <w:rPr>
          <w:rFonts w:ascii="Times New Roman" w:hAnsi="Times New Roman" w:cs="Times New Roman"/>
          <w:b/>
          <w:bCs/>
          <w:sz w:val="26"/>
          <w:szCs w:val="26"/>
        </w:rPr>
      </w:pPr>
    </w:p>
    <w:p w14:paraId="49B46B44" w14:textId="77777777" w:rsidR="003D6233" w:rsidRDefault="003D6233" w:rsidP="000B33B4">
      <w:pPr>
        <w:spacing w:after="0" w:line="240" w:lineRule="auto"/>
        <w:jc w:val="both"/>
        <w:rPr>
          <w:rFonts w:ascii="Times New Roman" w:hAnsi="Times New Roman" w:cs="Times New Roman"/>
          <w:b/>
          <w:bCs/>
          <w:sz w:val="26"/>
          <w:szCs w:val="26"/>
        </w:rPr>
      </w:pPr>
    </w:p>
    <w:p w14:paraId="441F111E" w14:textId="77777777" w:rsidR="003D6233" w:rsidRDefault="003D6233" w:rsidP="000B33B4">
      <w:pPr>
        <w:spacing w:after="0" w:line="240" w:lineRule="auto"/>
        <w:jc w:val="both"/>
        <w:rPr>
          <w:rFonts w:ascii="Times New Roman" w:hAnsi="Times New Roman" w:cs="Times New Roman"/>
          <w:b/>
          <w:bCs/>
          <w:sz w:val="26"/>
          <w:szCs w:val="26"/>
        </w:rPr>
      </w:pPr>
    </w:p>
    <w:p w14:paraId="1E0FF9FD" w14:textId="77777777" w:rsidR="003D6233" w:rsidRDefault="003D6233" w:rsidP="000B33B4">
      <w:pPr>
        <w:spacing w:after="0" w:line="240" w:lineRule="auto"/>
        <w:jc w:val="both"/>
        <w:rPr>
          <w:rFonts w:ascii="Times New Roman" w:hAnsi="Times New Roman" w:cs="Times New Roman"/>
          <w:b/>
          <w:bCs/>
          <w:sz w:val="26"/>
          <w:szCs w:val="26"/>
        </w:rPr>
      </w:pPr>
    </w:p>
    <w:p w14:paraId="311738FE" w14:textId="77777777" w:rsidR="003D6233" w:rsidRDefault="003D6233" w:rsidP="000B33B4">
      <w:pPr>
        <w:spacing w:after="0" w:line="240" w:lineRule="auto"/>
        <w:jc w:val="both"/>
        <w:rPr>
          <w:rFonts w:ascii="Times New Roman" w:hAnsi="Times New Roman" w:cs="Times New Roman"/>
          <w:b/>
          <w:bCs/>
          <w:sz w:val="26"/>
          <w:szCs w:val="26"/>
        </w:rPr>
      </w:pPr>
    </w:p>
    <w:p w14:paraId="68A68AD1" w14:textId="65F63334" w:rsidR="009E76AC" w:rsidRPr="009E76AC" w:rsidRDefault="009E76AC" w:rsidP="000B33B4">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RESULTS</w:t>
      </w:r>
    </w:p>
    <w:p w14:paraId="3D38B1CF" w14:textId="387BD170" w:rsidR="007201F7" w:rsidRPr="009E76AC" w:rsidRDefault="007201F7" w:rsidP="000B33B4">
      <w:pPr>
        <w:spacing w:after="0" w:line="240" w:lineRule="auto"/>
        <w:jc w:val="both"/>
        <w:rPr>
          <w:rFonts w:ascii="Times New Roman" w:hAnsi="Times New Roman" w:cs="Times New Roman"/>
          <w:b/>
          <w:bCs/>
          <w:sz w:val="26"/>
          <w:szCs w:val="26"/>
        </w:rPr>
      </w:pPr>
      <w:r w:rsidRPr="009E76AC">
        <w:rPr>
          <w:rFonts w:ascii="Times New Roman" w:hAnsi="Times New Roman" w:cs="Times New Roman" w:hint="eastAsia"/>
          <w:b/>
          <w:bCs/>
          <w:sz w:val="26"/>
          <w:szCs w:val="26"/>
        </w:rPr>
        <w:t xml:space="preserve">Exploratory Data </w:t>
      </w:r>
      <w:r w:rsidRPr="009E76AC">
        <w:rPr>
          <w:rFonts w:ascii="Times New Roman" w:hAnsi="Times New Roman" w:cs="Times New Roman"/>
          <w:b/>
          <w:bCs/>
          <w:sz w:val="26"/>
          <w:szCs w:val="26"/>
        </w:rPr>
        <w:t>Analysis</w:t>
      </w:r>
      <w:r w:rsidR="00C63A3F" w:rsidRPr="009E76AC">
        <w:rPr>
          <w:rFonts w:ascii="Times New Roman" w:hAnsi="Times New Roman" w:cs="Times New Roman"/>
          <w:b/>
          <w:bCs/>
          <w:sz w:val="26"/>
          <w:szCs w:val="26"/>
        </w:rPr>
        <w:t xml:space="preserve"> (EDA):</w:t>
      </w:r>
    </w:p>
    <w:p w14:paraId="2B56E493" w14:textId="46DD860E" w:rsidR="007201F7" w:rsidRDefault="007201F7" w:rsidP="000B017F">
      <w:pPr>
        <w:spacing w:after="0" w:line="240" w:lineRule="auto"/>
        <w:jc w:val="both"/>
        <w:rPr>
          <w:rFonts w:ascii="Times New Roman" w:hAnsi="Times New Roman" w:cs="Times New Roman"/>
          <w:sz w:val="24"/>
        </w:rPr>
      </w:pPr>
      <w:r w:rsidRPr="00EB30FE">
        <w:rPr>
          <w:rFonts w:ascii="Times New Roman" w:hAnsi="Times New Roman" w:cs="Times New Roman"/>
          <w:sz w:val="24"/>
        </w:rPr>
        <w:t xml:space="preserve"> </w:t>
      </w:r>
      <w:r w:rsidRPr="00ED7441">
        <w:rPr>
          <w:rFonts w:ascii="Times New Roman" w:hAnsi="Times New Roman" w:cs="Times New Roman"/>
          <w:sz w:val="24"/>
        </w:rPr>
        <w:t xml:space="preserve"> </w:t>
      </w:r>
      <w:r w:rsidR="00ED7441" w:rsidRPr="00ED7441">
        <w:rPr>
          <w:rFonts w:ascii="Times New Roman" w:hAnsi="Times New Roman" w:cs="Times New Roman"/>
          <w:sz w:val="24"/>
        </w:rPr>
        <w:t xml:space="preserve">This </w:t>
      </w:r>
      <w:r w:rsidR="0083467E">
        <w:rPr>
          <w:rFonts w:ascii="Times New Roman" w:hAnsi="Times New Roman" w:cs="Times New Roman"/>
          <w:sz w:val="24"/>
        </w:rPr>
        <w:t xml:space="preserve">project </w:t>
      </w:r>
      <w:r w:rsidR="00ED7441" w:rsidRPr="00ED7441">
        <w:rPr>
          <w:rFonts w:ascii="Times New Roman" w:hAnsi="Times New Roman" w:cs="Times New Roman"/>
          <w:sz w:val="24"/>
        </w:rPr>
        <w:t xml:space="preserve">used the </w:t>
      </w:r>
      <w:r w:rsidR="00ED7441" w:rsidRPr="00ED7441">
        <w:rPr>
          <w:rStyle w:val="HTML"/>
          <w:rFonts w:ascii="Times New Roman" w:hAnsi="Times New Roman" w:cs="Times New Roman"/>
        </w:rPr>
        <w:t>Dataset.csv</w:t>
      </w:r>
      <w:r w:rsidR="00ED7441" w:rsidRPr="00ED7441">
        <w:rPr>
          <w:rFonts w:ascii="Times New Roman" w:hAnsi="Times New Roman" w:cs="Times New Roman"/>
          <w:sz w:val="24"/>
        </w:rPr>
        <w:t xml:space="preserve"> file stored in the </w:t>
      </w:r>
      <w:r w:rsidR="00ED7441" w:rsidRPr="00ED7441">
        <w:rPr>
          <w:rStyle w:val="HTML"/>
          <w:rFonts w:ascii="Times New Roman" w:hAnsi="Times New Roman" w:cs="Times New Roman"/>
        </w:rPr>
        <w:t>Report/</w:t>
      </w:r>
      <w:proofErr w:type="spellStart"/>
      <w:r w:rsidR="00ED7441" w:rsidRPr="00ED7441">
        <w:rPr>
          <w:rStyle w:val="HTML"/>
          <w:rFonts w:ascii="Times New Roman" w:hAnsi="Times New Roman" w:cs="Times New Roman"/>
        </w:rPr>
        <w:t>Original_Dataset</w:t>
      </w:r>
      <w:proofErr w:type="spellEnd"/>
      <w:r w:rsidR="00ED7441" w:rsidRPr="00ED7441">
        <w:rPr>
          <w:rFonts w:ascii="Times New Roman" w:hAnsi="Times New Roman" w:cs="Times New Roman"/>
          <w:sz w:val="24"/>
        </w:rPr>
        <w:t xml:space="preserve"> directory of the project repository. </w:t>
      </w:r>
      <w:r w:rsidR="000D6F36" w:rsidRPr="000D6F36">
        <w:rPr>
          <w:rFonts w:ascii="Times New Roman" w:hAnsi="Times New Roman" w:cs="Times New Roman"/>
          <w:sz w:val="24"/>
        </w:rPr>
        <w:t>Prior to formal analyses, an initial descriptive and exploratory analysis was conducted.</w:t>
      </w:r>
      <w:r w:rsidR="00ED7441" w:rsidRPr="00ED7441">
        <w:rPr>
          <w:rFonts w:ascii="Times New Roman" w:hAnsi="Times New Roman" w:cs="Times New Roman"/>
          <w:sz w:val="24"/>
        </w:rPr>
        <w:t xml:space="preserve"> The dataset contained 60 observations and 14 variables. </w:t>
      </w:r>
      <w:r w:rsidR="0083467E">
        <w:rPr>
          <w:rFonts w:ascii="Times New Roman" w:hAnsi="Times New Roman" w:cs="Times New Roman"/>
          <w:sz w:val="24"/>
        </w:rPr>
        <w:t>For these variables, only the variable gender is binary categorical variable</w:t>
      </w:r>
      <w:r w:rsidR="000D6F36">
        <w:rPr>
          <w:rFonts w:ascii="Times New Roman" w:hAnsi="Times New Roman" w:cs="Times New Roman" w:hint="eastAsia"/>
          <w:sz w:val="24"/>
        </w:rPr>
        <w:t xml:space="preserve"> </w:t>
      </w:r>
      <w:r w:rsidR="000D6F36" w:rsidRPr="000D6F36">
        <w:rPr>
          <w:rFonts w:ascii="Times New Roman" w:hAnsi="Times New Roman" w:cs="Times New Roman"/>
          <w:sz w:val="24"/>
        </w:rPr>
        <w:t>(</w:t>
      </w:r>
      <w:r w:rsidR="000D6F36">
        <w:rPr>
          <w:rFonts w:ascii="Times New Roman" w:hAnsi="Times New Roman" w:cs="Times New Roman"/>
          <w:sz w:val="24"/>
        </w:rPr>
        <w:t>male vs. female)</w:t>
      </w:r>
      <w:r w:rsidR="0083467E">
        <w:rPr>
          <w:rFonts w:ascii="Times New Roman" w:hAnsi="Times New Roman" w:cs="Times New Roman"/>
          <w:sz w:val="24"/>
        </w:rPr>
        <w:t xml:space="preserve">, while all other variables are continuous. </w:t>
      </w:r>
      <w:r w:rsidR="00ED7441" w:rsidRPr="00ED7441">
        <w:rPr>
          <w:rFonts w:ascii="Times New Roman" w:hAnsi="Times New Roman" w:cs="Times New Roman"/>
          <w:sz w:val="24"/>
        </w:rPr>
        <w:t xml:space="preserve">Descriptive statistics were </w:t>
      </w:r>
      <w:r w:rsidR="009E64BF">
        <w:rPr>
          <w:rFonts w:ascii="Times New Roman" w:hAnsi="Times New Roman" w:cs="Times New Roman"/>
          <w:sz w:val="24"/>
        </w:rPr>
        <w:t>subsequently</w:t>
      </w:r>
      <w:r w:rsidR="00ED7441" w:rsidRPr="00ED7441">
        <w:rPr>
          <w:rFonts w:ascii="Times New Roman" w:hAnsi="Times New Roman" w:cs="Times New Roman"/>
          <w:sz w:val="24"/>
        </w:rPr>
        <w:t xml:space="preserve"> examined to characterize the distributions and central tendencies of the variables in the dataset.</w:t>
      </w:r>
      <w:r w:rsidR="0083467E">
        <w:rPr>
          <w:rFonts w:ascii="Times New Roman" w:hAnsi="Times New Roman" w:cs="Times New Roman"/>
          <w:sz w:val="24"/>
        </w:rPr>
        <w:t xml:space="preserve"> </w:t>
      </w:r>
      <w:r w:rsidR="009E64BF">
        <w:rPr>
          <w:rFonts w:ascii="Times New Roman" w:hAnsi="Times New Roman" w:cs="Times New Roman"/>
          <w:sz w:val="24"/>
        </w:rPr>
        <w:t>Here, t</w:t>
      </w:r>
      <w:r w:rsidR="00ED7441" w:rsidRPr="00ED7441">
        <w:rPr>
          <w:rFonts w:ascii="Times New Roman" w:hAnsi="Times New Roman" w:cs="Times New Roman"/>
          <w:sz w:val="24"/>
        </w:rPr>
        <w:t xml:space="preserve">able 1 presents the descriptive summary of the primary </w:t>
      </w:r>
      <w:r w:rsidR="0083467E">
        <w:rPr>
          <w:rFonts w:ascii="Times New Roman" w:hAnsi="Times New Roman" w:cs="Times New Roman"/>
          <w:sz w:val="24"/>
        </w:rPr>
        <w:t xml:space="preserve">continuous </w:t>
      </w:r>
      <w:r w:rsidR="00ED7441" w:rsidRPr="00ED7441">
        <w:rPr>
          <w:rFonts w:ascii="Times New Roman" w:hAnsi="Times New Roman" w:cs="Times New Roman"/>
          <w:sz w:val="24"/>
        </w:rPr>
        <w:t>variables.</w:t>
      </w:r>
      <w:r w:rsidR="00C63A3F">
        <w:rPr>
          <w:rFonts w:ascii="Times New Roman" w:hAnsi="Times New Roman" w:cs="Times New Roman"/>
          <w:sz w:val="24"/>
        </w:rPr>
        <w:t xml:space="preserve"> Eventually,</w:t>
      </w:r>
      <w:r w:rsidR="009E64BF">
        <w:rPr>
          <w:rFonts w:ascii="Times New Roman" w:hAnsi="Times New Roman" w:cs="Times New Roman"/>
          <w:sz w:val="24"/>
        </w:rPr>
        <w:t xml:space="preserve"> i</w:t>
      </w:r>
      <w:r w:rsidR="009E64BF" w:rsidRPr="00ED7441">
        <w:rPr>
          <w:rFonts w:ascii="Times New Roman" w:hAnsi="Times New Roman" w:cs="Times New Roman"/>
          <w:sz w:val="24"/>
        </w:rPr>
        <w:t>nitial screening indicated</w:t>
      </w:r>
      <w:r w:rsidR="009E64BF">
        <w:rPr>
          <w:rFonts w:ascii="Times New Roman" w:hAnsi="Times New Roman" w:cs="Times New Roman"/>
          <w:sz w:val="24"/>
        </w:rPr>
        <w:t xml:space="preserve"> that there are no missing values or duplicated values in this dataset as described, th</w:t>
      </w:r>
      <w:r w:rsidR="000D6F36">
        <w:rPr>
          <w:rFonts w:ascii="Times New Roman" w:hAnsi="Times New Roman" w:cs="Times New Roman"/>
          <w:sz w:val="24"/>
        </w:rPr>
        <w:t>erefore</w:t>
      </w:r>
      <w:r w:rsidR="009E64BF">
        <w:rPr>
          <w:rFonts w:ascii="Times New Roman" w:hAnsi="Times New Roman" w:cs="Times New Roman"/>
          <w:sz w:val="24"/>
        </w:rPr>
        <w:t xml:space="preserve">, </w:t>
      </w:r>
      <w:r w:rsidR="000D6F36">
        <w:rPr>
          <w:rFonts w:ascii="Times New Roman" w:hAnsi="Times New Roman" w:cs="Times New Roman"/>
          <w:sz w:val="24"/>
        </w:rPr>
        <w:t>there is no need</w:t>
      </w:r>
      <w:r w:rsidR="000D6F36" w:rsidRPr="000D6F36">
        <w:rPr>
          <w:rFonts w:ascii="Times New Roman" w:hAnsi="Times New Roman" w:cs="Times New Roman"/>
          <w:sz w:val="24"/>
        </w:rPr>
        <w:t xml:space="preserve"> for imputation or further data cleaning</w:t>
      </w:r>
    </w:p>
    <w:p w14:paraId="4B6ABB90" w14:textId="77777777" w:rsidR="000D6F36" w:rsidRDefault="000D6F36" w:rsidP="000B017F">
      <w:pPr>
        <w:spacing w:after="0" w:line="240" w:lineRule="auto"/>
        <w:jc w:val="both"/>
        <w:rPr>
          <w:rFonts w:ascii="Times New Roman" w:hAnsi="Times New Roman" w:cs="Times New Roman"/>
          <w:b/>
          <w:bCs/>
          <w:sz w:val="20"/>
          <w:szCs w:val="20"/>
        </w:rPr>
      </w:pPr>
    </w:p>
    <w:p w14:paraId="120FA661" w14:textId="4AB98D33" w:rsidR="007C209D" w:rsidRPr="007C209D" w:rsidRDefault="007C209D" w:rsidP="000B017F">
      <w:pPr>
        <w:spacing w:after="0" w:line="240" w:lineRule="auto"/>
        <w:jc w:val="both"/>
        <w:rPr>
          <w:rFonts w:ascii="Times New Roman" w:hAnsi="Times New Roman" w:cs="Times New Roman"/>
          <w:b/>
          <w:bCs/>
          <w:sz w:val="24"/>
        </w:rPr>
      </w:pPr>
      <w:r w:rsidRPr="007C209D">
        <w:rPr>
          <w:rFonts w:ascii="Times New Roman" w:hAnsi="Times New Roman" w:cs="Times New Roman"/>
          <w:b/>
          <w:bCs/>
          <w:sz w:val="20"/>
          <w:szCs w:val="20"/>
        </w:rPr>
        <w:t>Table 1.</w:t>
      </w:r>
      <w:r>
        <w:rPr>
          <w:rFonts w:ascii="Times New Roman" w:hAnsi="Times New Roman" w:cs="Times New Roman" w:hint="eastAsia"/>
          <w:b/>
          <w:bCs/>
          <w:sz w:val="20"/>
          <w:szCs w:val="20"/>
        </w:rPr>
        <w:t xml:space="preserve"> </w:t>
      </w:r>
      <w:r w:rsidRPr="000B017F">
        <w:rPr>
          <w:rFonts w:ascii="Times New Roman" w:hAnsi="Times New Roman" w:cs="Times New Roman"/>
          <w:sz w:val="20"/>
          <w:szCs w:val="20"/>
        </w:rPr>
        <w:t>Descriptive statistics for the primary continuous variables.</w:t>
      </w:r>
    </w:p>
    <w:tbl>
      <w:tblPr>
        <w:tblStyle w:val="41"/>
        <w:tblW w:w="9132" w:type="dxa"/>
        <w:tblLook w:val="04A0" w:firstRow="1" w:lastRow="0" w:firstColumn="1" w:lastColumn="0" w:noHBand="0" w:noVBand="1"/>
      </w:tblPr>
      <w:tblGrid>
        <w:gridCol w:w="2552"/>
        <w:gridCol w:w="1150"/>
        <w:gridCol w:w="1151"/>
        <w:gridCol w:w="1151"/>
        <w:gridCol w:w="1151"/>
        <w:gridCol w:w="1067"/>
        <w:gridCol w:w="910"/>
      </w:tblGrid>
      <w:tr w:rsidR="00916BE8" w14:paraId="0A108DC7" w14:textId="5B55CA2A" w:rsidTr="000B01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5F2EBDB" w14:textId="44394403" w:rsidR="00916BE8" w:rsidRPr="007C209D" w:rsidRDefault="00916BE8" w:rsidP="000B017F">
            <w:pPr>
              <w:rPr>
                <w:rFonts w:ascii="Times New Roman" w:hAnsi="Times New Roman" w:cs="Times New Roman"/>
                <w:sz w:val="20"/>
                <w:szCs w:val="20"/>
                <w:lang w:val="fr-CA"/>
              </w:rPr>
            </w:pPr>
            <w:r w:rsidRPr="007C209D">
              <w:rPr>
                <w:rFonts w:ascii="Times New Roman" w:hAnsi="Times New Roman" w:cs="Times New Roman"/>
                <w:sz w:val="20"/>
                <w:szCs w:val="20"/>
                <w:lang w:val="fr-CA"/>
              </w:rPr>
              <w:t>Variable</w:t>
            </w:r>
          </w:p>
        </w:tc>
        <w:tc>
          <w:tcPr>
            <w:tcW w:w="1150" w:type="dxa"/>
          </w:tcPr>
          <w:p w14:paraId="534ED7AC" w14:textId="77932660"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Min</w:t>
            </w:r>
          </w:p>
        </w:tc>
        <w:tc>
          <w:tcPr>
            <w:tcW w:w="1151" w:type="dxa"/>
          </w:tcPr>
          <w:p w14:paraId="12B4B449" w14:textId="4EC9BFA8"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Q1</w:t>
            </w:r>
          </w:p>
        </w:tc>
        <w:tc>
          <w:tcPr>
            <w:tcW w:w="1151" w:type="dxa"/>
          </w:tcPr>
          <w:p w14:paraId="3974FCFB" w14:textId="6C81FF7D"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Median</w:t>
            </w:r>
          </w:p>
        </w:tc>
        <w:tc>
          <w:tcPr>
            <w:tcW w:w="1151" w:type="dxa"/>
          </w:tcPr>
          <w:p w14:paraId="581A0651" w14:textId="1A778A3A"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Mean</w:t>
            </w:r>
          </w:p>
        </w:tc>
        <w:tc>
          <w:tcPr>
            <w:tcW w:w="1067" w:type="dxa"/>
          </w:tcPr>
          <w:p w14:paraId="79714928" w14:textId="111F517A" w:rsidR="00916BE8" w:rsidRPr="007C209D" w:rsidRDefault="00917929"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Q3</w:t>
            </w:r>
          </w:p>
        </w:tc>
        <w:tc>
          <w:tcPr>
            <w:tcW w:w="910" w:type="dxa"/>
          </w:tcPr>
          <w:p w14:paraId="05398574" w14:textId="2A957EAF" w:rsidR="00916BE8" w:rsidRPr="007C209D" w:rsidRDefault="00916BE8" w:rsidP="000B017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C209D">
              <w:rPr>
                <w:rFonts w:ascii="Times New Roman" w:hAnsi="Times New Roman" w:cs="Times New Roman" w:hint="eastAsia"/>
                <w:sz w:val="20"/>
                <w:szCs w:val="20"/>
              </w:rPr>
              <w:t>M</w:t>
            </w:r>
            <w:r w:rsidR="00917929" w:rsidRPr="007C209D">
              <w:rPr>
                <w:rFonts w:ascii="Times New Roman" w:hAnsi="Times New Roman" w:cs="Times New Roman"/>
                <w:sz w:val="20"/>
                <w:szCs w:val="20"/>
              </w:rPr>
              <w:t>ax</w:t>
            </w:r>
          </w:p>
        </w:tc>
      </w:tr>
      <w:tr w:rsidR="00916BE8" w14:paraId="053E238E" w14:textId="0AC15E9A"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381BC3B7" w14:textId="52D0FEC7"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Hours</w:t>
            </w:r>
            <w:proofErr w:type="spellEnd"/>
          </w:p>
        </w:tc>
        <w:tc>
          <w:tcPr>
            <w:tcW w:w="1150" w:type="dxa"/>
          </w:tcPr>
          <w:p w14:paraId="1C3014B5" w14:textId="18B38AA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3.1</w:t>
            </w:r>
          </w:p>
        </w:tc>
        <w:tc>
          <w:tcPr>
            <w:tcW w:w="1151" w:type="dxa"/>
          </w:tcPr>
          <w:p w14:paraId="7B971354" w14:textId="3ADA05C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151" w:type="dxa"/>
          </w:tcPr>
          <w:p w14:paraId="6DCD8AD4" w14:textId="4B131C3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5.7</w:t>
            </w:r>
          </w:p>
        </w:tc>
        <w:tc>
          <w:tcPr>
            <w:tcW w:w="1151" w:type="dxa"/>
          </w:tcPr>
          <w:p w14:paraId="0153D6E3" w14:textId="372E0136"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5.8</w:t>
            </w:r>
          </w:p>
        </w:tc>
        <w:tc>
          <w:tcPr>
            <w:tcW w:w="1067" w:type="dxa"/>
          </w:tcPr>
          <w:p w14:paraId="08677D4A" w14:textId="59241A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7.3</w:t>
            </w:r>
          </w:p>
        </w:tc>
        <w:tc>
          <w:tcPr>
            <w:tcW w:w="910" w:type="dxa"/>
          </w:tcPr>
          <w:p w14:paraId="3756FAE9" w14:textId="4F7CFE71"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r>
      <w:tr w:rsidR="00916BE8" w14:paraId="563CC471" w14:textId="1EE482A1" w:rsidTr="000B017F">
        <w:tc>
          <w:tcPr>
            <w:cnfStyle w:val="001000000000" w:firstRow="0" w:lastRow="0" w:firstColumn="1" w:lastColumn="0" w:oddVBand="0" w:evenVBand="0" w:oddHBand="0" w:evenHBand="0" w:firstRowFirstColumn="0" w:firstRowLastColumn="0" w:lastRowFirstColumn="0" w:lastRowLastColumn="0"/>
            <w:tcW w:w="2552" w:type="dxa"/>
          </w:tcPr>
          <w:p w14:paraId="3BE6A8E2" w14:textId="26528A83"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Sleep</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Quality</w:t>
            </w:r>
            <w:proofErr w:type="spellEnd"/>
          </w:p>
        </w:tc>
        <w:tc>
          <w:tcPr>
            <w:tcW w:w="1150" w:type="dxa"/>
          </w:tcPr>
          <w:p w14:paraId="1AE9C154" w14:textId="093A0AFF"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4AA7FDF" w14:textId="2A5D5B83"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6BF84502" w14:textId="5A8C73A6"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8.0</w:t>
            </w:r>
          </w:p>
        </w:tc>
        <w:tc>
          <w:tcPr>
            <w:tcW w:w="1151" w:type="dxa"/>
          </w:tcPr>
          <w:p w14:paraId="2E7C4401" w14:textId="593D96F2"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8.3</w:t>
            </w:r>
          </w:p>
        </w:tc>
        <w:tc>
          <w:tcPr>
            <w:tcW w:w="1067" w:type="dxa"/>
          </w:tcPr>
          <w:p w14:paraId="7049B1F4" w14:textId="2AD4B47B"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13.0</w:t>
            </w:r>
          </w:p>
        </w:tc>
        <w:tc>
          <w:tcPr>
            <w:tcW w:w="910" w:type="dxa"/>
          </w:tcPr>
          <w:p w14:paraId="3F7426FE" w14:textId="3D1CA21C" w:rsidR="00916BE8" w:rsidRPr="000B017F" w:rsidRDefault="00916BE8"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20.0</w:t>
            </w:r>
          </w:p>
        </w:tc>
      </w:tr>
      <w:tr w:rsidR="00916BE8" w14:paraId="53A20B31" w14:textId="6608A335"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44904FB" w14:textId="4205175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Daytime</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Sleepness</w:t>
            </w:r>
            <w:proofErr w:type="spellEnd"/>
          </w:p>
        </w:tc>
        <w:tc>
          <w:tcPr>
            <w:tcW w:w="1150" w:type="dxa"/>
          </w:tcPr>
          <w:p w14:paraId="3050FA89" w14:textId="12C4993A"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DA81C15" w14:textId="1B370F94"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1151" w:type="dxa"/>
          </w:tcPr>
          <w:p w14:paraId="254A21F4" w14:textId="0AB5D183"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11.5</w:t>
            </w:r>
          </w:p>
        </w:tc>
        <w:tc>
          <w:tcPr>
            <w:tcW w:w="1151" w:type="dxa"/>
          </w:tcPr>
          <w:p w14:paraId="28055CB1" w14:textId="582B02D5"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12.0</w:t>
            </w:r>
          </w:p>
        </w:tc>
        <w:tc>
          <w:tcPr>
            <w:tcW w:w="1067" w:type="dxa"/>
          </w:tcPr>
          <w:p w14:paraId="70C1BDFA" w14:textId="664943EF"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19.0</w:t>
            </w:r>
          </w:p>
        </w:tc>
        <w:tc>
          <w:tcPr>
            <w:tcW w:w="910" w:type="dxa"/>
          </w:tcPr>
          <w:p w14:paraId="746A0649" w14:textId="273AE017" w:rsidR="00916BE8" w:rsidRPr="000B017F" w:rsidRDefault="00916BE8"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24.0</w:t>
            </w:r>
          </w:p>
        </w:tc>
      </w:tr>
      <w:tr w:rsidR="00916BE8" w14:paraId="3279EFA2" w14:textId="22801D27" w:rsidTr="000B017F">
        <w:tc>
          <w:tcPr>
            <w:cnfStyle w:val="001000000000" w:firstRow="0" w:lastRow="0" w:firstColumn="1" w:lastColumn="0" w:oddVBand="0" w:evenVBand="0" w:oddHBand="0" w:evenHBand="0" w:firstRowFirstColumn="0" w:firstRowLastColumn="0" w:lastRowFirstColumn="0" w:lastRowLastColumn="0"/>
            <w:tcW w:w="2552" w:type="dxa"/>
          </w:tcPr>
          <w:p w14:paraId="0A943BE2" w14:textId="70E7DC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Stroop</w:t>
            </w:r>
            <w:proofErr w:type="spellStart"/>
            <w:r w:rsidRPr="00916BE8">
              <w:rPr>
                <w:rFonts w:ascii="Times New Roman" w:hAnsi="Times New Roman" w:cs="Times New Roman"/>
                <w:b w:val="0"/>
                <w:bCs w:val="0"/>
                <w:sz w:val="20"/>
                <w:szCs w:val="20"/>
                <w:lang w:val="fr-CA"/>
              </w:rPr>
              <w:t>Task</w:t>
            </w:r>
            <w:proofErr w:type="spellEnd"/>
            <w:r w:rsidR="000B017F">
              <w:rPr>
                <w:rFonts w:ascii="Times New Roman" w:hAnsi="Times New Roman" w:cs="Times New Roman" w:hint="eastAsia"/>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w:t>
            </w:r>
            <w:r w:rsidR="000B017F">
              <w:rPr>
                <w:rFonts w:ascii="Times New Roman" w:hAnsi="Times New Roman" w:cs="Times New Roman" w:hint="eastAsia"/>
                <w:b w:val="0"/>
                <w:bCs w:val="0"/>
                <w:sz w:val="20"/>
                <w:szCs w:val="20"/>
                <w:lang w:val="fr-CA"/>
              </w:rPr>
              <w:t>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73CA01D9" w14:textId="0F6D461E"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1.6</w:t>
            </w:r>
          </w:p>
        </w:tc>
        <w:tc>
          <w:tcPr>
            <w:tcW w:w="1151" w:type="dxa"/>
          </w:tcPr>
          <w:p w14:paraId="27B5DD3E" w14:textId="6C80422F"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w:t>
            </w:r>
          </w:p>
        </w:tc>
        <w:tc>
          <w:tcPr>
            <w:tcW w:w="1151" w:type="dxa"/>
          </w:tcPr>
          <w:p w14:paraId="06F54D4C" w14:textId="3E24D920"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w:t>
            </w:r>
          </w:p>
        </w:tc>
        <w:tc>
          <w:tcPr>
            <w:tcW w:w="1151" w:type="dxa"/>
          </w:tcPr>
          <w:p w14:paraId="0BA311D0" w14:textId="7D45736C"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w:t>
            </w:r>
          </w:p>
        </w:tc>
        <w:tc>
          <w:tcPr>
            <w:tcW w:w="1067" w:type="dxa"/>
          </w:tcPr>
          <w:p w14:paraId="09EF0AB1" w14:textId="33C9EC3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27EB1399" w14:textId="628370F1"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4.5</w:t>
            </w:r>
          </w:p>
        </w:tc>
      </w:tr>
      <w:tr w:rsidR="00916BE8" w14:paraId="11C7EEA2" w14:textId="005B916E"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0AEAF0B2" w14:textId="3BCA30BC"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N</w:t>
            </w:r>
            <w:r w:rsidR="007C209D">
              <w:rPr>
                <w:rFonts w:ascii="Times New Roman" w:hAnsi="Times New Roman" w:cs="Times New Roman" w:hint="eastAsia"/>
                <w:b w:val="0"/>
                <w:bCs w:val="0"/>
                <w:sz w:val="20"/>
                <w:szCs w:val="20"/>
                <w:lang w:val="fr-CA"/>
              </w:rPr>
              <w:t>-</w:t>
            </w:r>
            <w:r w:rsidRPr="00916BE8">
              <w:rPr>
                <w:rFonts w:ascii="Times New Roman" w:hAnsi="Times New Roman" w:cs="Times New Roman"/>
                <w:b w:val="0"/>
                <w:bCs w:val="0"/>
                <w:sz w:val="20"/>
                <w:szCs w:val="20"/>
                <w:lang w:val="fr-CA"/>
              </w:rPr>
              <w:t>Back</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Accuracy</w:t>
            </w:r>
            <w:proofErr w:type="spellEnd"/>
          </w:p>
        </w:tc>
        <w:tc>
          <w:tcPr>
            <w:tcW w:w="1150" w:type="dxa"/>
          </w:tcPr>
          <w:p w14:paraId="7220A425" w14:textId="457CCC5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50.9</w:t>
            </w:r>
          </w:p>
        </w:tc>
        <w:tc>
          <w:tcPr>
            <w:tcW w:w="1151" w:type="dxa"/>
          </w:tcPr>
          <w:p w14:paraId="69460438" w14:textId="3402F226"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64.6</w:t>
            </w:r>
          </w:p>
        </w:tc>
        <w:tc>
          <w:tcPr>
            <w:tcW w:w="1151" w:type="dxa"/>
          </w:tcPr>
          <w:p w14:paraId="3E1CBE06" w14:textId="6F141D3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74.3</w:t>
            </w:r>
          </w:p>
        </w:tc>
        <w:tc>
          <w:tcPr>
            <w:tcW w:w="1151" w:type="dxa"/>
          </w:tcPr>
          <w:p w14:paraId="6FB2B24F" w14:textId="276B9DA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75.0</w:t>
            </w:r>
          </w:p>
        </w:tc>
        <w:tc>
          <w:tcPr>
            <w:tcW w:w="1067" w:type="dxa"/>
          </w:tcPr>
          <w:p w14:paraId="356F8180" w14:textId="22913D4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85.6</w:t>
            </w:r>
          </w:p>
        </w:tc>
        <w:tc>
          <w:tcPr>
            <w:tcW w:w="910" w:type="dxa"/>
          </w:tcPr>
          <w:p w14:paraId="53E6C8F4" w14:textId="47CA808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99.7</w:t>
            </w:r>
          </w:p>
        </w:tc>
      </w:tr>
      <w:tr w:rsidR="00916BE8" w14:paraId="75339901" w14:textId="57B827FC" w:rsidTr="000B017F">
        <w:tc>
          <w:tcPr>
            <w:cnfStyle w:val="001000000000" w:firstRow="0" w:lastRow="0" w:firstColumn="1" w:lastColumn="0" w:oddVBand="0" w:evenVBand="0" w:oddHBand="0" w:evenHBand="0" w:firstRowFirstColumn="0" w:firstRowLastColumn="0" w:lastRowFirstColumn="0" w:lastRowLastColumn="0"/>
            <w:tcW w:w="2552" w:type="dxa"/>
          </w:tcPr>
          <w:p w14:paraId="3E1A7C3E" w14:textId="01E1C9F9"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hint="eastAsia"/>
                <w:b w:val="0"/>
                <w:bCs w:val="0"/>
                <w:sz w:val="20"/>
                <w:szCs w:val="20"/>
              </w:rPr>
              <w:t>Emotion</w:t>
            </w:r>
            <w:r w:rsidR="000B017F">
              <w:rPr>
                <w:rFonts w:ascii="Times New Roman" w:hAnsi="Times New Roman" w:cs="Times New Roman"/>
                <w:b w:val="0"/>
                <w:bCs w:val="0"/>
                <w:sz w:val="20"/>
                <w:szCs w:val="20"/>
              </w:rPr>
              <w:t xml:space="preserve"> </w:t>
            </w:r>
            <w:proofErr w:type="spellStart"/>
            <w:r w:rsidRPr="00916BE8">
              <w:rPr>
                <w:rFonts w:ascii="Times New Roman" w:hAnsi="Times New Roman" w:cs="Times New Roman"/>
                <w:b w:val="0"/>
                <w:bCs w:val="0"/>
                <w:sz w:val="20"/>
                <w:szCs w:val="20"/>
                <w:lang w:val="fr-CA"/>
              </w:rPr>
              <w:t>Regulation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Score</w:t>
            </w:r>
          </w:p>
        </w:tc>
        <w:tc>
          <w:tcPr>
            <w:tcW w:w="1150" w:type="dxa"/>
          </w:tcPr>
          <w:p w14:paraId="191D23A1" w14:textId="4DE5876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c>
          <w:tcPr>
            <w:tcW w:w="1151" w:type="dxa"/>
          </w:tcPr>
          <w:p w14:paraId="0DEC8772" w14:textId="2FA86D4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25.0</w:t>
            </w:r>
          </w:p>
        </w:tc>
        <w:tc>
          <w:tcPr>
            <w:tcW w:w="1151" w:type="dxa"/>
          </w:tcPr>
          <w:p w14:paraId="4614DD7B" w14:textId="571CDB4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37.0</w:t>
            </w:r>
          </w:p>
        </w:tc>
        <w:tc>
          <w:tcPr>
            <w:tcW w:w="1151" w:type="dxa"/>
          </w:tcPr>
          <w:p w14:paraId="298192F3" w14:textId="3EB1D3E9"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38.2</w:t>
            </w:r>
          </w:p>
        </w:tc>
        <w:tc>
          <w:tcPr>
            <w:tcW w:w="1067" w:type="dxa"/>
          </w:tcPr>
          <w:p w14:paraId="6AEF30E4" w14:textId="374E487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54.3</w:t>
            </w:r>
          </w:p>
        </w:tc>
        <w:tc>
          <w:tcPr>
            <w:tcW w:w="910" w:type="dxa"/>
          </w:tcPr>
          <w:p w14:paraId="4EE2D3A0" w14:textId="44837E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67.0</w:t>
            </w:r>
          </w:p>
        </w:tc>
      </w:tr>
      <w:tr w:rsidR="00916BE8" w14:paraId="0DC2630C" w14:textId="6EDD7C3C"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781B712" w14:textId="076D121E"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PVT</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Reaction</w:t>
            </w:r>
            <w:proofErr w:type="spellEnd"/>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Time</w:t>
            </w:r>
          </w:p>
        </w:tc>
        <w:tc>
          <w:tcPr>
            <w:tcW w:w="1150" w:type="dxa"/>
          </w:tcPr>
          <w:p w14:paraId="2659032F" w14:textId="126C671F"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201.6</w:t>
            </w:r>
          </w:p>
        </w:tc>
        <w:tc>
          <w:tcPr>
            <w:tcW w:w="1151" w:type="dxa"/>
          </w:tcPr>
          <w:p w14:paraId="3FDBED27" w14:textId="77F936A0"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257.5</w:t>
            </w:r>
          </w:p>
        </w:tc>
        <w:tc>
          <w:tcPr>
            <w:tcW w:w="1151" w:type="dxa"/>
          </w:tcPr>
          <w:p w14:paraId="7325CB27" w14:textId="34A9BC92"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327.2</w:t>
            </w:r>
          </w:p>
        </w:tc>
        <w:tc>
          <w:tcPr>
            <w:tcW w:w="1151" w:type="dxa"/>
          </w:tcPr>
          <w:p w14:paraId="0BEF9D25" w14:textId="201C83D7"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332.5</w:t>
            </w:r>
          </w:p>
        </w:tc>
        <w:tc>
          <w:tcPr>
            <w:tcW w:w="1067" w:type="dxa"/>
          </w:tcPr>
          <w:p w14:paraId="026C3F3B" w14:textId="6A6F8B9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402.8</w:t>
            </w:r>
          </w:p>
        </w:tc>
        <w:tc>
          <w:tcPr>
            <w:tcW w:w="910" w:type="dxa"/>
          </w:tcPr>
          <w:p w14:paraId="41F40534" w14:textId="39B0B31D"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494.6</w:t>
            </w:r>
          </w:p>
        </w:tc>
      </w:tr>
      <w:tr w:rsidR="00916BE8" w14:paraId="15B03A51" w14:textId="49787C06" w:rsidTr="000B017F">
        <w:tc>
          <w:tcPr>
            <w:cnfStyle w:val="001000000000" w:firstRow="0" w:lastRow="0" w:firstColumn="1" w:lastColumn="0" w:oddVBand="0" w:evenVBand="0" w:oddHBand="0" w:evenHBand="0" w:firstRowFirstColumn="0" w:firstRowLastColumn="0" w:lastRowFirstColumn="0" w:lastRowLastColumn="0"/>
            <w:tcW w:w="2552" w:type="dxa"/>
          </w:tcPr>
          <w:p w14:paraId="755E8811" w14:textId="59EBD047"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Age</w:t>
            </w:r>
          </w:p>
        </w:tc>
        <w:tc>
          <w:tcPr>
            <w:tcW w:w="1150" w:type="dxa"/>
          </w:tcPr>
          <w:p w14:paraId="4696FAAC" w14:textId="5E8D61C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18.0</w:t>
            </w:r>
          </w:p>
        </w:tc>
        <w:tc>
          <w:tcPr>
            <w:tcW w:w="1151" w:type="dxa"/>
          </w:tcPr>
          <w:p w14:paraId="291B7420" w14:textId="466480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21.8</w:t>
            </w:r>
          </w:p>
        </w:tc>
        <w:tc>
          <w:tcPr>
            <w:tcW w:w="1151" w:type="dxa"/>
          </w:tcPr>
          <w:p w14:paraId="1D42A8B9" w14:textId="742B32B5"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28.5</w:t>
            </w:r>
          </w:p>
        </w:tc>
        <w:tc>
          <w:tcPr>
            <w:tcW w:w="1151" w:type="dxa"/>
          </w:tcPr>
          <w:p w14:paraId="214F846B" w14:textId="33E20117"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29.5</w:t>
            </w:r>
          </w:p>
        </w:tc>
        <w:tc>
          <w:tcPr>
            <w:tcW w:w="1067" w:type="dxa"/>
          </w:tcPr>
          <w:p w14:paraId="0297D417" w14:textId="14FBFEA8"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36.0</w:t>
            </w:r>
          </w:p>
        </w:tc>
        <w:tc>
          <w:tcPr>
            <w:tcW w:w="910" w:type="dxa"/>
          </w:tcPr>
          <w:p w14:paraId="2E3ACDBE" w14:textId="056B4DD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43.0</w:t>
            </w:r>
          </w:p>
        </w:tc>
      </w:tr>
      <w:tr w:rsidR="00916BE8" w14:paraId="59E72E3D" w14:textId="20F3CA84"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24BA059A" w14:textId="3752474D"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BMI</w:t>
            </w:r>
          </w:p>
        </w:tc>
        <w:tc>
          <w:tcPr>
            <w:tcW w:w="1150" w:type="dxa"/>
          </w:tcPr>
          <w:p w14:paraId="0F75BD10" w14:textId="4C1EFDC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18.7</w:t>
            </w:r>
          </w:p>
        </w:tc>
        <w:tc>
          <w:tcPr>
            <w:tcW w:w="1151" w:type="dxa"/>
          </w:tcPr>
          <w:p w14:paraId="32E2D9AB" w14:textId="16BE8BB3"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23.6</w:t>
            </w:r>
          </w:p>
        </w:tc>
        <w:tc>
          <w:tcPr>
            <w:tcW w:w="1151" w:type="dxa"/>
          </w:tcPr>
          <w:p w14:paraId="43C53A34" w14:textId="1FD01CB5"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27.4</w:t>
            </w:r>
          </w:p>
        </w:tc>
        <w:tc>
          <w:tcPr>
            <w:tcW w:w="1151" w:type="dxa"/>
          </w:tcPr>
          <w:p w14:paraId="0056C8DE" w14:textId="3EB4020A"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27.3</w:t>
            </w:r>
          </w:p>
        </w:tc>
        <w:tc>
          <w:tcPr>
            <w:tcW w:w="1067" w:type="dxa"/>
          </w:tcPr>
          <w:p w14:paraId="1C649650" w14:textId="7B94D72C"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30.8</w:t>
            </w:r>
          </w:p>
        </w:tc>
        <w:tc>
          <w:tcPr>
            <w:tcW w:w="910" w:type="dxa"/>
          </w:tcPr>
          <w:p w14:paraId="43ACF149" w14:textId="02AC15E4"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35.0</w:t>
            </w:r>
          </w:p>
        </w:tc>
      </w:tr>
      <w:tr w:rsidR="00916BE8" w14:paraId="1394FEB1" w14:textId="5CB1545C" w:rsidTr="000B017F">
        <w:tc>
          <w:tcPr>
            <w:cnfStyle w:val="001000000000" w:firstRow="0" w:lastRow="0" w:firstColumn="1" w:lastColumn="0" w:oddVBand="0" w:evenVBand="0" w:oddHBand="0" w:evenHBand="0" w:firstRowFirstColumn="0" w:firstRowLastColumn="0" w:lastRowFirstColumn="0" w:lastRowLastColumn="0"/>
            <w:tcW w:w="2552" w:type="dxa"/>
          </w:tcPr>
          <w:p w14:paraId="14E5C4B6" w14:textId="4734DABA" w:rsidR="00916BE8" w:rsidRPr="00916BE8" w:rsidRDefault="00916BE8" w:rsidP="000B33B4">
            <w:pPr>
              <w:jc w:val="both"/>
              <w:rPr>
                <w:rFonts w:ascii="Times New Roman" w:hAnsi="Times New Roman" w:cs="Times New Roman"/>
                <w:b w:val="0"/>
                <w:bCs w:val="0"/>
                <w:sz w:val="20"/>
                <w:szCs w:val="20"/>
                <w:lang w:val="fr-CA"/>
              </w:rPr>
            </w:pPr>
            <w:proofErr w:type="spellStart"/>
            <w:r w:rsidRPr="00916BE8">
              <w:rPr>
                <w:rFonts w:ascii="Times New Roman" w:hAnsi="Times New Roman" w:cs="Times New Roman"/>
                <w:b w:val="0"/>
                <w:bCs w:val="0"/>
                <w:sz w:val="20"/>
                <w:szCs w:val="20"/>
                <w:lang w:val="fr-CA"/>
              </w:rPr>
              <w:t>Caffeine</w:t>
            </w:r>
            <w:proofErr w:type="spellEnd"/>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Intake</w:t>
            </w:r>
            <w:proofErr w:type="spellEnd"/>
          </w:p>
        </w:tc>
        <w:tc>
          <w:tcPr>
            <w:tcW w:w="1150" w:type="dxa"/>
          </w:tcPr>
          <w:p w14:paraId="4DB838D5" w14:textId="2FEFF2C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2F691E7E" w14:textId="0B09552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6EC39CD1" w14:textId="3A72523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2.5</w:t>
            </w:r>
          </w:p>
        </w:tc>
        <w:tc>
          <w:tcPr>
            <w:tcW w:w="1151" w:type="dxa"/>
          </w:tcPr>
          <w:p w14:paraId="6163DDFB" w14:textId="4331015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2.4</w:t>
            </w:r>
          </w:p>
        </w:tc>
        <w:tc>
          <w:tcPr>
            <w:tcW w:w="1067" w:type="dxa"/>
          </w:tcPr>
          <w:p w14:paraId="4F47E124" w14:textId="6EBF39A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910" w:type="dxa"/>
          </w:tcPr>
          <w:p w14:paraId="19FE3B45" w14:textId="17AC73D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5.0</w:t>
            </w:r>
          </w:p>
        </w:tc>
      </w:tr>
      <w:tr w:rsidR="00916BE8" w14:paraId="60AD3AB5" w14:textId="4934847B" w:rsidTr="000B01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55FB9342" w14:textId="1A12ECE0"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Physical</w:t>
            </w:r>
            <w:r w:rsidR="000B017F">
              <w:rPr>
                <w:rFonts w:ascii="Times New Roman" w:hAnsi="Times New Roman" w:cs="Times New Roman"/>
                <w:b w:val="0"/>
                <w:bCs w:val="0"/>
                <w:sz w:val="20"/>
                <w:szCs w:val="20"/>
                <w:lang w:val="fr-CA"/>
              </w:rPr>
              <w:t xml:space="preserve"> </w:t>
            </w:r>
            <w:r w:rsidRPr="00916BE8">
              <w:rPr>
                <w:rFonts w:ascii="Times New Roman" w:hAnsi="Times New Roman" w:cs="Times New Roman"/>
                <w:b w:val="0"/>
                <w:bCs w:val="0"/>
                <w:sz w:val="20"/>
                <w:szCs w:val="20"/>
                <w:lang w:val="fr-CA"/>
              </w:rPr>
              <w:t>Activity</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2F4D2557" w14:textId="6903D91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3D9E56B1" w14:textId="6F5AA85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w:t>
            </w:r>
          </w:p>
        </w:tc>
        <w:tc>
          <w:tcPr>
            <w:tcW w:w="1151" w:type="dxa"/>
          </w:tcPr>
          <w:p w14:paraId="7E70A734" w14:textId="08F47EB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w:t>
            </w:r>
          </w:p>
        </w:tc>
        <w:tc>
          <w:tcPr>
            <w:tcW w:w="1151" w:type="dxa"/>
          </w:tcPr>
          <w:p w14:paraId="42CB6D1A" w14:textId="6B622F2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4.1</w:t>
            </w:r>
          </w:p>
        </w:tc>
        <w:tc>
          <w:tcPr>
            <w:tcW w:w="1067" w:type="dxa"/>
          </w:tcPr>
          <w:p w14:paraId="112557FD" w14:textId="7DDFCC48"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6.0</w:t>
            </w:r>
          </w:p>
        </w:tc>
        <w:tc>
          <w:tcPr>
            <w:tcW w:w="910" w:type="dxa"/>
          </w:tcPr>
          <w:p w14:paraId="7ECB4848" w14:textId="34554471" w:rsidR="00916BE8" w:rsidRPr="000B017F" w:rsidRDefault="00917929" w:rsidP="000B017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10.0</w:t>
            </w:r>
          </w:p>
        </w:tc>
      </w:tr>
      <w:tr w:rsidR="00916BE8" w14:paraId="2D6B80DE" w14:textId="57A0FE0C" w:rsidTr="000B017F">
        <w:tc>
          <w:tcPr>
            <w:cnfStyle w:val="001000000000" w:firstRow="0" w:lastRow="0" w:firstColumn="1" w:lastColumn="0" w:oddVBand="0" w:evenVBand="0" w:oddHBand="0" w:evenHBand="0" w:firstRowFirstColumn="0" w:firstRowLastColumn="0" w:lastRowFirstColumn="0" w:lastRowLastColumn="0"/>
            <w:tcW w:w="2552" w:type="dxa"/>
          </w:tcPr>
          <w:p w14:paraId="434F1727" w14:textId="5FD4E9BA" w:rsidR="00916BE8" w:rsidRPr="00916BE8" w:rsidRDefault="00916BE8" w:rsidP="000B33B4">
            <w:pPr>
              <w:jc w:val="both"/>
              <w:rPr>
                <w:rFonts w:ascii="Times New Roman" w:hAnsi="Times New Roman" w:cs="Times New Roman"/>
                <w:b w:val="0"/>
                <w:bCs w:val="0"/>
                <w:sz w:val="20"/>
                <w:szCs w:val="20"/>
                <w:lang w:val="fr-CA"/>
              </w:rPr>
            </w:pPr>
            <w:r w:rsidRPr="00916BE8">
              <w:rPr>
                <w:rFonts w:ascii="Times New Roman" w:hAnsi="Times New Roman" w:cs="Times New Roman"/>
                <w:b w:val="0"/>
                <w:bCs w:val="0"/>
                <w:sz w:val="20"/>
                <w:szCs w:val="20"/>
                <w:lang w:val="fr-CA"/>
              </w:rPr>
              <w:t>Stress</w:t>
            </w:r>
            <w:r w:rsidR="000B017F">
              <w:rPr>
                <w:rFonts w:ascii="Times New Roman" w:hAnsi="Times New Roman" w:cs="Times New Roman"/>
                <w:b w:val="0"/>
                <w:bCs w:val="0"/>
                <w:sz w:val="20"/>
                <w:szCs w:val="20"/>
                <w:lang w:val="fr-CA"/>
              </w:rPr>
              <w:t xml:space="preserve"> </w:t>
            </w:r>
            <w:proofErr w:type="spellStart"/>
            <w:r w:rsidRPr="00916BE8">
              <w:rPr>
                <w:rFonts w:ascii="Times New Roman" w:hAnsi="Times New Roman" w:cs="Times New Roman"/>
                <w:b w:val="0"/>
                <w:bCs w:val="0"/>
                <w:sz w:val="20"/>
                <w:szCs w:val="20"/>
                <w:lang w:val="fr-CA"/>
              </w:rPr>
              <w:t>Level</w:t>
            </w:r>
            <w:proofErr w:type="spellEnd"/>
          </w:p>
        </w:tc>
        <w:tc>
          <w:tcPr>
            <w:tcW w:w="1150" w:type="dxa"/>
          </w:tcPr>
          <w:p w14:paraId="4C3804FD" w14:textId="5FF0F11D"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0.0</w:t>
            </w:r>
          </w:p>
        </w:tc>
        <w:tc>
          <w:tcPr>
            <w:tcW w:w="1151" w:type="dxa"/>
          </w:tcPr>
          <w:p w14:paraId="1C24453D" w14:textId="37209642"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8.8</w:t>
            </w:r>
          </w:p>
        </w:tc>
        <w:tc>
          <w:tcPr>
            <w:tcW w:w="1151" w:type="dxa"/>
          </w:tcPr>
          <w:p w14:paraId="3680FB25" w14:textId="11208483"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17.5</w:t>
            </w:r>
          </w:p>
        </w:tc>
        <w:tc>
          <w:tcPr>
            <w:tcW w:w="1151" w:type="dxa"/>
          </w:tcPr>
          <w:p w14:paraId="0D2F86F2" w14:textId="4C33148B"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17.9</w:t>
            </w:r>
          </w:p>
        </w:tc>
        <w:tc>
          <w:tcPr>
            <w:tcW w:w="1067" w:type="dxa"/>
          </w:tcPr>
          <w:p w14:paraId="7358B6D8" w14:textId="5B97D9A4"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26.3</w:t>
            </w:r>
          </w:p>
        </w:tc>
        <w:tc>
          <w:tcPr>
            <w:tcW w:w="910" w:type="dxa"/>
          </w:tcPr>
          <w:p w14:paraId="563EF0FE" w14:textId="239C450A" w:rsidR="00916BE8" w:rsidRPr="000B017F" w:rsidRDefault="00917929" w:rsidP="000B017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0B017F">
              <w:rPr>
                <w:rFonts w:ascii="Times New Roman" w:hAnsi="Times New Roman" w:cs="Times New Roman"/>
                <w:sz w:val="20"/>
                <w:szCs w:val="20"/>
                <w:lang w:val="fr-CA"/>
              </w:rPr>
              <w:t>40.0</w:t>
            </w:r>
          </w:p>
        </w:tc>
      </w:tr>
    </w:tbl>
    <w:p w14:paraId="4DF7546A" w14:textId="3AE1AC22" w:rsidR="007C209D" w:rsidRPr="00F53771" w:rsidRDefault="007C209D" w:rsidP="000B33B4">
      <w:pPr>
        <w:spacing w:after="0" w:line="240" w:lineRule="auto"/>
        <w:jc w:val="both"/>
        <w:rPr>
          <w:rFonts w:ascii="Times New Roman" w:hAnsi="Times New Roman" w:cs="Times New Roman"/>
          <w:sz w:val="20"/>
          <w:szCs w:val="20"/>
        </w:rPr>
      </w:pPr>
      <w:r w:rsidRPr="007C209D">
        <w:rPr>
          <w:rFonts w:ascii="Times New Roman" w:hAnsi="Times New Roman" w:cs="Times New Roman" w:hint="eastAsia"/>
          <w:b/>
          <w:bCs/>
          <w:noProof/>
          <w:sz w:val="20"/>
          <w:szCs w:val="20"/>
        </w:rPr>
        <w:t>Note</w:t>
      </w:r>
      <w:r w:rsidRPr="007C209D">
        <w:rPr>
          <w:rFonts w:ascii="Times New Roman" w:hAnsi="Times New Roman" w:cs="Times New Roman"/>
          <w:b/>
          <w:bCs/>
          <w:noProof/>
          <w:sz w:val="20"/>
          <w:szCs w:val="20"/>
        </w:rPr>
        <w:t> :</w:t>
      </w:r>
      <w:r w:rsidRPr="007C209D">
        <w:rPr>
          <w:rFonts w:ascii="Times New Roman" w:hAnsi="Times New Roman" w:cs="Times New Roman"/>
          <w:noProof/>
          <w:sz w:val="20"/>
          <w:szCs w:val="20"/>
        </w:rPr>
        <w:t xml:space="preserve"> </w:t>
      </w:r>
      <w:r w:rsidR="00917929" w:rsidRPr="000B017F">
        <w:rPr>
          <w:rFonts w:ascii="Times New Roman" w:hAnsi="Times New Roman" w:cs="Times New Roman"/>
          <w:sz w:val="20"/>
          <w:szCs w:val="20"/>
        </w:rPr>
        <w:t xml:space="preserve">Q1 and Q3 represent first and </w:t>
      </w:r>
      <w:r w:rsidR="000B017F" w:rsidRPr="000B017F">
        <w:rPr>
          <w:rFonts w:ascii="Times New Roman" w:hAnsi="Times New Roman" w:cs="Times New Roman"/>
          <w:sz w:val="20"/>
          <w:szCs w:val="20"/>
        </w:rPr>
        <w:t>first and third quartiles</w:t>
      </w:r>
      <w:r w:rsidR="00917929" w:rsidRPr="000B017F">
        <w:rPr>
          <w:rFonts w:ascii="Times New Roman" w:hAnsi="Times New Roman" w:cs="Times New Roman"/>
          <w:sz w:val="20"/>
          <w:szCs w:val="20"/>
        </w:rPr>
        <w:t xml:space="preserve"> (25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 and 75</w:t>
      </w:r>
      <w:r w:rsidR="00917929" w:rsidRPr="000B017F">
        <w:rPr>
          <w:rFonts w:ascii="Times New Roman" w:hAnsi="Times New Roman" w:cs="Times New Roman"/>
          <w:sz w:val="20"/>
          <w:szCs w:val="20"/>
          <w:vertAlign w:val="superscript"/>
        </w:rPr>
        <w:t>th</w:t>
      </w:r>
      <w:r w:rsidR="00917929" w:rsidRPr="000B017F">
        <w:rPr>
          <w:rFonts w:ascii="Times New Roman" w:hAnsi="Times New Roman" w:cs="Times New Roman"/>
          <w:sz w:val="20"/>
          <w:szCs w:val="20"/>
        </w:rPr>
        <w:t xml:space="preserve"> percentile)</w:t>
      </w:r>
    </w:p>
    <w:p w14:paraId="64E6E76E" w14:textId="4E8412EF" w:rsidR="000D6F36" w:rsidRDefault="00C63A3F" w:rsidP="000D6F36">
      <w:pPr>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w:t>
      </w:r>
    </w:p>
    <w:p w14:paraId="73B20C3A" w14:textId="2FBBCCA4" w:rsidR="00F53771" w:rsidRPr="00F53771" w:rsidRDefault="00F53771" w:rsidP="00F53771">
      <w:pPr>
        <w:spacing w:after="0" w:line="240" w:lineRule="auto"/>
        <w:jc w:val="both"/>
        <w:rPr>
          <w:rStyle w:val="af2"/>
          <w:rFonts w:ascii="Times New Roman" w:hAnsi="Times New Roman" w:cs="Times New Roman"/>
          <w:i w:val="0"/>
          <w:iCs w:val="0"/>
          <w:color w:val="0F1115"/>
          <w:sz w:val="24"/>
          <w:shd w:val="clear" w:color="auto" w:fill="FFFFFF"/>
        </w:rPr>
      </w:pPr>
      <w:r w:rsidRPr="00F53771">
        <w:rPr>
          <w:rFonts w:ascii="Times New Roman" w:hAnsi="Times New Roman" w:cs="Times New Roman"/>
          <w:sz w:val="20"/>
          <w:szCs w:val="20"/>
        </w:rPr>
        <w:t xml:space="preserve"> </w:t>
      </w:r>
      <w:r w:rsidRPr="00F53771">
        <w:rPr>
          <w:rFonts w:ascii="Times New Roman" w:hAnsi="Times New Roman" w:cs="Times New Roman"/>
          <w:sz w:val="24"/>
        </w:rPr>
        <w:t xml:space="preserve"> </w:t>
      </w:r>
      <w:r w:rsidRPr="006306CC">
        <w:rPr>
          <w:rFonts w:ascii="Times New Roman" w:hAnsi="Times New Roman" w:cs="Times New Roman"/>
          <w:sz w:val="24"/>
        </w:rPr>
        <w:t>Table 1</w:t>
      </w:r>
      <w:r w:rsidRPr="00F53771">
        <w:rPr>
          <w:rStyle w:val="af2"/>
          <w:rFonts w:ascii="Times New Roman" w:hAnsi="Times New Roman" w:cs="Times New Roman" w:hint="eastAsia"/>
          <w:i w:val="0"/>
          <w:iCs w:val="0"/>
          <w:color w:val="0F1115"/>
          <w:sz w:val="24"/>
          <w:shd w:val="clear" w:color="auto" w:fill="FFFFFF"/>
        </w:rPr>
        <w:t xml:space="preserve"> </w:t>
      </w:r>
      <w:r w:rsidR="006306CC">
        <w:rPr>
          <w:rStyle w:val="af2"/>
          <w:rFonts w:ascii="Times New Roman" w:hAnsi="Times New Roman" w:cs="Times New Roman" w:hint="eastAsia"/>
          <w:i w:val="0"/>
          <w:iCs w:val="0"/>
          <w:color w:val="0F1115"/>
          <w:sz w:val="24"/>
          <w:shd w:val="clear" w:color="auto" w:fill="FFFFFF"/>
        </w:rPr>
        <w:t>also</w:t>
      </w:r>
      <w:r w:rsidR="006306CC">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indicate</w:t>
      </w:r>
      <w:r w:rsidR="006306CC">
        <w:rPr>
          <w:rStyle w:val="af2"/>
          <w:rFonts w:ascii="Times New Roman" w:hAnsi="Times New Roman" w:cs="Times New Roman" w:hint="eastAsia"/>
          <w:i w:val="0"/>
          <w:iCs w:val="0"/>
          <w:color w:val="0F1115"/>
          <w:sz w:val="24"/>
          <w:shd w:val="clear" w:color="auto" w:fill="FFFFFF"/>
        </w:rPr>
        <w:t>s</w:t>
      </w:r>
      <w:r w:rsidRPr="00F53771">
        <w:rPr>
          <w:rStyle w:val="af2"/>
          <w:rFonts w:ascii="Times New Roman" w:hAnsi="Times New Roman" w:cs="Times New Roman"/>
          <w:i w:val="0"/>
          <w:iCs w:val="0"/>
          <w:color w:val="0F1115"/>
          <w:sz w:val="24"/>
          <w:shd w:val="clear" w:color="auto" w:fill="FFFFFF"/>
        </w:rPr>
        <w:t xml:space="preserve"> that for continuous variables, the means and medians are closely aligned, and the distances from the median to the upper and lower quartiles are roughly equivalent. </w:t>
      </w:r>
      <w:r>
        <w:rPr>
          <w:rStyle w:val="af2"/>
          <w:rFonts w:ascii="Times New Roman" w:hAnsi="Times New Roman" w:cs="Times New Roman"/>
          <w:i w:val="0"/>
          <w:iCs w:val="0"/>
          <w:color w:val="0F1115"/>
          <w:sz w:val="24"/>
          <w:shd w:val="clear" w:color="auto" w:fill="FFFFFF"/>
        </w:rPr>
        <w:t>This</w:t>
      </w:r>
      <w:r w:rsidRPr="00F53771">
        <w:rPr>
          <w:rStyle w:val="af2"/>
          <w:rFonts w:ascii="Times New Roman" w:hAnsi="Times New Roman" w:cs="Times New Roman"/>
          <w:i w:val="0"/>
          <w:iCs w:val="0"/>
          <w:color w:val="0F1115"/>
          <w:sz w:val="24"/>
          <w:shd w:val="clear" w:color="auto" w:fill="FFFFFF"/>
        </w:rPr>
        <w:t xml:space="preserve"> </w:t>
      </w:r>
      <w:r>
        <w:rPr>
          <w:rStyle w:val="af2"/>
          <w:rFonts w:ascii="Times New Roman" w:hAnsi="Times New Roman" w:cs="Times New Roman"/>
          <w:i w:val="0"/>
          <w:iCs w:val="0"/>
          <w:color w:val="0F1115"/>
          <w:sz w:val="24"/>
          <w:shd w:val="clear" w:color="auto" w:fill="FFFFFF"/>
        </w:rPr>
        <w:t xml:space="preserve">observation </w:t>
      </w:r>
      <w:r w:rsidR="006306CC">
        <w:rPr>
          <w:rStyle w:val="af2"/>
          <w:rFonts w:ascii="Times New Roman" w:hAnsi="Times New Roman" w:cs="Times New Roman"/>
          <w:i w:val="0"/>
          <w:iCs w:val="0"/>
          <w:color w:val="0F1115"/>
          <w:sz w:val="24"/>
          <w:shd w:val="clear" w:color="auto" w:fill="FFFFFF"/>
        </w:rPr>
        <w:t>reveals</w:t>
      </w:r>
      <w:r w:rsidRPr="00F53771">
        <w:rPr>
          <w:rStyle w:val="af2"/>
          <w:rFonts w:ascii="Times New Roman" w:hAnsi="Times New Roman" w:cs="Times New Roman"/>
          <w:i w:val="0"/>
          <w:iCs w:val="0"/>
          <w:color w:val="0F1115"/>
          <w:sz w:val="24"/>
          <w:shd w:val="clear" w:color="auto" w:fill="FFFFFF"/>
        </w:rPr>
        <w:t xml:space="preserve"> that the </w:t>
      </w:r>
      <w:r>
        <w:rPr>
          <w:rStyle w:val="af2"/>
          <w:rFonts w:ascii="Times New Roman" w:hAnsi="Times New Roman" w:cs="Times New Roman"/>
          <w:i w:val="0"/>
          <w:iCs w:val="0"/>
          <w:color w:val="0F1115"/>
          <w:sz w:val="24"/>
          <w:shd w:val="clear" w:color="auto" w:fill="FFFFFF"/>
        </w:rPr>
        <w:t xml:space="preserve">marginal distributions of </w:t>
      </w:r>
      <w:r w:rsidR="006306CC">
        <w:rPr>
          <w:rStyle w:val="af2"/>
          <w:rFonts w:ascii="Times New Roman" w:hAnsi="Times New Roman" w:cs="Times New Roman"/>
          <w:i w:val="0"/>
          <w:iCs w:val="0"/>
          <w:color w:val="0F1115"/>
          <w:sz w:val="24"/>
          <w:shd w:val="clear" w:color="auto" w:fill="FFFFFF"/>
        </w:rPr>
        <w:t xml:space="preserve">outcome and predictor </w:t>
      </w:r>
      <w:r>
        <w:rPr>
          <w:rStyle w:val="af2"/>
          <w:rFonts w:ascii="Times New Roman" w:hAnsi="Times New Roman" w:cs="Times New Roman"/>
          <w:i w:val="0"/>
          <w:iCs w:val="0"/>
          <w:color w:val="0F1115"/>
          <w:sz w:val="24"/>
          <w:shd w:val="clear" w:color="auto" w:fill="FFFFFF"/>
        </w:rPr>
        <w:t>variables</w:t>
      </w:r>
      <w:r w:rsidRPr="00F53771">
        <w:rPr>
          <w:rStyle w:val="af2"/>
          <w:rFonts w:ascii="Times New Roman" w:hAnsi="Times New Roman" w:cs="Times New Roman"/>
          <w:i w:val="0"/>
          <w:iCs w:val="0"/>
          <w:color w:val="0F1115"/>
          <w:sz w:val="24"/>
          <w:shd w:val="clear" w:color="auto" w:fill="FFFFFF"/>
        </w:rPr>
        <w:t xml:space="preserve"> are approximately symmetric</w:t>
      </w:r>
      <w:r w:rsidR="006306CC">
        <w:rPr>
          <w:rStyle w:val="af2"/>
          <w:rFonts w:ascii="Times New Roman" w:hAnsi="Times New Roman" w:cs="Times New Roman"/>
          <w:i w:val="0"/>
          <w:iCs w:val="0"/>
          <w:color w:val="0F1115"/>
          <w:sz w:val="24"/>
          <w:shd w:val="clear" w:color="auto" w:fill="FFFFFF"/>
        </w:rPr>
        <w:t xml:space="preserve">. </w:t>
      </w:r>
      <w:r w:rsidR="006306CC" w:rsidRPr="006306CC">
        <w:rPr>
          <w:rStyle w:val="af2"/>
          <w:rFonts w:ascii="Times New Roman" w:hAnsi="Times New Roman" w:cs="Times New Roman"/>
          <w:i w:val="0"/>
          <w:iCs w:val="0"/>
          <w:color w:val="0F1115"/>
          <w:sz w:val="24"/>
          <w:shd w:val="clear" w:color="auto" w:fill="FFFFFF"/>
        </w:rPr>
        <w:t xml:space="preserve">The </w:t>
      </w:r>
      <w:r w:rsidR="006306CC">
        <w:rPr>
          <w:rStyle w:val="af2"/>
          <w:rFonts w:ascii="Times New Roman" w:hAnsi="Times New Roman" w:cs="Times New Roman"/>
          <w:i w:val="0"/>
          <w:iCs w:val="0"/>
          <w:color w:val="0F1115"/>
          <w:sz w:val="24"/>
          <w:shd w:val="clear" w:color="auto" w:fill="FFFFFF"/>
        </w:rPr>
        <w:t>evidence</w:t>
      </w:r>
      <w:r w:rsidRPr="00F53771">
        <w:rPr>
          <w:rStyle w:val="af2"/>
          <w:rFonts w:ascii="Times New Roman" w:hAnsi="Times New Roman" w:cs="Times New Roman"/>
          <w:i w:val="0"/>
          <w:iCs w:val="0"/>
          <w:color w:val="0F1115"/>
          <w:sz w:val="24"/>
          <w:shd w:val="clear" w:color="auto" w:fill="FFFFFF"/>
        </w:rPr>
        <w:t xml:space="preserve"> </w:t>
      </w:r>
      <w:r w:rsidR="006306CC">
        <w:rPr>
          <w:rStyle w:val="af2"/>
          <w:rFonts w:ascii="Times New Roman" w:hAnsi="Times New Roman" w:cs="Times New Roman"/>
          <w:i w:val="0"/>
          <w:iCs w:val="0"/>
          <w:color w:val="0F1115"/>
          <w:sz w:val="24"/>
          <w:shd w:val="clear" w:color="auto" w:fill="FFFFFF"/>
        </w:rPr>
        <w:t xml:space="preserve">thus preliminarily </w:t>
      </w:r>
      <w:r w:rsidRPr="00F53771">
        <w:rPr>
          <w:rStyle w:val="af2"/>
          <w:rFonts w:ascii="Times New Roman" w:hAnsi="Times New Roman" w:cs="Times New Roman"/>
          <w:i w:val="0"/>
          <w:iCs w:val="0"/>
          <w:color w:val="0F1115"/>
          <w:sz w:val="24"/>
          <w:shd w:val="clear" w:color="auto" w:fill="FFFFFF"/>
        </w:rPr>
        <w:t>supports the use of linear regression as the modeling framework</w:t>
      </w:r>
      <w:r w:rsidR="006306CC" w:rsidRPr="006306CC">
        <w:rPr>
          <w:rStyle w:val="af2"/>
          <w:rFonts w:ascii="Times New Roman" w:hAnsi="Times New Roman" w:cs="Times New Roman"/>
          <w:i w:val="0"/>
          <w:iCs w:val="0"/>
          <w:color w:val="0F1115"/>
          <w:sz w:val="24"/>
          <w:shd w:val="clear" w:color="auto" w:fill="FFFFFF"/>
        </w:rPr>
        <w:t>, ob</w:t>
      </w:r>
      <w:r w:rsidR="006306CC">
        <w:rPr>
          <w:rStyle w:val="af2"/>
          <w:rFonts w:ascii="Times New Roman" w:hAnsi="Times New Roman" w:cs="Times New Roman"/>
          <w:i w:val="0"/>
          <w:iCs w:val="0"/>
          <w:color w:val="0F1115"/>
          <w:sz w:val="24"/>
          <w:shd w:val="clear" w:color="auto" w:fill="FFFFFF"/>
        </w:rPr>
        <w:t xml:space="preserve">viating the </w:t>
      </w:r>
      <w:r w:rsidRPr="00F53771">
        <w:rPr>
          <w:rStyle w:val="af2"/>
          <w:rFonts w:ascii="Times New Roman" w:hAnsi="Times New Roman" w:cs="Times New Roman" w:hint="eastAsia"/>
          <w:i w:val="0"/>
          <w:iCs w:val="0"/>
          <w:color w:val="0F1115"/>
          <w:sz w:val="24"/>
          <w:shd w:val="clear" w:color="auto" w:fill="FFFFFF"/>
        </w:rPr>
        <w:t>n</w:t>
      </w:r>
      <w:r w:rsidRPr="00F53771">
        <w:rPr>
          <w:rStyle w:val="af2"/>
          <w:rFonts w:ascii="Times New Roman" w:hAnsi="Times New Roman" w:cs="Times New Roman"/>
          <w:i w:val="0"/>
          <w:iCs w:val="0"/>
          <w:color w:val="0F1115"/>
          <w:sz w:val="24"/>
          <w:shd w:val="clear" w:color="auto" w:fill="FFFFFF"/>
        </w:rPr>
        <w:t xml:space="preserve">eed for variable transformations. </w:t>
      </w:r>
      <w:r w:rsidR="006306CC">
        <w:rPr>
          <w:rStyle w:val="af2"/>
          <w:rFonts w:ascii="Times New Roman" w:hAnsi="Times New Roman" w:cs="Times New Roman"/>
          <w:i w:val="0"/>
          <w:iCs w:val="0"/>
          <w:color w:val="0F1115"/>
          <w:sz w:val="24"/>
          <w:shd w:val="clear" w:color="auto" w:fill="FFFFFF"/>
        </w:rPr>
        <w:t>F</w:t>
      </w:r>
      <w:r w:rsidRPr="00F53771">
        <w:rPr>
          <w:rStyle w:val="af2"/>
          <w:rFonts w:ascii="Times New Roman" w:hAnsi="Times New Roman" w:cs="Times New Roman"/>
          <w:i w:val="0"/>
          <w:iCs w:val="0"/>
          <w:color w:val="0F1115"/>
          <w:sz w:val="24"/>
          <w:shd w:val="clear" w:color="auto" w:fill="FFFFFF"/>
        </w:rPr>
        <w:t>urther diagnostic procedures based on model residuals will be performed to evaluate the validity of the inferential assumptions</w:t>
      </w:r>
      <w:r w:rsidR="006306CC">
        <w:rPr>
          <w:rStyle w:val="af2"/>
          <w:rFonts w:ascii="Times New Roman" w:hAnsi="Times New Roman" w:cs="Times New Roman"/>
          <w:i w:val="0"/>
          <w:iCs w:val="0"/>
          <w:color w:val="0F1115"/>
          <w:sz w:val="24"/>
          <w:shd w:val="clear" w:color="auto" w:fill="FFFFFF"/>
        </w:rPr>
        <w:t xml:space="preserve"> in formal analyses</w:t>
      </w:r>
      <w:r w:rsidRPr="00F53771">
        <w:rPr>
          <w:rStyle w:val="af2"/>
          <w:rFonts w:ascii="Times New Roman" w:hAnsi="Times New Roman" w:cs="Times New Roman"/>
          <w:i w:val="0"/>
          <w:iCs w:val="0"/>
          <w:color w:val="0F1115"/>
          <w:sz w:val="24"/>
          <w:shd w:val="clear" w:color="auto" w:fill="FFFFFF"/>
        </w:rPr>
        <w:t>.</w:t>
      </w:r>
    </w:p>
    <w:p w14:paraId="18588F5D" w14:textId="14F770E0" w:rsidR="000D6F36" w:rsidRDefault="000D6F36" w:rsidP="00F53771">
      <w:pPr>
        <w:spacing w:after="0" w:line="240" w:lineRule="auto"/>
        <w:ind w:firstLineChars="100" w:firstLine="240"/>
        <w:jc w:val="both"/>
        <w:rPr>
          <w:rFonts w:ascii="Times New Roman" w:hAnsi="Times New Roman" w:cs="Times New Roman"/>
          <w:sz w:val="24"/>
        </w:rPr>
      </w:pPr>
      <w:r w:rsidRPr="000D6F36">
        <w:rPr>
          <w:rFonts w:ascii="Times New Roman" w:hAnsi="Times New Roman" w:cs="Times New Roman"/>
          <w:sz w:val="24"/>
        </w:rPr>
        <w:t xml:space="preserve">The Correlation Matrix Heatmap (CMH), showing zero-order </w:t>
      </w:r>
      <w:r w:rsidRPr="000D6F36">
        <w:rPr>
          <w:rFonts w:ascii="Times New Roman" w:hAnsi="Times New Roman" w:cs="Times New Roman" w:hint="eastAsia"/>
          <w:sz w:val="24"/>
        </w:rPr>
        <w:t>c</w:t>
      </w:r>
      <w:r w:rsidRPr="000D6F36">
        <w:rPr>
          <w:rFonts w:ascii="Times New Roman" w:hAnsi="Times New Roman" w:cs="Times New Roman"/>
          <w:sz w:val="24"/>
        </w:rPr>
        <w:t xml:space="preserve">orrelations among variables, is useful in EDA because it provides a matrix that can simultaneously display the direction and magnitude of pairwise correlation estimates among multiple variables. The CMH was therefore applied beforehand for multivariate EDA, as shown in Figure 1.2. </w:t>
      </w:r>
      <w:r>
        <w:rPr>
          <w:rFonts w:ascii="Times New Roman" w:hAnsi="Times New Roman" w:cs="Times New Roman"/>
          <w:sz w:val="24"/>
        </w:rPr>
        <w:t>Visually, t</w:t>
      </w:r>
      <w:r w:rsidRPr="000D6F36">
        <w:rPr>
          <w:rFonts w:ascii="Times New Roman" w:hAnsi="Times New Roman" w:cs="Times New Roman"/>
          <w:sz w:val="24"/>
        </w:rPr>
        <w:t xml:space="preserve">he CMH indicates that the magnitude of the observed standardized correlations was generally small and that none of them were statistically significant, suggesting that, in the present sample, there was insufficient evidence to support non-zero population-level pairwise correlations among the examined variables. However, </w:t>
      </w:r>
      <w:r w:rsidRPr="000D6F36">
        <w:rPr>
          <w:rFonts w:ascii="Times New Roman" w:hAnsi="Times New Roman" w:cs="Times New Roman"/>
          <w:sz w:val="24"/>
        </w:rPr>
        <w:lastRenderedPageBreak/>
        <w:t xml:space="preserve">diagnostic assessment remains necessary because the validity of correlation-based inference depends on relevant statistical assumptions, and the absence of statistically significant zero-order correlations does not preclude the usefulness of further model-based analyses </w:t>
      </w:r>
      <w:r>
        <w:rPr>
          <w:rFonts w:ascii="Times New Roman" w:hAnsi="Times New Roman" w:cs="Times New Roman"/>
          <w:sz w:val="24"/>
        </w:rPr>
        <w:t>examining</w:t>
      </w:r>
      <w:r w:rsidRPr="000D6F36">
        <w:rPr>
          <w:rFonts w:ascii="Times New Roman" w:hAnsi="Times New Roman" w:cs="Times New Roman"/>
          <w:sz w:val="24"/>
        </w:rPr>
        <w:t xml:space="preserve"> conditional associations and more specific theoretical relationships</w:t>
      </w:r>
      <w:r>
        <w:rPr>
          <w:rFonts w:ascii="Times New Roman" w:hAnsi="Times New Roman" w:cs="Times New Roman"/>
          <w:sz w:val="24"/>
        </w:rPr>
        <w:t xml:space="preserve"> in subsequent formal analyses</w:t>
      </w:r>
    </w:p>
    <w:p w14:paraId="72B52166" w14:textId="77777777" w:rsidR="000D6F36" w:rsidRPr="00867169" w:rsidRDefault="000D6F36" w:rsidP="000D6F36">
      <w:pPr>
        <w:spacing w:after="0" w:line="240" w:lineRule="auto"/>
        <w:jc w:val="both"/>
        <w:rPr>
          <w:rStyle w:val="af4"/>
          <w:rFonts w:ascii="Times New Roman" w:hAnsi="Times New Roman" w:cs="Times New Roman"/>
          <w:sz w:val="20"/>
          <w:szCs w:val="20"/>
          <w:lang w:eastAsia="ja-JP"/>
        </w:rPr>
      </w:pPr>
    </w:p>
    <w:p w14:paraId="45276187" w14:textId="600674A1" w:rsidR="000D6F36" w:rsidRP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i/>
          <w:iCs/>
          <w:noProof/>
          <w:sz w:val="20"/>
          <w:szCs w:val="20"/>
        </w:rPr>
        <w:drawing>
          <wp:anchor distT="0" distB="0" distL="114300" distR="114300" simplePos="0" relativeHeight="251658240" behindDoc="0" locked="0" layoutInCell="1" allowOverlap="1" wp14:anchorId="6C018DE2" wp14:editId="13534812">
            <wp:simplePos x="0" y="0"/>
            <wp:positionH relativeFrom="column">
              <wp:posOffset>1270</wp:posOffset>
            </wp:positionH>
            <wp:positionV relativeFrom="paragraph">
              <wp:posOffset>403072</wp:posOffset>
            </wp:positionV>
            <wp:extent cx="5262245" cy="3794760"/>
            <wp:effectExtent l="0" t="0" r="0" b="2540"/>
            <wp:wrapSquare wrapText="bothSides"/>
            <wp:docPr id="1973497771" name="图片 1" descr="图片包含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97771" name="图片 1" descr="图片包含 日程表&#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3794760"/>
                    </a:xfrm>
                    <a:prstGeom prst="rect">
                      <a:avLst/>
                    </a:prstGeom>
                  </pic:spPr>
                </pic:pic>
              </a:graphicData>
            </a:graphic>
            <wp14:sizeRelH relativeFrom="page">
              <wp14:pctWidth>0</wp14:pctWidth>
            </wp14:sizeRelH>
            <wp14:sizeRelV relativeFrom="page">
              <wp14:pctHeight>0</wp14:pctHeight>
            </wp14:sizeRelV>
          </wp:anchor>
        </w:drawing>
      </w:r>
      <w:r w:rsidRPr="000D6F36">
        <w:rPr>
          <w:rStyle w:val="af4"/>
          <w:rFonts w:ascii="Times New Roman" w:hAnsi="Times New Roman" w:cs="Times New Roman"/>
          <w:sz w:val="20"/>
          <w:szCs w:val="20"/>
        </w:rPr>
        <w:t>Figure 1.2</w:t>
      </w:r>
      <w:r w:rsidRPr="000D6F36">
        <w:rPr>
          <w:rFonts w:ascii="Times New Roman" w:hAnsi="Times New Roman" w:cs="Times New Roman"/>
          <w:sz w:val="20"/>
          <w:szCs w:val="20"/>
        </w:rPr>
        <w:br/>
      </w:r>
      <w:r w:rsidRPr="000D6F36">
        <w:rPr>
          <w:rStyle w:val="af2"/>
          <w:rFonts w:ascii="Times New Roman" w:hAnsi="Times New Roman" w:cs="Times New Roman"/>
          <w:sz w:val="20"/>
          <w:szCs w:val="20"/>
        </w:rPr>
        <w:t>Correlation Matrix Heatmap (CMH) for Multivariate EDA</w:t>
      </w:r>
    </w:p>
    <w:p w14:paraId="543991FE" w14:textId="5A8538F2" w:rsidR="000D6F36" w:rsidRDefault="000D6F36" w:rsidP="000D6F36">
      <w:pPr>
        <w:spacing w:after="0" w:line="240" w:lineRule="auto"/>
        <w:jc w:val="both"/>
        <w:rPr>
          <w:rFonts w:ascii="Times New Roman" w:hAnsi="Times New Roman" w:cs="Times New Roman"/>
          <w:sz w:val="20"/>
          <w:szCs w:val="20"/>
        </w:rPr>
      </w:pPr>
      <w:r w:rsidRPr="000D6F36">
        <w:rPr>
          <w:rFonts w:ascii="Times New Roman" w:hAnsi="Times New Roman" w:cs="Times New Roman" w:hint="eastAsia"/>
          <w:i/>
          <w:iCs/>
          <w:sz w:val="24"/>
        </w:rPr>
        <w:t>Note</w:t>
      </w:r>
      <w:r w:rsidRPr="000D6F36">
        <w:rPr>
          <w:rFonts w:ascii="Times New Roman" w:hAnsi="Times New Roman" w:cs="Times New Roman"/>
          <w:i/>
          <w:iCs/>
          <w:sz w:val="20"/>
          <w:szCs w:val="20"/>
        </w:rPr>
        <w:t>.</w:t>
      </w:r>
      <w:r w:rsidRPr="000D6F36">
        <w:rPr>
          <w:rFonts w:ascii="Times New Roman" w:hAnsi="Times New Roman" w:cs="Times New Roman"/>
          <w:sz w:val="20"/>
          <w:szCs w:val="20"/>
        </w:rPr>
        <w:t xml:space="preserve"> Cell values represent zero-order Pearson correlation coefficients. Positive correlations are shown in blue and negative correlations in red, with color intensity indicating the magnitude of the correlation.</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No off-diagonal correlations </w:t>
      </w:r>
      <w:r w:rsidR="006306CC">
        <w:rPr>
          <w:rFonts w:ascii="Times New Roman" w:hAnsi="Times New Roman" w:cs="Times New Roman"/>
          <w:sz w:val="20"/>
          <w:szCs w:val="20"/>
        </w:rPr>
        <w:t>reach</w:t>
      </w:r>
      <w:r>
        <w:rPr>
          <w:rFonts w:ascii="Times New Roman" w:hAnsi="Times New Roman" w:cs="Times New Roman" w:hint="eastAsia"/>
          <w:sz w:val="20"/>
          <w:szCs w:val="20"/>
        </w:rPr>
        <w:t xml:space="preserve"> </w:t>
      </w:r>
      <w:r w:rsidRPr="000D6F36">
        <w:rPr>
          <w:rFonts w:ascii="Times New Roman" w:hAnsi="Times New Roman" w:cs="Times New Roman"/>
          <w:sz w:val="20"/>
          <w:szCs w:val="20"/>
        </w:rPr>
        <w:t xml:space="preserve">statistical significance </w:t>
      </w:r>
      <w:r w:rsidRPr="000D6F36">
        <w:rPr>
          <w:rFonts w:ascii="Times New Roman" w:hAnsi="Times New Roman" w:cs="Times New Roman" w:hint="eastAsia"/>
          <w:sz w:val="20"/>
          <w:szCs w:val="20"/>
        </w:rPr>
        <w:t>i</w:t>
      </w:r>
      <w:r w:rsidRPr="000D6F36">
        <w:rPr>
          <w:rFonts w:ascii="Times New Roman" w:hAnsi="Times New Roman" w:cs="Times New Roman"/>
          <w:sz w:val="20"/>
          <w:szCs w:val="20"/>
        </w:rPr>
        <w:t>n the present sample.</w:t>
      </w:r>
    </w:p>
    <w:p w14:paraId="262C54A9" w14:textId="77777777" w:rsidR="000D6F36" w:rsidRPr="000D6F36" w:rsidRDefault="000D6F36" w:rsidP="000D6F36">
      <w:pPr>
        <w:spacing w:after="0" w:line="240" w:lineRule="auto"/>
        <w:jc w:val="both"/>
        <w:rPr>
          <w:rFonts w:ascii="Times New Roman" w:hAnsi="Times New Roman" w:cs="Times New Roman"/>
          <w:sz w:val="20"/>
          <w:szCs w:val="20"/>
        </w:rPr>
      </w:pPr>
    </w:p>
    <w:p w14:paraId="139A7D28" w14:textId="52CFE478" w:rsidR="000D6F36" w:rsidRDefault="000D6F36" w:rsidP="000D6F36">
      <w:pPr>
        <w:spacing w:after="0" w:line="240" w:lineRule="auto"/>
        <w:jc w:val="both"/>
        <w:rPr>
          <w:rFonts w:ascii="Times New Roman" w:hAnsi="Times New Roman" w:cs="Times New Roman"/>
          <w:b/>
          <w:bCs/>
          <w:sz w:val="24"/>
        </w:rPr>
      </w:pPr>
      <w:r w:rsidRPr="007201F7">
        <w:rPr>
          <w:rFonts w:ascii="Times New Roman" w:hAnsi="Times New Roman" w:cs="Times New Roman" w:hint="eastAsia"/>
          <w:b/>
          <w:bCs/>
          <w:sz w:val="24"/>
        </w:rPr>
        <w:t>-</w:t>
      </w:r>
      <w:r>
        <w:rPr>
          <w:rFonts w:ascii="Times New Roman" w:hAnsi="Times New Roman" w:cs="Times New Roman"/>
          <w:b/>
          <w:bCs/>
          <w:sz w:val="24"/>
        </w:rPr>
        <w:t>Analysis-Specific Data Preprocessing and Preparation</w:t>
      </w:r>
    </w:p>
    <w:p w14:paraId="5C9E4563" w14:textId="08E43726" w:rsidR="00F80DCA" w:rsidRPr="00F80DCA" w:rsidRDefault="007E6125" w:rsidP="00F80DCA">
      <w:pPr>
        <w:pStyle w:val="ae"/>
        <w:spacing w:before="0" w:beforeAutospacing="0" w:after="0" w:afterAutospacing="0"/>
        <w:jc w:val="both"/>
        <w:rPr>
          <w:rFonts w:ascii="Times New Roman" w:hAnsi="Times New Roman" w:cs="Times New Roman"/>
        </w:rPr>
      </w:pPr>
      <w:r w:rsidRPr="00EC2336">
        <w:rPr>
          <w:rFonts w:ascii="Times New Roman" w:hAnsi="Times New Roman" w:cs="Times New Roman"/>
          <w:b/>
          <w:bCs/>
        </w:rPr>
        <w:t xml:space="preserve"> </w:t>
      </w:r>
      <w:r w:rsidRPr="00F80DCA">
        <w:rPr>
          <w:rFonts w:ascii="Times New Roman" w:hAnsi="Times New Roman" w:cs="Times New Roman"/>
          <w:b/>
          <w:bCs/>
        </w:rPr>
        <w:t xml:space="preserve"> </w:t>
      </w:r>
      <w:r w:rsidR="00F80DCA" w:rsidRPr="00F80DCA">
        <w:rPr>
          <w:rFonts w:ascii="Times New Roman" w:hAnsi="Times New Roman" w:cs="Times New Roman"/>
        </w:rPr>
        <w:t xml:space="preserve">To provide a more practically meaningful interpretation of regression coefficients </w:t>
      </w:r>
      <w:r w:rsidR="003E796F" w:rsidRPr="003E796F">
        <w:rPr>
          <w:rFonts w:ascii="Times New Roman" w:hAnsi="Times New Roman" w:cs="Times New Roman"/>
        </w:rPr>
        <w:t>(</w:t>
      </w:r>
      <w:r w:rsidR="003E796F">
        <w:rPr>
          <w:rFonts w:ascii="Times New Roman" w:hAnsi="Times New Roman" w:cs="Times New Roman"/>
        </w:rPr>
        <w:t xml:space="preserve">e.g. 0 sleep hours, emotional regulation scores and stress level are meaningless and unrealistic), </w:t>
      </w:r>
      <w:r w:rsidR="00F80DCA" w:rsidRPr="00F80DCA">
        <w:rPr>
          <w:rFonts w:ascii="Times New Roman" w:hAnsi="Times New Roman" w:cs="Times New Roman"/>
        </w:rPr>
        <w:t xml:space="preserve">mean-centering was conducted for </w:t>
      </w:r>
      <w:r w:rsidR="006C4A83">
        <w:rPr>
          <w:rFonts w:ascii="Times New Roman" w:hAnsi="Times New Roman" w:cs="Times New Roman"/>
        </w:rPr>
        <w:t xml:space="preserve">every </w:t>
      </w:r>
      <w:r w:rsidR="00F80DCA" w:rsidRPr="00F80DCA">
        <w:rPr>
          <w:rFonts w:ascii="Times New Roman" w:hAnsi="Times New Roman" w:cs="Times New Roman"/>
        </w:rPr>
        <w:t>predictor variable of interest by shifting the reference point from the original value of 0 to the corresponding sample means. Table 2 shows the descriptive summary of the mean-centered predictor variables and the outcome variables of interest. Emotion regulation scores were retained in both their original and mean-centered forms. As mathematically expected, the means of all mean-centered predictor variables were approximately 0, while the variance and standard deviation of the mean-centered emotion regulation scores were the same as those of the original scores.</w:t>
      </w:r>
    </w:p>
    <w:p w14:paraId="3ED8BD82" w14:textId="22FD83F0" w:rsidR="00F80DCA" w:rsidRPr="00F80DCA" w:rsidRDefault="00F80DCA" w:rsidP="00F80DCA">
      <w:pPr>
        <w:pStyle w:val="ae"/>
        <w:spacing w:before="0" w:beforeAutospacing="0" w:after="0" w:afterAutospacing="0"/>
        <w:ind w:firstLineChars="100" w:firstLine="240"/>
        <w:jc w:val="both"/>
        <w:rPr>
          <w:rFonts w:ascii="Times New Roman" w:hAnsi="Times New Roman" w:cs="Times New Roman"/>
        </w:rPr>
      </w:pPr>
      <w:r w:rsidRPr="00F80DCA">
        <w:rPr>
          <w:rFonts w:ascii="Times New Roman" w:hAnsi="Times New Roman" w:cs="Times New Roman"/>
        </w:rPr>
        <w:t>The PSS-10 provides a basis for transforming continuous stress-level scores into a categorical variable. A commonly used PSS-10 categorization criterion</w:t>
      </w:r>
      <w:r w:rsidR="003E796F">
        <w:rPr>
          <w:rFonts w:ascii="Times New Roman" w:hAnsi="Times New Roman" w:cs="Times New Roman"/>
        </w:rPr>
        <w:t xml:space="preserve"> which has been </w:t>
      </w:r>
      <w:r w:rsidR="003E796F">
        <w:rPr>
          <w:rFonts w:ascii="Times New Roman" w:hAnsi="Times New Roman" w:cs="Times New Roman"/>
        </w:rPr>
        <w:lastRenderedPageBreak/>
        <w:t xml:space="preserve">validated in previous </w:t>
      </w:r>
      <w:r w:rsidR="009E76AC">
        <w:rPr>
          <w:rFonts w:ascii="Times New Roman" w:hAnsi="Times New Roman" w:cs="Times New Roman"/>
        </w:rPr>
        <w:t>populations</w:t>
      </w:r>
      <w:r w:rsidRPr="00F80DCA">
        <w:rPr>
          <w:rFonts w:ascii="Times New Roman" w:hAnsi="Times New Roman" w:cs="Times New Roman"/>
        </w:rPr>
        <w:t xml:space="preserve"> was applied to stress-level scores in this module for the ANCOVA in Aim 2, where stress group was treated as the factor. Basically, if an individual’s stress-level score was less than 14, the individual was classified into the low-stress group; otherwise, if the score was between 14 and 26, the individual was classified into the moderate-stress group; otherwise, the individual was classified into the high-stress group (Adamson et al., 2020).</w:t>
      </w:r>
    </w:p>
    <w:p w14:paraId="2F1CC34C" w14:textId="690E68C5" w:rsidR="003E796F" w:rsidRDefault="003E796F" w:rsidP="00F80DCA">
      <w:pPr>
        <w:spacing w:after="0" w:line="240" w:lineRule="auto"/>
        <w:jc w:val="both"/>
        <w:rPr>
          <w:rFonts w:ascii="Times New Roman" w:hAnsi="Times New Roman" w:cs="Times New Roman"/>
          <w:sz w:val="24"/>
        </w:rPr>
      </w:pPr>
    </w:p>
    <w:p w14:paraId="7DF42CF2" w14:textId="0511F585" w:rsidR="003E796F" w:rsidRPr="003E796F" w:rsidRDefault="003E796F" w:rsidP="003E796F">
      <w:pPr>
        <w:spacing w:after="0" w:line="240" w:lineRule="auto"/>
        <w:rPr>
          <w:rFonts w:ascii="Times New Roman" w:hAnsi="Times New Roman" w:cs="Times New Roman"/>
          <w:b/>
          <w:bCs/>
          <w:sz w:val="20"/>
          <w:szCs w:val="20"/>
        </w:rPr>
      </w:pPr>
      <w:r w:rsidRPr="003E796F">
        <w:rPr>
          <w:rFonts w:ascii="Times New Roman" w:hAnsi="Times New Roman" w:cs="Times New Roman" w:hint="eastAsia"/>
          <w:b/>
          <w:bCs/>
          <w:sz w:val="20"/>
          <w:szCs w:val="20"/>
        </w:rPr>
        <w:t>Table 2</w:t>
      </w:r>
    </w:p>
    <w:p w14:paraId="2C73687B" w14:textId="34AC42B8" w:rsidR="003E796F" w:rsidRPr="003E796F" w:rsidRDefault="003E796F" w:rsidP="003E796F">
      <w:pPr>
        <w:spacing w:after="0" w:line="240" w:lineRule="auto"/>
        <w:rPr>
          <w:rFonts w:ascii="Times New Roman" w:hAnsi="Times New Roman" w:cs="Times New Roman"/>
          <w:i/>
          <w:iCs/>
          <w:sz w:val="24"/>
        </w:rPr>
      </w:pPr>
      <w:r w:rsidRPr="003E796F">
        <w:rPr>
          <w:rFonts w:ascii="Times New Roman" w:hAnsi="Times New Roman" w:cs="Times New Roman" w:hint="eastAsia"/>
          <w:i/>
          <w:iCs/>
          <w:sz w:val="24"/>
        </w:rPr>
        <w:t>Descriptive Statistics of Mean-centering Predictors and Outcomes</w:t>
      </w:r>
    </w:p>
    <w:tbl>
      <w:tblPr>
        <w:tblStyle w:val="41"/>
        <w:tblpPr w:leftFromText="180" w:rightFromText="180" w:vertAnchor="text" w:horzAnchor="margin" w:tblpY="61"/>
        <w:tblW w:w="8222" w:type="dxa"/>
        <w:tblLook w:val="04A0" w:firstRow="1" w:lastRow="0" w:firstColumn="1" w:lastColumn="0" w:noHBand="0" w:noVBand="1"/>
      </w:tblPr>
      <w:tblGrid>
        <w:gridCol w:w="2641"/>
        <w:gridCol w:w="2074"/>
        <w:gridCol w:w="2074"/>
        <w:gridCol w:w="1433"/>
      </w:tblGrid>
      <w:tr w:rsidR="003E796F" w14:paraId="39500F1F" w14:textId="77777777" w:rsidTr="003E7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3B4C76D1" w14:textId="77777777" w:rsidR="003E796F" w:rsidRDefault="003E796F" w:rsidP="003E796F">
            <w:pPr>
              <w:jc w:val="both"/>
              <w:rPr>
                <w:rFonts w:ascii="Times New Roman" w:hAnsi="Times New Roman" w:cs="Times New Roman"/>
                <w:sz w:val="24"/>
                <w:lang w:val="fr-CA"/>
              </w:rPr>
            </w:pPr>
            <w:r w:rsidRPr="007C209D">
              <w:rPr>
                <w:rFonts w:ascii="Times New Roman" w:hAnsi="Times New Roman" w:cs="Times New Roman"/>
                <w:sz w:val="20"/>
                <w:szCs w:val="20"/>
                <w:lang w:val="fr-CA"/>
              </w:rPr>
              <w:t>Variable</w:t>
            </w:r>
          </w:p>
        </w:tc>
        <w:tc>
          <w:tcPr>
            <w:tcW w:w="2074" w:type="dxa"/>
          </w:tcPr>
          <w:p w14:paraId="7F7704E4" w14:textId="77777777" w:rsidR="003E796F" w:rsidRP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lang w:val="fr-CA"/>
              </w:rPr>
              <w:t>Mean</w:t>
            </w:r>
          </w:p>
        </w:tc>
        <w:tc>
          <w:tcPr>
            <w:tcW w:w="2074" w:type="dxa"/>
          </w:tcPr>
          <w:p w14:paraId="14039E49"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Variance</w:t>
            </w:r>
          </w:p>
        </w:tc>
        <w:tc>
          <w:tcPr>
            <w:tcW w:w="1433" w:type="dxa"/>
          </w:tcPr>
          <w:p w14:paraId="69DC08F2" w14:textId="77777777" w:rsidR="003E796F" w:rsidRDefault="003E796F" w:rsidP="003E796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lang w:val="fr-CA"/>
              </w:rPr>
            </w:pPr>
            <w:r>
              <w:rPr>
                <w:rFonts w:ascii="Times New Roman" w:hAnsi="Times New Roman" w:cs="Times New Roman"/>
                <w:sz w:val="24"/>
                <w:lang w:val="fr-CA"/>
              </w:rPr>
              <w:t>SD</w:t>
            </w:r>
          </w:p>
        </w:tc>
      </w:tr>
      <w:tr w:rsidR="003E796F" w14:paraId="74C7AFFC"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F60DE9E"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Pr>
                <w:rFonts w:ascii="Times New Roman" w:hAnsi="Times New Roman" w:cs="Times New Roman"/>
                <w:b w:val="0"/>
                <w:bCs w:val="0"/>
                <w:sz w:val="20"/>
                <w:szCs w:val="20"/>
                <w:lang w:val="fr-CA"/>
              </w:rPr>
              <w:t>C_</w:t>
            </w:r>
            <w:r w:rsidRPr="00F80DCA">
              <w:rPr>
                <w:rFonts w:ascii="Times New Roman" w:hAnsi="Times New Roman" w:cs="Times New Roman"/>
                <w:b w:val="0"/>
                <w:bCs w:val="0"/>
                <w:sz w:val="20"/>
                <w:szCs w:val="20"/>
                <w:lang w:val="fr-CA"/>
              </w:rPr>
              <w:t>Sleep</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Hours</w:t>
            </w:r>
            <w:proofErr w:type="spellEnd"/>
          </w:p>
        </w:tc>
        <w:tc>
          <w:tcPr>
            <w:tcW w:w="2074" w:type="dxa"/>
          </w:tcPr>
          <w:p w14:paraId="524942B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5F9249B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3.4</w:t>
            </w:r>
          </w:p>
        </w:tc>
        <w:tc>
          <w:tcPr>
            <w:tcW w:w="1433" w:type="dxa"/>
          </w:tcPr>
          <w:p w14:paraId="0A22D16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w:t>
            </w:r>
          </w:p>
        </w:tc>
      </w:tr>
      <w:tr w:rsidR="003E796F" w:rsidRPr="00F80DCA" w14:paraId="59964FC3" w14:textId="77777777" w:rsidTr="003E796F">
        <w:trPr>
          <w:trHeight w:val="291"/>
        </w:trPr>
        <w:tc>
          <w:tcPr>
            <w:cnfStyle w:val="001000000000" w:firstRow="0" w:lastRow="0" w:firstColumn="1" w:lastColumn="0" w:oddVBand="0" w:evenVBand="0" w:oddHBand="0" w:evenHBand="0" w:firstRowFirstColumn="0" w:firstRowLastColumn="0" w:lastRowFirstColumn="0" w:lastRowLastColumn="0"/>
            <w:tcW w:w="2641" w:type="dxa"/>
          </w:tcPr>
          <w:p w14:paraId="2BB73B67" w14:textId="77777777" w:rsidR="003E796F" w:rsidRPr="00F80DCA" w:rsidRDefault="003E796F" w:rsidP="003E796F">
            <w:pPr>
              <w:jc w:val="both"/>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C_</w:t>
            </w:r>
            <w:r w:rsidRPr="00F80DCA">
              <w:rPr>
                <w:rFonts w:ascii="Times New Roman" w:hAnsi="Times New Roman" w:cs="Times New Roman"/>
                <w:b w:val="0"/>
                <w:bCs w:val="0"/>
                <w:sz w:val="20"/>
                <w:szCs w:val="20"/>
              </w:rPr>
              <w:t>Emotion</w:t>
            </w:r>
            <w:proofErr w:type="spellEnd"/>
            <w:r w:rsidRPr="00F80DCA">
              <w:rPr>
                <w:rFonts w:ascii="Times New Roman" w:hAnsi="Times New Roman" w:cs="Times New Roman"/>
                <w:b w:val="0"/>
                <w:bCs w:val="0"/>
                <w:sz w:val="20"/>
                <w:szCs w:val="20"/>
              </w:rPr>
              <w:t xml:space="preserve"> Regulation Scores</w:t>
            </w:r>
          </w:p>
        </w:tc>
        <w:tc>
          <w:tcPr>
            <w:tcW w:w="2074" w:type="dxa"/>
          </w:tcPr>
          <w:p w14:paraId="2F6EA4A1"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42AE6F88"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38F993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4C0606C5"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67EDFE7"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C_Stress_Level</w:t>
            </w:r>
            <w:proofErr w:type="spellEnd"/>
            <w:r w:rsidRPr="00F80DCA">
              <w:rPr>
                <w:rFonts w:ascii="Times New Roman" w:hAnsi="Times New Roman" w:cs="Times New Roman"/>
                <w:b w:val="0"/>
                <w:bCs w:val="0"/>
                <w:sz w:val="20"/>
                <w:szCs w:val="20"/>
                <w:lang w:val="fr-CA"/>
              </w:rPr>
              <w:t xml:space="preserve"> Scores</w:t>
            </w:r>
          </w:p>
        </w:tc>
        <w:tc>
          <w:tcPr>
            <w:tcW w:w="2074" w:type="dxa"/>
          </w:tcPr>
          <w:p w14:paraId="7C60889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0.0</w:t>
            </w:r>
          </w:p>
        </w:tc>
        <w:tc>
          <w:tcPr>
            <w:tcW w:w="2074" w:type="dxa"/>
          </w:tcPr>
          <w:p w14:paraId="1E65FE3A"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121.3</w:t>
            </w:r>
          </w:p>
        </w:tc>
        <w:tc>
          <w:tcPr>
            <w:tcW w:w="1433" w:type="dxa"/>
          </w:tcPr>
          <w:p w14:paraId="49D6AF0B"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11.0</w:t>
            </w:r>
          </w:p>
        </w:tc>
      </w:tr>
      <w:tr w:rsidR="003E796F" w:rsidRPr="00F80DCA" w14:paraId="4FF4792F"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1E3EA23D" w14:textId="77777777" w:rsidR="003E796F" w:rsidRPr="00F80DCA" w:rsidRDefault="003E796F" w:rsidP="003E796F">
            <w:pPr>
              <w:jc w:val="both"/>
              <w:rPr>
                <w:rFonts w:ascii="Times New Roman" w:hAnsi="Times New Roman" w:cs="Times New Roman"/>
                <w:b w:val="0"/>
                <w:bCs w:val="0"/>
                <w:sz w:val="20"/>
                <w:szCs w:val="20"/>
                <w:lang w:val="fr-CA"/>
              </w:rPr>
            </w:pPr>
            <w:proofErr w:type="spellStart"/>
            <w:r w:rsidRPr="00F80DCA">
              <w:rPr>
                <w:rFonts w:ascii="Times New Roman" w:hAnsi="Times New Roman" w:cs="Times New Roman"/>
                <w:b w:val="0"/>
                <w:bCs w:val="0"/>
                <w:sz w:val="20"/>
                <w:szCs w:val="20"/>
                <w:lang w:val="fr-CA"/>
              </w:rPr>
              <w:t>Emotion</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Regualtion</w:t>
            </w:r>
            <w:proofErr w:type="spellEnd"/>
            <w:r w:rsidRPr="00F80DCA">
              <w:rPr>
                <w:rFonts w:ascii="Times New Roman" w:hAnsi="Times New Roman" w:cs="Times New Roman"/>
                <w:b w:val="0"/>
                <w:bCs w:val="0"/>
                <w:sz w:val="20"/>
                <w:szCs w:val="20"/>
                <w:lang w:val="fr-CA"/>
              </w:rPr>
              <w:t xml:space="preserve"> Scores</w:t>
            </w:r>
          </w:p>
        </w:tc>
        <w:tc>
          <w:tcPr>
            <w:tcW w:w="2074" w:type="dxa"/>
          </w:tcPr>
          <w:p w14:paraId="63E2BC8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38.2</w:t>
            </w:r>
          </w:p>
        </w:tc>
        <w:tc>
          <w:tcPr>
            <w:tcW w:w="2074" w:type="dxa"/>
          </w:tcPr>
          <w:p w14:paraId="0C665923"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293.6</w:t>
            </w:r>
          </w:p>
        </w:tc>
        <w:tc>
          <w:tcPr>
            <w:tcW w:w="1433" w:type="dxa"/>
          </w:tcPr>
          <w:p w14:paraId="4D765700"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17.1</w:t>
            </w:r>
          </w:p>
        </w:tc>
      </w:tr>
      <w:tr w:rsidR="003E796F" w:rsidRPr="00F80DCA" w14:paraId="3F107663"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70D9E646"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 xml:space="preserve">Stroop </w:t>
            </w:r>
            <w:proofErr w:type="spellStart"/>
            <w:r w:rsidRPr="00F80DCA">
              <w:rPr>
                <w:rFonts w:ascii="Times New Roman" w:hAnsi="Times New Roman" w:cs="Times New Roman"/>
                <w:b w:val="0"/>
                <w:bCs w:val="0"/>
                <w:sz w:val="20"/>
                <w:szCs w:val="20"/>
                <w:lang w:val="fr-CA"/>
              </w:rPr>
              <w:t>Task</w:t>
            </w:r>
            <w:proofErr w:type="spellEnd"/>
            <w:r w:rsidRPr="00F80DCA">
              <w:rPr>
                <w:rFonts w:ascii="Times New Roman" w:hAnsi="Times New Roman" w:cs="Times New Roman"/>
                <w:b w:val="0"/>
                <w:bCs w:val="0"/>
                <w:sz w:val="20"/>
                <w:szCs w:val="20"/>
                <w:lang w:val="fr-CA"/>
              </w:rPr>
              <w:t xml:space="preserve"> </w:t>
            </w:r>
            <w:proofErr w:type="spellStart"/>
            <w:r w:rsidRPr="00F80DCA">
              <w:rPr>
                <w:rFonts w:ascii="Times New Roman" w:hAnsi="Times New Roman" w:cs="Times New Roman"/>
                <w:b w:val="0"/>
                <w:bCs w:val="0"/>
                <w:sz w:val="20"/>
                <w:szCs w:val="20"/>
                <w:lang w:val="fr-CA"/>
              </w:rPr>
              <w:t>Reaction</w:t>
            </w:r>
            <w:proofErr w:type="spellEnd"/>
            <w:r w:rsidRPr="00F80DCA">
              <w:rPr>
                <w:rFonts w:ascii="Times New Roman" w:hAnsi="Times New Roman" w:cs="Times New Roman"/>
                <w:b w:val="0"/>
                <w:bCs w:val="0"/>
                <w:sz w:val="20"/>
                <w:szCs w:val="20"/>
                <w:lang w:val="fr-CA"/>
              </w:rPr>
              <w:t xml:space="preserve"> Time</w:t>
            </w:r>
          </w:p>
        </w:tc>
        <w:tc>
          <w:tcPr>
            <w:tcW w:w="2074" w:type="dxa"/>
          </w:tcPr>
          <w:p w14:paraId="72640257"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3.2</w:t>
            </w:r>
          </w:p>
        </w:tc>
        <w:tc>
          <w:tcPr>
            <w:tcW w:w="2074" w:type="dxa"/>
          </w:tcPr>
          <w:p w14:paraId="01BAA7A4"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0.7</w:t>
            </w:r>
          </w:p>
        </w:tc>
        <w:tc>
          <w:tcPr>
            <w:tcW w:w="1433" w:type="dxa"/>
          </w:tcPr>
          <w:p w14:paraId="70BDDE92"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0.8</w:t>
            </w:r>
          </w:p>
        </w:tc>
      </w:tr>
      <w:tr w:rsidR="003E796F" w:rsidRPr="00F80DCA" w14:paraId="577F525E" w14:textId="77777777" w:rsidTr="003E796F">
        <w:tc>
          <w:tcPr>
            <w:cnfStyle w:val="001000000000" w:firstRow="0" w:lastRow="0" w:firstColumn="1" w:lastColumn="0" w:oddVBand="0" w:evenVBand="0" w:oddHBand="0" w:evenHBand="0" w:firstRowFirstColumn="0" w:firstRowLastColumn="0" w:lastRowFirstColumn="0" w:lastRowLastColumn="0"/>
            <w:tcW w:w="2641" w:type="dxa"/>
          </w:tcPr>
          <w:p w14:paraId="759A7B38" w14:textId="77777777" w:rsidR="003E796F" w:rsidRPr="00F80DCA" w:rsidRDefault="003E796F" w:rsidP="003E796F">
            <w:pPr>
              <w:jc w:val="both"/>
              <w:rPr>
                <w:rFonts w:ascii="Times New Roman" w:hAnsi="Times New Roman" w:cs="Times New Roman"/>
                <w:b w:val="0"/>
                <w:bCs w:val="0"/>
                <w:sz w:val="20"/>
                <w:szCs w:val="20"/>
                <w:lang w:val="fr-CA"/>
              </w:rPr>
            </w:pPr>
            <w:r w:rsidRPr="00F80DCA">
              <w:rPr>
                <w:rFonts w:ascii="Times New Roman" w:hAnsi="Times New Roman" w:cs="Times New Roman"/>
                <w:b w:val="0"/>
                <w:bCs w:val="0"/>
                <w:sz w:val="20"/>
                <w:szCs w:val="20"/>
                <w:lang w:val="fr-CA"/>
              </w:rPr>
              <w:t>N-</w:t>
            </w:r>
            <w:r>
              <w:rPr>
                <w:rFonts w:ascii="Times New Roman" w:hAnsi="Times New Roman" w:cs="Times New Roman"/>
                <w:b w:val="0"/>
                <w:bCs w:val="0"/>
                <w:sz w:val="20"/>
                <w:szCs w:val="20"/>
                <w:lang w:val="fr-CA"/>
              </w:rPr>
              <w:t>B</w:t>
            </w:r>
            <w:r w:rsidRPr="00F80DCA">
              <w:rPr>
                <w:rFonts w:ascii="Times New Roman" w:hAnsi="Times New Roman" w:cs="Times New Roman"/>
                <w:b w:val="0"/>
                <w:bCs w:val="0"/>
                <w:sz w:val="20"/>
                <w:szCs w:val="20"/>
                <w:lang w:val="fr-CA"/>
              </w:rPr>
              <w:t>ack Accuracy</w:t>
            </w:r>
          </w:p>
        </w:tc>
        <w:tc>
          <w:tcPr>
            <w:tcW w:w="2074" w:type="dxa"/>
          </w:tcPr>
          <w:p w14:paraId="42760995"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75.0</w:t>
            </w:r>
          </w:p>
        </w:tc>
        <w:tc>
          <w:tcPr>
            <w:tcW w:w="2074" w:type="dxa"/>
          </w:tcPr>
          <w:p w14:paraId="455A64BB"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186.9</w:t>
            </w:r>
          </w:p>
        </w:tc>
        <w:tc>
          <w:tcPr>
            <w:tcW w:w="1433" w:type="dxa"/>
          </w:tcPr>
          <w:p w14:paraId="37D73E57" w14:textId="77777777" w:rsidR="003E796F" w:rsidRPr="00F80DCA" w:rsidRDefault="003E796F" w:rsidP="003E796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13.7</w:t>
            </w:r>
          </w:p>
        </w:tc>
      </w:tr>
      <w:tr w:rsidR="003E796F" w:rsidRPr="00F80DCA" w14:paraId="7233CC5B" w14:textId="77777777" w:rsidTr="003E7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41" w:type="dxa"/>
          </w:tcPr>
          <w:p w14:paraId="4A87B3EB" w14:textId="77777777" w:rsidR="003E796F" w:rsidRPr="00F80DCA" w:rsidRDefault="003E796F" w:rsidP="003E796F">
            <w:pPr>
              <w:jc w:val="both"/>
              <w:rPr>
                <w:rFonts w:ascii="Times New Roman" w:hAnsi="Times New Roman" w:cs="Times New Roman"/>
                <w:b w:val="0"/>
                <w:bCs w:val="0"/>
                <w:sz w:val="20"/>
                <w:szCs w:val="20"/>
                <w:lang w:val="fr-CA"/>
              </w:rPr>
            </w:pPr>
            <w:r>
              <w:rPr>
                <w:rFonts w:ascii="Times New Roman" w:hAnsi="Times New Roman" w:cs="Times New Roman"/>
                <w:b w:val="0"/>
                <w:bCs w:val="0"/>
                <w:sz w:val="20"/>
                <w:szCs w:val="20"/>
                <w:lang w:val="fr-CA"/>
              </w:rPr>
              <w:t xml:space="preserve">PVT </w:t>
            </w:r>
            <w:proofErr w:type="spellStart"/>
            <w:r>
              <w:rPr>
                <w:rFonts w:ascii="Times New Roman" w:hAnsi="Times New Roman" w:cs="Times New Roman"/>
                <w:b w:val="0"/>
                <w:bCs w:val="0"/>
                <w:sz w:val="20"/>
                <w:szCs w:val="20"/>
                <w:lang w:val="fr-CA"/>
              </w:rPr>
              <w:t>Reaction</w:t>
            </w:r>
            <w:proofErr w:type="spellEnd"/>
            <w:r>
              <w:rPr>
                <w:rFonts w:ascii="Times New Roman" w:hAnsi="Times New Roman" w:cs="Times New Roman"/>
                <w:b w:val="0"/>
                <w:bCs w:val="0"/>
                <w:sz w:val="20"/>
                <w:szCs w:val="20"/>
                <w:lang w:val="fr-CA"/>
              </w:rPr>
              <w:t xml:space="preserve"> Time</w:t>
            </w:r>
          </w:p>
        </w:tc>
        <w:tc>
          <w:tcPr>
            <w:tcW w:w="2074" w:type="dxa"/>
          </w:tcPr>
          <w:p w14:paraId="530E1B0E"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332.5</w:t>
            </w:r>
          </w:p>
        </w:tc>
        <w:tc>
          <w:tcPr>
            <w:tcW w:w="2074" w:type="dxa"/>
          </w:tcPr>
          <w:p w14:paraId="5F30DC60"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7708.9</w:t>
            </w:r>
          </w:p>
        </w:tc>
        <w:tc>
          <w:tcPr>
            <w:tcW w:w="1433" w:type="dxa"/>
          </w:tcPr>
          <w:p w14:paraId="7083251D" w14:textId="77777777" w:rsidR="003E796F" w:rsidRPr="00F80DCA" w:rsidRDefault="003E796F" w:rsidP="003E796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fr-CA"/>
              </w:rPr>
            </w:pPr>
            <w:r w:rsidRPr="00F80DCA">
              <w:rPr>
                <w:rFonts w:ascii="Times New Roman" w:hAnsi="Times New Roman" w:cs="Times New Roman"/>
                <w:sz w:val="20"/>
                <w:szCs w:val="20"/>
                <w:lang w:val="fr-CA"/>
              </w:rPr>
              <w:t>87.8</w:t>
            </w:r>
          </w:p>
        </w:tc>
      </w:tr>
    </w:tbl>
    <w:p w14:paraId="6ECC82B8" w14:textId="07F0EC10" w:rsidR="003E796F" w:rsidRDefault="003E796F" w:rsidP="003E796F">
      <w:pPr>
        <w:spacing w:after="0" w:line="240" w:lineRule="auto"/>
        <w:rPr>
          <w:rFonts w:ascii="Times New Roman" w:hAnsi="Times New Roman" w:cs="Times New Roman"/>
          <w:sz w:val="20"/>
          <w:szCs w:val="20"/>
        </w:rPr>
      </w:pPr>
      <w:r w:rsidRPr="003E796F">
        <w:rPr>
          <w:rFonts w:ascii="Times New Roman" w:hAnsi="Times New Roman" w:cs="Times New Roman" w:hint="eastAsia"/>
          <w:sz w:val="20"/>
          <w:szCs w:val="20"/>
        </w:rPr>
        <w:t>No</w:t>
      </w:r>
      <w:r w:rsidRPr="003E796F">
        <w:rPr>
          <w:rFonts w:ascii="Times New Roman" w:hAnsi="Times New Roman" w:cs="Times New Roman"/>
          <w:sz w:val="20"/>
          <w:szCs w:val="20"/>
        </w:rPr>
        <w:t xml:space="preserve">te: </w:t>
      </w:r>
      <w:proofErr w:type="spellStart"/>
      <w:r w:rsidRPr="003E796F">
        <w:rPr>
          <w:rFonts w:ascii="Times New Roman" w:hAnsi="Times New Roman" w:cs="Times New Roman"/>
          <w:sz w:val="20"/>
          <w:szCs w:val="20"/>
        </w:rPr>
        <w:t>C_Sleep</w:t>
      </w:r>
      <w:proofErr w:type="spellEnd"/>
      <w:r w:rsidRPr="003E796F">
        <w:rPr>
          <w:rFonts w:ascii="Times New Roman" w:hAnsi="Times New Roman" w:cs="Times New Roman"/>
          <w:sz w:val="20"/>
          <w:szCs w:val="20"/>
        </w:rPr>
        <w:t xml:space="preserve"> hours, </w:t>
      </w:r>
      <w:proofErr w:type="spellStart"/>
      <w:r w:rsidRPr="003E796F">
        <w:rPr>
          <w:rFonts w:ascii="Times New Roman" w:hAnsi="Times New Roman" w:cs="Times New Roman"/>
          <w:sz w:val="20"/>
          <w:szCs w:val="20"/>
        </w:rPr>
        <w:t>C_emotion</w:t>
      </w:r>
      <w:proofErr w:type="spellEnd"/>
      <w:r w:rsidRPr="003E796F">
        <w:rPr>
          <w:rFonts w:ascii="Times New Roman" w:hAnsi="Times New Roman" w:cs="Times New Roman"/>
          <w:sz w:val="20"/>
          <w:szCs w:val="20"/>
        </w:rPr>
        <w:t xml:space="preserve"> regulation scores and </w:t>
      </w:r>
      <w:proofErr w:type="spellStart"/>
      <w:r w:rsidRPr="003E796F">
        <w:rPr>
          <w:rFonts w:ascii="Times New Roman" w:hAnsi="Times New Roman" w:cs="Times New Roman"/>
          <w:sz w:val="20"/>
          <w:szCs w:val="20"/>
        </w:rPr>
        <w:t>c_stress</w:t>
      </w:r>
      <w:proofErr w:type="spellEnd"/>
      <w:r w:rsidRPr="003E796F">
        <w:rPr>
          <w:rFonts w:ascii="Times New Roman" w:hAnsi="Times New Roman" w:cs="Times New Roman"/>
          <w:sz w:val="20"/>
          <w:szCs w:val="20"/>
        </w:rPr>
        <w:t xml:space="preserve"> level scores represents mean-centering predictors respectively</w:t>
      </w:r>
    </w:p>
    <w:p w14:paraId="3CD2D66E" w14:textId="77777777" w:rsidR="005C14DC" w:rsidRPr="005C14DC" w:rsidRDefault="005C14DC" w:rsidP="003E796F">
      <w:pPr>
        <w:spacing w:after="0" w:line="240" w:lineRule="auto"/>
        <w:rPr>
          <w:rFonts w:ascii="Times New Roman" w:hAnsi="Times New Roman" w:cs="Times New Roman"/>
          <w:sz w:val="24"/>
        </w:rPr>
      </w:pPr>
    </w:p>
    <w:p w14:paraId="6407A4FC" w14:textId="69C7B679" w:rsidR="005C14DC" w:rsidRPr="005C14DC" w:rsidRDefault="005C14DC" w:rsidP="003E796F">
      <w:pPr>
        <w:spacing w:after="0" w:line="240" w:lineRule="auto"/>
        <w:rPr>
          <w:rFonts w:ascii="Times New Roman" w:hAnsi="Times New Roman" w:cs="Times New Roman"/>
          <w:b/>
          <w:bCs/>
          <w:sz w:val="24"/>
        </w:rPr>
      </w:pPr>
      <w:r w:rsidRPr="005C14DC">
        <w:rPr>
          <w:rFonts w:ascii="Times New Roman" w:hAnsi="Times New Roman" w:cs="Times New Roman" w:hint="eastAsia"/>
          <w:b/>
          <w:bCs/>
          <w:sz w:val="24"/>
        </w:rPr>
        <w:t>-Construction of F</w:t>
      </w:r>
      <w:r w:rsidRPr="005C14DC">
        <w:rPr>
          <w:rFonts w:ascii="Times New Roman" w:hAnsi="Times New Roman" w:cs="Times New Roman"/>
          <w:b/>
          <w:bCs/>
          <w:sz w:val="24"/>
        </w:rPr>
        <w:t>u</w:t>
      </w:r>
      <w:r w:rsidRPr="005C14DC">
        <w:rPr>
          <w:rFonts w:ascii="Times New Roman" w:hAnsi="Times New Roman" w:cs="Times New Roman" w:hint="eastAsia"/>
          <w:b/>
          <w:bCs/>
          <w:sz w:val="24"/>
        </w:rPr>
        <w:t>nctions for Assumptions Diagnostics</w:t>
      </w:r>
    </w:p>
    <w:p w14:paraId="1BC07976" w14:textId="1EA0FDF5" w:rsidR="00067BE3" w:rsidRPr="00994C76" w:rsidRDefault="00994C76" w:rsidP="007E4EA0">
      <w:pPr>
        <w:spacing w:after="0" w:line="240" w:lineRule="auto"/>
        <w:ind w:firstLineChars="100" w:firstLine="240"/>
        <w:jc w:val="both"/>
        <w:rPr>
          <w:rFonts w:ascii="Times New Roman" w:hAnsi="Times New Roman" w:cs="Times New Roman"/>
          <w:sz w:val="24"/>
        </w:rPr>
      </w:pPr>
      <w:r w:rsidRPr="00994C76">
        <w:rPr>
          <w:rFonts w:ascii="Times New Roman" w:hAnsi="Times New Roman" w:cs="Times New Roman"/>
          <w:sz w:val="24"/>
        </w:rPr>
        <w:t>Conceptually and mathematically, since the OLS coefficient estimator is a linear function of population errors conditional on the predictor structure, its corresponding sampling distribution depends on the distributional and variance properties of those errors. Thus, assumptions targeting the population error structure, assessed indirectly through residuals, should be reasonably satisfied to support accurate estimation of uncertainty and valid inference based on the theoretical sampling distribution. Here, to facilitate this, I implemented diagnostic procedures as reusable functions in a separate module, allowing consistent application across fitted models (see the “Symbols” section in the code file, where the defined assumption-diagnostic functions are listed</w:t>
      </w:r>
      <w:r>
        <w:rPr>
          <w:rFonts w:ascii="Times New Roman" w:hAnsi="Times New Roman" w:cs="Times New Roman" w:hint="eastAsia"/>
          <w:sz w:val="24"/>
        </w:rPr>
        <w:t>)</w:t>
      </w:r>
    </w:p>
    <w:p w14:paraId="05DE60EE" w14:textId="3B7990C3" w:rsidR="00067BE3" w:rsidRPr="009E76AC" w:rsidRDefault="00067BE3" w:rsidP="00067BE3">
      <w:pPr>
        <w:spacing w:after="0" w:line="240" w:lineRule="auto"/>
        <w:jc w:val="both"/>
        <w:rPr>
          <w:rFonts w:ascii="Times New Roman" w:hAnsi="Times New Roman" w:cs="Times New Roman"/>
          <w:b/>
          <w:bCs/>
          <w:sz w:val="26"/>
          <w:szCs w:val="26"/>
          <w:lang w:val="fr-CA"/>
        </w:rPr>
      </w:pPr>
    </w:p>
    <w:p w14:paraId="771512E0" w14:textId="07EE312D" w:rsidR="00BA2F05" w:rsidRDefault="009E76AC" w:rsidP="00BA2F05">
      <w:pPr>
        <w:spacing w:after="0" w:line="240" w:lineRule="auto"/>
        <w:jc w:val="both"/>
        <w:rPr>
          <w:rFonts w:ascii="Times New Roman" w:hAnsi="Times New Roman" w:cs="Times New Roman"/>
          <w:b/>
          <w:bCs/>
          <w:sz w:val="26"/>
          <w:szCs w:val="26"/>
        </w:rPr>
      </w:pPr>
      <w:r>
        <w:rPr>
          <w:rFonts w:ascii="Times New Roman" w:hAnsi="Times New Roman" w:cs="Times New Roman"/>
          <w:b/>
          <w:bCs/>
          <w:sz w:val="26"/>
          <w:szCs w:val="26"/>
        </w:rPr>
        <w:t>-Aim1 Analysis Results</w:t>
      </w:r>
    </w:p>
    <w:p w14:paraId="014DA170" w14:textId="5EDE32EA" w:rsidR="00E352FA" w:rsidRDefault="00E352FA" w:rsidP="00BA2F05">
      <w:pPr>
        <w:spacing w:after="0" w:line="240" w:lineRule="auto"/>
        <w:jc w:val="both"/>
        <w:rPr>
          <w:rFonts w:ascii="Times New Roman" w:hAnsi="Times New Roman" w:cs="Times New Roman"/>
          <w:b/>
          <w:bCs/>
          <w:sz w:val="26"/>
          <w:szCs w:val="26"/>
          <w:lang w:val="fr-CA"/>
        </w:rPr>
      </w:pPr>
      <w:r>
        <w:rPr>
          <w:rFonts w:ascii="Times New Roman" w:hAnsi="Times New Roman" w:cs="Times New Roman"/>
          <w:b/>
          <w:bCs/>
          <w:sz w:val="26"/>
          <w:szCs w:val="26"/>
          <w:lang w:val="fr-CA"/>
        </w:rPr>
        <w:t xml:space="preserve">-Aim2 </w:t>
      </w:r>
      <w:proofErr w:type="spellStart"/>
      <w:r>
        <w:rPr>
          <w:rFonts w:ascii="Times New Roman" w:hAnsi="Times New Roman" w:cs="Times New Roman"/>
          <w:b/>
          <w:bCs/>
          <w:sz w:val="26"/>
          <w:szCs w:val="26"/>
          <w:lang w:val="fr-CA"/>
        </w:rPr>
        <w:t>Analysis</w:t>
      </w:r>
      <w:proofErr w:type="spellEnd"/>
      <w:r>
        <w:rPr>
          <w:rFonts w:ascii="Times New Roman" w:hAnsi="Times New Roman" w:cs="Times New Roman"/>
          <w:b/>
          <w:bCs/>
          <w:sz w:val="26"/>
          <w:szCs w:val="26"/>
          <w:lang w:val="fr-CA"/>
        </w:rPr>
        <w:t xml:space="preserve"> </w:t>
      </w:r>
      <w:proofErr w:type="spellStart"/>
      <w:r>
        <w:rPr>
          <w:rFonts w:ascii="Times New Roman" w:hAnsi="Times New Roman" w:cs="Times New Roman"/>
          <w:b/>
          <w:bCs/>
          <w:sz w:val="26"/>
          <w:szCs w:val="26"/>
          <w:lang w:val="fr-CA"/>
        </w:rPr>
        <w:t>Results</w:t>
      </w:r>
      <w:proofErr w:type="spellEnd"/>
    </w:p>
    <w:p w14:paraId="6DD03914" w14:textId="0D4A40BA" w:rsidR="00E352FA" w:rsidRDefault="00E352FA" w:rsidP="00BA2F05">
      <w:pPr>
        <w:spacing w:after="0" w:line="240" w:lineRule="auto"/>
        <w:jc w:val="both"/>
        <w:rPr>
          <w:rFonts w:ascii="Times New Roman" w:hAnsi="Times New Roman" w:cs="Times New Roman"/>
          <w:b/>
          <w:bCs/>
          <w:sz w:val="26"/>
          <w:szCs w:val="26"/>
          <w:lang w:val="fr-CA"/>
        </w:rPr>
      </w:pPr>
      <w:r>
        <w:rPr>
          <w:rFonts w:ascii="Times New Roman" w:hAnsi="Times New Roman" w:cs="Times New Roman"/>
          <w:b/>
          <w:bCs/>
          <w:sz w:val="26"/>
          <w:szCs w:val="26"/>
          <w:lang w:val="fr-CA"/>
        </w:rPr>
        <w:t>-DISCUSSION</w:t>
      </w:r>
    </w:p>
    <w:p w14:paraId="00D971A3" w14:textId="4ABE2A22" w:rsidR="00E352FA" w:rsidRDefault="00E352FA" w:rsidP="00BA2F05">
      <w:pPr>
        <w:spacing w:after="0" w:line="240" w:lineRule="auto"/>
        <w:jc w:val="both"/>
        <w:rPr>
          <w:rFonts w:ascii="Times New Roman" w:hAnsi="Times New Roman" w:cs="Times New Roman"/>
          <w:b/>
          <w:bCs/>
          <w:sz w:val="26"/>
          <w:szCs w:val="26"/>
          <w:lang w:val="fr-CA"/>
        </w:rPr>
      </w:pPr>
      <w:r>
        <w:rPr>
          <w:rFonts w:ascii="Times New Roman" w:hAnsi="Times New Roman" w:cs="Times New Roman"/>
          <w:b/>
          <w:bCs/>
          <w:sz w:val="26"/>
          <w:szCs w:val="26"/>
          <w:lang w:val="fr-CA"/>
        </w:rPr>
        <w:t>-CONCLUSION</w:t>
      </w:r>
    </w:p>
    <w:p w14:paraId="06545C47" w14:textId="3359B47D" w:rsidR="00E352FA" w:rsidRPr="00E352FA" w:rsidRDefault="00E352FA" w:rsidP="00BA2F05">
      <w:pPr>
        <w:spacing w:after="0" w:line="240" w:lineRule="auto"/>
        <w:jc w:val="both"/>
        <w:rPr>
          <w:rFonts w:ascii="Times New Roman" w:hAnsi="Times New Roman" w:cs="Times New Roman"/>
          <w:b/>
          <w:bCs/>
          <w:i/>
          <w:iCs/>
          <w:sz w:val="26"/>
          <w:szCs w:val="26"/>
          <w:lang w:val="fr-CA"/>
        </w:rPr>
      </w:pPr>
      <w:r>
        <w:rPr>
          <w:rFonts w:ascii="Times New Roman" w:hAnsi="Times New Roman" w:cs="Times New Roman"/>
          <w:b/>
          <w:bCs/>
          <w:sz w:val="26"/>
          <w:szCs w:val="26"/>
          <w:lang w:val="fr-CA"/>
        </w:rPr>
        <w:t>-LIMITATION</w:t>
      </w:r>
    </w:p>
    <w:p w14:paraId="643D87A3" w14:textId="77777777" w:rsidR="00EC6324" w:rsidRPr="00EC6324" w:rsidRDefault="00EC6324" w:rsidP="00BA2F05">
      <w:pPr>
        <w:spacing w:after="0" w:line="240" w:lineRule="auto"/>
        <w:jc w:val="both"/>
        <w:rPr>
          <w:rFonts w:ascii="Times New Roman" w:hAnsi="Times New Roman" w:cs="Times New Roman" w:hint="eastAsia"/>
          <w:b/>
          <w:bCs/>
          <w:sz w:val="26"/>
          <w:szCs w:val="26"/>
        </w:rPr>
      </w:pPr>
    </w:p>
    <w:p w14:paraId="1B03C785" w14:textId="77777777" w:rsidR="00BA2F05" w:rsidRPr="00BA2F05" w:rsidRDefault="00BA2F05" w:rsidP="00BA2F05">
      <w:pPr>
        <w:spacing w:after="0" w:line="240" w:lineRule="auto"/>
        <w:jc w:val="both"/>
        <w:rPr>
          <w:rFonts w:ascii="Times New Roman" w:hAnsi="Times New Roman" w:cs="Times New Roman" w:hint="eastAsia"/>
          <w:sz w:val="24"/>
        </w:rPr>
      </w:pPr>
    </w:p>
    <w:sectPr w:rsidR="00BA2F05" w:rsidRPr="00BA2F0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02606" w14:textId="77777777" w:rsidR="00D96B3E" w:rsidRDefault="00D96B3E" w:rsidP="000D6F36">
      <w:pPr>
        <w:spacing w:after="0" w:line="240" w:lineRule="auto"/>
      </w:pPr>
      <w:r>
        <w:separator/>
      </w:r>
    </w:p>
  </w:endnote>
  <w:endnote w:type="continuationSeparator" w:id="0">
    <w:p w14:paraId="2FA9098B" w14:textId="77777777" w:rsidR="00D96B3E" w:rsidRDefault="00D96B3E" w:rsidP="000D6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4D63F" w14:textId="77777777" w:rsidR="00D96B3E" w:rsidRDefault="00D96B3E" w:rsidP="000D6F36">
      <w:pPr>
        <w:spacing w:after="0" w:line="240" w:lineRule="auto"/>
      </w:pPr>
      <w:r>
        <w:separator/>
      </w:r>
    </w:p>
  </w:footnote>
  <w:footnote w:type="continuationSeparator" w:id="0">
    <w:p w14:paraId="63C2C1C7" w14:textId="77777777" w:rsidR="00D96B3E" w:rsidRDefault="00D96B3E" w:rsidP="000D6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147F8A"/>
    <w:multiLevelType w:val="hybridMultilevel"/>
    <w:tmpl w:val="CF662D38"/>
    <w:lvl w:ilvl="0" w:tplc="4D1E07B4">
      <w:start w:val="87"/>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622802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15D5B"/>
    <w:rsid w:val="000664C5"/>
    <w:rsid w:val="00067BE3"/>
    <w:rsid w:val="00082254"/>
    <w:rsid w:val="000A418E"/>
    <w:rsid w:val="000B017F"/>
    <w:rsid w:val="000B33B4"/>
    <w:rsid w:val="000C619B"/>
    <w:rsid w:val="000C7E74"/>
    <w:rsid w:val="000D6F36"/>
    <w:rsid w:val="000E26CA"/>
    <w:rsid w:val="0011239E"/>
    <w:rsid w:val="00112D47"/>
    <w:rsid w:val="00124737"/>
    <w:rsid w:val="001309F2"/>
    <w:rsid w:val="00136136"/>
    <w:rsid w:val="00143732"/>
    <w:rsid w:val="00157284"/>
    <w:rsid w:val="00162431"/>
    <w:rsid w:val="0017160B"/>
    <w:rsid w:val="0017180C"/>
    <w:rsid w:val="001826DA"/>
    <w:rsid w:val="00193AAD"/>
    <w:rsid w:val="001B1484"/>
    <w:rsid w:val="001B4BB5"/>
    <w:rsid w:val="001E6AB0"/>
    <w:rsid w:val="002402F2"/>
    <w:rsid w:val="0025314D"/>
    <w:rsid w:val="002B6721"/>
    <w:rsid w:val="002D50A3"/>
    <w:rsid w:val="00340661"/>
    <w:rsid w:val="00367F69"/>
    <w:rsid w:val="00370DCA"/>
    <w:rsid w:val="003A1EB0"/>
    <w:rsid w:val="003A6F83"/>
    <w:rsid w:val="003B43C3"/>
    <w:rsid w:val="003D6233"/>
    <w:rsid w:val="003E591B"/>
    <w:rsid w:val="003E796F"/>
    <w:rsid w:val="003F6802"/>
    <w:rsid w:val="00403EBB"/>
    <w:rsid w:val="004333A0"/>
    <w:rsid w:val="0044446F"/>
    <w:rsid w:val="00450FD0"/>
    <w:rsid w:val="004529CF"/>
    <w:rsid w:val="00476F98"/>
    <w:rsid w:val="004A01B9"/>
    <w:rsid w:val="004C6492"/>
    <w:rsid w:val="004D243E"/>
    <w:rsid w:val="004E6377"/>
    <w:rsid w:val="0050317D"/>
    <w:rsid w:val="005105F7"/>
    <w:rsid w:val="00513D24"/>
    <w:rsid w:val="00544A67"/>
    <w:rsid w:val="00585ACC"/>
    <w:rsid w:val="005B58AD"/>
    <w:rsid w:val="005C14DC"/>
    <w:rsid w:val="005C67BB"/>
    <w:rsid w:val="005E6A6F"/>
    <w:rsid w:val="006306CC"/>
    <w:rsid w:val="00635C0A"/>
    <w:rsid w:val="0064011F"/>
    <w:rsid w:val="006445AB"/>
    <w:rsid w:val="006958D9"/>
    <w:rsid w:val="006C4A83"/>
    <w:rsid w:val="006F3055"/>
    <w:rsid w:val="00705250"/>
    <w:rsid w:val="00710B48"/>
    <w:rsid w:val="007201F7"/>
    <w:rsid w:val="00720795"/>
    <w:rsid w:val="00747121"/>
    <w:rsid w:val="007A48B8"/>
    <w:rsid w:val="007B1C5B"/>
    <w:rsid w:val="007C0D37"/>
    <w:rsid w:val="007C209D"/>
    <w:rsid w:val="007D56E3"/>
    <w:rsid w:val="007E4EA0"/>
    <w:rsid w:val="007E6125"/>
    <w:rsid w:val="0083467E"/>
    <w:rsid w:val="00856811"/>
    <w:rsid w:val="00864F41"/>
    <w:rsid w:val="00867169"/>
    <w:rsid w:val="008A1BD7"/>
    <w:rsid w:val="008A2985"/>
    <w:rsid w:val="008B617E"/>
    <w:rsid w:val="008C2804"/>
    <w:rsid w:val="008D4C55"/>
    <w:rsid w:val="008E2279"/>
    <w:rsid w:val="008E6DD9"/>
    <w:rsid w:val="0090435F"/>
    <w:rsid w:val="00906A3E"/>
    <w:rsid w:val="00916BE8"/>
    <w:rsid w:val="00917929"/>
    <w:rsid w:val="00921AEF"/>
    <w:rsid w:val="009329B6"/>
    <w:rsid w:val="009369EB"/>
    <w:rsid w:val="00967C6F"/>
    <w:rsid w:val="0097079F"/>
    <w:rsid w:val="00974F05"/>
    <w:rsid w:val="00994C76"/>
    <w:rsid w:val="009B59D4"/>
    <w:rsid w:val="009C2625"/>
    <w:rsid w:val="009C6F19"/>
    <w:rsid w:val="009D14F2"/>
    <w:rsid w:val="009D334B"/>
    <w:rsid w:val="009E64BF"/>
    <w:rsid w:val="009E76AC"/>
    <w:rsid w:val="009F1A62"/>
    <w:rsid w:val="00A102F2"/>
    <w:rsid w:val="00A16F60"/>
    <w:rsid w:val="00A2230D"/>
    <w:rsid w:val="00A708C9"/>
    <w:rsid w:val="00A71F71"/>
    <w:rsid w:val="00A734AA"/>
    <w:rsid w:val="00A76FED"/>
    <w:rsid w:val="00A858E3"/>
    <w:rsid w:val="00A90229"/>
    <w:rsid w:val="00AB3047"/>
    <w:rsid w:val="00AB77D1"/>
    <w:rsid w:val="00AC7906"/>
    <w:rsid w:val="00B15C69"/>
    <w:rsid w:val="00B34F35"/>
    <w:rsid w:val="00B77006"/>
    <w:rsid w:val="00B85EA7"/>
    <w:rsid w:val="00BA2F05"/>
    <w:rsid w:val="00BA7E73"/>
    <w:rsid w:val="00BB23A0"/>
    <w:rsid w:val="00BE0C60"/>
    <w:rsid w:val="00BE43E2"/>
    <w:rsid w:val="00C160D5"/>
    <w:rsid w:val="00C17FD1"/>
    <w:rsid w:val="00C26C79"/>
    <w:rsid w:val="00C3287F"/>
    <w:rsid w:val="00C63A3F"/>
    <w:rsid w:val="00C7630A"/>
    <w:rsid w:val="00C8618D"/>
    <w:rsid w:val="00C93DA0"/>
    <w:rsid w:val="00C96D56"/>
    <w:rsid w:val="00CB37C1"/>
    <w:rsid w:val="00CF6E69"/>
    <w:rsid w:val="00D16CDB"/>
    <w:rsid w:val="00D32208"/>
    <w:rsid w:val="00D35201"/>
    <w:rsid w:val="00D41157"/>
    <w:rsid w:val="00D47FBC"/>
    <w:rsid w:val="00D64CB7"/>
    <w:rsid w:val="00D917D9"/>
    <w:rsid w:val="00D96B3E"/>
    <w:rsid w:val="00DA6312"/>
    <w:rsid w:val="00DB7808"/>
    <w:rsid w:val="00DC565A"/>
    <w:rsid w:val="00E22924"/>
    <w:rsid w:val="00E352FA"/>
    <w:rsid w:val="00E51A6D"/>
    <w:rsid w:val="00E92D30"/>
    <w:rsid w:val="00E94447"/>
    <w:rsid w:val="00E966AE"/>
    <w:rsid w:val="00EB2737"/>
    <w:rsid w:val="00EB30FE"/>
    <w:rsid w:val="00EC0033"/>
    <w:rsid w:val="00EC2336"/>
    <w:rsid w:val="00EC6324"/>
    <w:rsid w:val="00EC70AF"/>
    <w:rsid w:val="00ED7441"/>
    <w:rsid w:val="00F2213C"/>
    <w:rsid w:val="00F342B9"/>
    <w:rsid w:val="00F360E3"/>
    <w:rsid w:val="00F421A9"/>
    <w:rsid w:val="00F53771"/>
    <w:rsid w:val="00F62049"/>
    <w:rsid w:val="00F80DCA"/>
    <w:rsid w:val="00FB6856"/>
    <w:rsid w:val="00FE25D4"/>
    <w:rsid w:val="00FE6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87621CE3-3980-6542-8C70-1B829F58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 w:type="character" w:styleId="af0">
    <w:name w:val="Hyperlink"/>
    <w:basedOn w:val="a0"/>
    <w:uiPriority w:val="99"/>
    <w:unhideWhenUsed/>
    <w:rsid w:val="00AB3047"/>
    <w:rPr>
      <w:color w:val="467886" w:themeColor="hyperlink"/>
      <w:u w:val="single"/>
    </w:rPr>
  </w:style>
  <w:style w:type="character" w:styleId="af1">
    <w:name w:val="Unresolved Mention"/>
    <w:basedOn w:val="a0"/>
    <w:uiPriority w:val="99"/>
    <w:semiHidden/>
    <w:unhideWhenUsed/>
    <w:rsid w:val="00AB3047"/>
    <w:rPr>
      <w:color w:val="605E5C"/>
      <w:shd w:val="clear" w:color="auto" w:fill="E1DFDD"/>
    </w:rPr>
  </w:style>
  <w:style w:type="character" w:styleId="af2">
    <w:name w:val="Emphasis"/>
    <w:basedOn w:val="a0"/>
    <w:uiPriority w:val="20"/>
    <w:qFormat/>
    <w:rsid w:val="0025314D"/>
    <w:rPr>
      <w:i/>
      <w:iCs/>
    </w:rPr>
  </w:style>
  <w:style w:type="character" w:styleId="HTML">
    <w:name w:val="HTML Code"/>
    <w:basedOn w:val="a0"/>
    <w:uiPriority w:val="99"/>
    <w:semiHidden/>
    <w:unhideWhenUsed/>
    <w:rsid w:val="006445AB"/>
    <w:rPr>
      <w:rFonts w:ascii="宋体" w:eastAsia="宋体" w:hAnsi="宋体" w:cs="宋体"/>
      <w:sz w:val="24"/>
      <w:szCs w:val="24"/>
    </w:rPr>
  </w:style>
  <w:style w:type="table" w:styleId="af3">
    <w:name w:val="Table Grid"/>
    <w:basedOn w:val="a1"/>
    <w:uiPriority w:val="39"/>
    <w:rsid w:val="008346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16BE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Plain Table 4"/>
    <w:basedOn w:val="a1"/>
    <w:uiPriority w:val="44"/>
    <w:rsid w:val="00916BE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1">
    <w:name w:val="Plain Table 2"/>
    <w:basedOn w:val="a1"/>
    <w:uiPriority w:val="42"/>
    <w:rsid w:val="00916BE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4">
    <w:name w:val="Strong"/>
    <w:basedOn w:val="a0"/>
    <w:uiPriority w:val="22"/>
    <w:qFormat/>
    <w:rsid w:val="000D6F36"/>
    <w:rPr>
      <w:b/>
      <w:bCs/>
    </w:rPr>
  </w:style>
  <w:style w:type="paragraph" w:styleId="af5">
    <w:name w:val="header"/>
    <w:basedOn w:val="a"/>
    <w:link w:val="af6"/>
    <w:uiPriority w:val="99"/>
    <w:unhideWhenUsed/>
    <w:rsid w:val="000D6F36"/>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0D6F36"/>
    <w:rPr>
      <w:sz w:val="18"/>
      <w:szCs w:val="18"/>
    </w:rPr>
  </w:style>
  <w:style w:type="paragraph" w:styleId="af7">
    <w:name w:val="footer"/>
    <w:basedOn w:val="a"/>
    <w:link w:val="af8"/>
    <w:uiPriority w:val="99"/>
    <w:unhideWhenUsed/>
    <w:rsid w:val="000D6F36"/>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0D6F3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983">
      <w:bodyDiv w:val="1"/>
      <w:marLeft w:val="0"/>
      <w:marRight w:val="0"/>
      <w:marTop w:val="0"/>
      <w:marBottom w:val="0"/>
      <w:divBdr>
        <w:top w:val="none" w:sz="0" w:space="0" w:color="auto"/>
        <w:left w:val="none" w:sz="0" w:space="0" w:color="auto"/>
        <w:bottom w:val="none" w:sz="0" w:space="0" w:color="auto"/>
        <w:right w:val="none" w:sz="0" w:space="0" w:color="auto"/>
      </w:divBdr>
    </w:div>
    <w:div w:id="37512550">
      <w:bodyDiv w:val="1"/>
      <w:marLeft w:val="0"/>
      <w:marRight w:val="0"/>
      <w:marTop w:val="0"/>
      <w:marBottom w:val="0"/>
      <w:divBdr>
        <w:top w:val="none" w:sz="0" w:space="0" w:color="auto"/>
        <w:left w:val="none" w:sz="0" w:space="0" w:color="auto"/>
        <w:bottom w:val="none" w:sz="0" w:space="0" w:color="auto"/>
        <w:right w:val="none" w:sz="0" w:space="0" w:color="auto"/>
      </w:divBdr>
    </w:div>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122357483">
      <w:bodyDiv w:val="1"/>
      <w:marLeft w:val="0"/>
      <w:marRight w:val="0"/>
      <w:marTop w:val="0"/>
      <w:marBottom w:val="0"/>
      <w:divBdr>
        <w:top w:val="none" w:sz="0" w:space="0" w:color="auto"/>
        <w:left w:val="none" w:sz="0" w:space="0" w:color="auto"/>
        <w:bottom w:val="none" w:sz="0" w:space="0" w:color="auto"/>
        <w:right w:val="none" w:sz="0" w:space="0" w:color="auto"/>
      </w:divBdr>
    </w:div>
    <w:div w:id="156574911">
      <w:bodyDiv w:val="1"/>
      <w:marLeft w:val="0"/>
      <w:marRight w:val="0"/>
      <w:marTop w:val="0"/>
      <w:marBottom w:val="0"/>
      <w:divBdr>
        <w:top w:val="none" w:sz="0" w:space="0" w:color="auto"/>
        <w:left w:val="none" w:sz="0" w:space="0" w:color="auto"/>
        <w:bottom w:val="none" w:sz="0" w:space="0" w:color="auto"/>
        <w:right w:val="none" w:sz="0" w:space="0" w:color="auto"/>
      </w:divBdr>
    </w:div>
    <w:div w:id="216823016">
      <w:bodyDiv w:val="1"/>
      <w:marLeft w:val="0"/>
      <w:marRight w:val="0"/>
      <w:marTop w:val="0"/>
      <w:marBottom w:val="0"/>
      <w:divBdr>
        <w:top w:val="none" w:sz="0" w:space="0" w:color="auto"/>
        <w:left w:val="none" w:sz="0" w:space="0" w:color="auto"/>
        <w:bottom w:val="none" w:sz="0" w:space="0" w:color="auto"/>
        <w:right w:val="none" w:sz="0" w:space="0" w:color="auto"/>
      </w:divBdr>
    </w:div>
    <w:div w:id="235827941">
      <w:bodyDiv w:val="1"/>
      <w:marLeft w:val="0"/>
      <w:marRight w:val="0"/>
      <w:marTop w:val="0"/>
      <w:marBottom w:val="0"/>
      <w:divBdr>
        <w:top w:val="none" w:sz="0" w:space="0" w:color="auto"/>
        <w:left w:val="none" w:sz="0" w:space="0" w:color="auto"/>
        <w:bottom w:val="none" w:sz="0" w:space="0" w:color="auto"/>
        <w:right w:val="none" w:sz="0" w:space="0" w:color="auto"/>
      </w:divBdr>
    </w:div>
    <w:div w:id="239557001">
      <w:bodyDiv w:val="1"/>
      <w:marLeft w:val="0"/>
      <w:marRight w:val="0"/>
      <w:marTop w:val="0"/>
      <w:marBottom w:val="0"/>
      <w:divBdr>
        <w:top w:val="none" w:sz="0" w:space="0" w:color="auto"/>
        <w:left w:val="none" w:sz="0" w:space="0" w:color="auto"/>
        <w:bottom w:val="none" w:sz="0" w:space="0" w:color="auto"/>
        <w:right w:val="none" w:sz="0" w:space="0" w:color="auto"/>
      </w:divBdr>
    </w:div>
    <w:div w:id="293754137">
      <w:bodyDiv w:val="1"/>
      <w:marLeft w:val="0"/>
      <w:marRight w:val="0"/>
      <w:marTop w:val="0"/>
      <w:marBottom w:val="0"/>
      <w:divBdr>
        <w:top w:val="none" w:sz="0" w:space="0" w:color="auto"/>
        <w:left w:val="none" w:sz="0" w:space="0" w:color="auto"/>
        <w:bottom w:val="none" w:sz="0" w:space="0" w:color="auto"/>
        <w:right w:val="none" w:sz="0" w:space="0" w:color="auto"/>
      </w:divBdr>
    </w:div>
    <w:div w:id="294798276">
      <w:bodyDiv w:val="1"/>
      <w:marLeft w:val="0"/>
      <w:marRight w:val="0"/>
      <w:marTop w:val="0"/>
      <w:marBottom w:val="0"/>
      <w:divBdr>
        <w:top w:val="none" w:sz="0" w:space="0" w:color="auto"/>
        <w:left w:val="none" w:sz="0" w:space="0" w:color="auto"/>
        <w:bottom w:val="none" w:sz="0" w:space="0" w:color="auto"/>
        <w:right w:val="none" w:sz="0" w:space="0" w:color="auto"/>
      </w:divBdr>
    </w:div>
    <w:div w:id="339236939">
      <w:bodyDiv w:val="1"/>
      <w:marLeft w:val="0"/>
      <w:marRight w:val="0"/>
      <w:marTop w:val="0"/>
      <w:marBottom w:val="0"/>
      <w:divBdr>
        <w:top w:val="none" w:sz="0" w:space="0" w:color="auto"/>
        <w:left w:val="none" w:sz="0" w:space="0" w:color="auto"/>
        <w:bottom w:val="none" w:sz="0" w:space="0" w:color="auto"/>
        <w:right w:val="none" w:sz="0" w:space="0" w:color="auto"/>
      </w:divBdr>
    </w:div>
    <w:div w:id="375008693">
      <w:bodyDiv w:val="1"/>
      <w:marLeft w:val="0"/>
      <w:marRight w:val="0"/>
      <w:marTop w:val="0"/>
      <w:marBottom w:val="0"/>
      <w:divBdr>
        <w:top w:val="none" w:sz="0" w:space="0" w:color="auto"/>
        <w:left w:val="none" w:sz="0" w:space="0" w:color="auto"/>
        <w:bottom w:val="none" w:sz="0" w:space="0" w:color="auto"/>
        <w:right w:val="none" w:sz="0" w:space="0" w:color="auto"/>
      </w:divBdr>
    </w:div>
    <w:div w:id="442237761">
      <w:bodyDiv w:val="1"/>
      <w:marLeft w:val="0"/>
      <w:marRight w:val="0"/>
      <w:marTop w:val="0"/>
      <w:marBottom w:val="0"/>
      <w:divBdr>
        <w:top w:val="none" w:sz="0" w:space="0" w:color="auto"/>
        <w:left w:val="none" w:sz="0" w:space="0" w:color="auto"/>
        <w:bottom w:val="none" w:sz="0" w:space="0" w:color="auto"/>
        <w:right w:val="none" w:sz="0" w:space="0" w:color="auto"/>
      </w:divBdr>
    </w:div>
    <w:div w:id="483590596">
      <w:bodyDiv w:val="1"/>
      <w:marLeft w:val="0"/>
      <w:marRight w:val="0"/>
      <w:marTop w:val="0"/>
      <w:marBottom w:val="0"/>
      <w:divBdr>
        <w:top w:val="none" w:sz="0" w:space="0" w:color="auto"/>
        <w:left w:val="none" w:sz="0" w:space="0" w:color="auto"/>
        <w:bottom w:val="none" w:sz="0" w:space="0" w:color="auto"/>
        <w:right w:val="none" w:sz="0" w:space="0" w:color="auto"/>
      </w:divBdr>
    </w:div>
    <w:div w:id="643897668">
      <w:bodyDiv w:val="1"/>
      <w:marLeft w:val="0"/>
      <w:marRight w:val="0"/>
      <w:marTop w:val="0"/>
      <w:marBottom w:val="0"/>
      <w:divBdr>
        <w:top w:val="none" w:sz="0" w:space="0" w:color="auto"/>
        <w:left w:val="none" w:sz="0" w:space="0" w:color="auto"/>
        <w:bottom w:val="none" w:sz="0" w:space="0" w:color="auto"/>
        <w:right w:val="none" w:sz="0" w:space="0" w:color="auto"/>
      </w:divBdr>
    </w:div>
    <w:div w:id="656957861">
      <w:bodyDiv w:val="1"/>
      <w:marLeft w:val="0"/>
      <w:marRight w:val="0"/>
      <w:marTop w:val="0"/>
      <w:marBottom w:val="0"/>
      <w:divBdr>
        <w:top w:val="none" w:sz="0" w:space="0" w:color="auto"/>
        <w:left w:val="none" w:sz="0" w:space="0" w:color="auto"/>
        <w:bottom w:val="none" w:sz="0" w:space="0" w:color="auto"/>
        <w:right w:val="none" w:sz="0" w:space="0" w:color="auto"/>
      </w:divBdr>
    </w:div>
    <w:div w:id="686173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721750664">
      <w:bodyDiv w:val="1"/>
      <w:marLeft w:val="0"/>
      <w:marRight w:val="0"/>
      <w:marTop w:val="0"/>
      <w:marBottom w:val="0"/>
      <w:divBdr>
        <w:top w:val="none" w:sz="0" w:space="0" w:color="auto"/>
        <w:left w:val="none" w:sz="0" w:space="0" w:color="auto"/>
        <w:bottom w:val="none" w:sz="0" w:space="0" w:color="auto"/>
        <w:right w:val="none" w:sz="0" w:space="0" w:color="auto"/>
      </w:divBdr>
    </w:div>
    <w:div w:id="815103567">
      <w:bodyDiv w:val="1"/>
      <w:marLeft w:val="0"/>
      <w:marRight w:val="0"/>
      <w:marTop w:val="0"/>
      <w:marBottom w:val="0"/>
      <w:divBdr>
        <w:top w:val="none" w:sz="0" w:space="0" w:color="auto"/>
        <w:left w:val="none" w:sz="0" w:space="0" w:color="auto"/>
        <w:bottom w:val="none" w:sz="0" w:space="0" w:color="auto"/>
        <w:right w:val="none" w:sz="0" w:space="0" w:color="auto"/>
      </w:divBdr>
    </w:div>
    <w:div w:id="815534857">
      <w:bodyDiv w:val="1"/>
      <w:marLeft w:val="0"/>
      <w:marRight w:val="0"/>
      <w:marTop w:val="0"/>
      <w:marBottom w:val="0"/>
      <w:divBdr>
        <w:top w:val="none" w:sz="0" w:space="0" w:color="auto"/>
        <w:left w:val="none" w:sz="0" w:space="0" w:color="auto"/>
        <w:bottom w:val="none" w:sz="0" w:space="0" w:color="auto"/>
        <w:right w:val="none" w:sz="0" w:space="0" w:color="auto"/>
      </w:divBdr>
    </w:div>
    <w:div w:id="884564362">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908350153">
      <w:bodyDiv w:val="1"/>
      <w:marLeft w:val="0"/>
      <w:marRight w:val="0"/>
      <w:marTop w:val="0"/>
      <w:marBottom w:val="0"/>
      <w:divBdr>
        <w:top w:val="none" w:sz="0" w:space="0" w:color="auto"/>
        <w:left w:val="none" w:sz="0" w:space="0" w:color="auto"/>
        <w:bottom w:val="none" w:sz="0" w:space="0" w:color="auto"/>
        <w:right w:val="none" w:sz="0" w:space="0" w:color="auto"/>
      </w:divBdr>
    </w:div>
    <w:div w:id="929388446">
      <w:bodyDiv w:val="1"/>
      <w:marLeft w:val="0"/>
      <w:marRight w:val="0"/>
      <w:marTop w:val="0"/>
      <w:marBottom w:val="0"/>
      <w:divBdr>
        <w:top w:val="none" w:sz="0" w:space="0" w:color="auto"/>
        <w:left w:val="none" w:sz="0" w:space="0" w:color="auto"/>
        <w:bottom w:val="none" w:sz="0" w:space="0" w:color="auto"/>
        <w:right w:val="none" w:sz="0" w:space="0" w:color="auto"/>
      </w:divBdr>
    </w:div>
    <w:div w:id="1002395192">
      <w:bodyDiv w:val="1"/>
      <w:marLeft w:val="0"/>
      <w:marRight w:val="0"/>
      <w:marTop w:val="0"/>
      <w:marBottom w:val="0"/>
      <w:divBdr>
        <w:top w:val="none" w:sz="0" w:space="0" w:color="auto"/>
        <w:left w:val="none" w:sz="0" w:space="0" w:color="auto"/>
        <w:bottom w:val="none" w:sz="0" w:space="0" w:color="auto"/>
        <w:right w:val="none" w:sz="0" w:space="0" w:color="auto"/>
      </w:divBdr>
    </w:div>
    <w:div w:id="1010184124">
      <w:bodyDiv w:val="1"/>
      <w:marLeft w:val="0"/>
      <w:marRight w:val="0"/>
      <w:marTop w:val="0"/>
      <w:marBottom w:val="0"/>
      <w:divBdr>
        <w:top w:val="none" w:sz="0" w:space="0" w:color="auto"/>
        <w:left w:val="none" w:sz="0" w:space="0" w:color="auto"/>
        <w:bottom w:val="none" w:sz="0" w:space="0" w:color="auto"/>
        <w:right w:val="none" w:sz="0" w:space="0" w:color="auto"/>
      </w:divBdr>
    </w:div>
    <w:div w:id="1024554025">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290399">
      <w:bodyDiv w:val="1"/>
      <w:marLeft w:val="0"/>
      <w:marRight w:val="0"/>
      <w:marTop w:val="0"/>
      <w:marBottom w:val="0"/>
      <w:divBdr>
        <w:top w:val="none" w:sz="0" w:space="0" w:color="auto"/>
        <w:left w:val="none" w:sz="0" w:space="0" w:color="auto"/>
        <w:bottom w:val="none" w:sz="0" w:space="0" w:color="auto"/>
        <w:right w:val="none" w:sz="0" w:space="0" w:color="auto"/>
      </w:divBdr>
    </w:div>
    <w:div w:id="1088620863">
      <w:bodyDiv w:val="1"/>
      <w:marLeft w:val="0"/>
      <w:marRight w:val="0"/>
      <w:marTop w:val="0"/>
      <w:marBottom w:val="0"/>
      <w:divBdr>
        <w:top w:val="none" w:sz="0" w:space="0" w:color="auto"/>
        <w:left w:val="none" w:sz="0" w:space="0" w:color="auto"/>
        <w:bottom w:val="none" w:sz="0" w:space="0" w:color="auto"/>
        <w:right w:val="none" w:sz="0" w:space="0" w:color="auto"/>
      </w:divBdr>
    </w:div>
    <w:div w:id="1143695390">
      <w:bodyDiv w:val="1"/>
      <w:marLeft w:val="0"/>
      <w:marRight w:val="0"/>
      <w:marTop w:val="0"/>
      <w:marBottom w:val="0"/>
      <w:divBdr>
        <w:top w:val="none" w:sz="0" w:space="0" w:color="auto"/>
        <w:left w:val="none" w:sz="0" w:space="0" w:color="auto"/>
        <w:bottom w:val="none" w:sz="0" w:space="0" w:color="auto"/>
        <w:right w:val="none" w:sz="0" w:space="0" w:color="auto"/>
      </w:divBdr>
    </w:div>
    <w:div w:id="1183517925">
      <w:bodyDiv w:val="1"/>
      <w:marLeft w:val="0"/>
      <w:marRight w:val="0"/>
      <w:marTop w:val="0"/>
      <w:marBottom w:val="0"/>
      <w:divBdr>
        <w:top w:val="none" w:sz="0" w:space="0" w:color="auto"/>
        <w:left w:val="none" w:sz="0" w:space="0" w:color="auto"/>
        <w:bottom w:val="none" w:sz="0" w:space="0" w:color="auto"/>
        <w:right w:val="none" w:sz="0" w:space="0" w:color="auto"/>
      </w:divBdr>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44534226">
      <w:bodyDiv w:val="1"/>
      <w:marLeft w:val="0"/>
      <w:marRight w:val="0"/>
      <w:marTop w:val="0"/>
      <w:marBottom w:val="0"/>
      <w:divBdr>
        <w:top w:val="none" w:sz="0" w:space="0" w:color="auto"/>
        <w:left w:val="none" w:sz="0" w:space="0" w:color="auto"/>
        <w:bottom w:val="none" w:sz="0" w:space="0" w:color="auto"/>
        <w:right w:val="none" w:sz="0" w:space="0" w:color="auto"/>
      </w:divBdr>
    </w:div>
    <w:div w:id="1245188297">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337490235">
      <w:bodyDiv w:val="1"/>
      <w:marLeft w:val="0"/>
      <w:marRight w:val="0"/>
      <w:marTop w:val="0"/>
      <w:marBottom w:val="0"/>
      <w:divBdr>
        <w:top w:val="none" w:sz="0" w:space="0" w:color="auto"/>
        <w:left w:val="none" w:sz="0" w:space="0" w:color="auto"/>
        <w:bottom w:val="none" w:sz="0" w:space="0" w:color="auto"/>
        <w:right w:val="none" w:sz="0" w:space="0" w:color="auto"/>
      </w:divBdr>
    </w:div>
    <w:div w:id="1347248451">
      <w:bodyDiv w:val="1"/>
      <w:marLeft w:val="0"/>
      <w:marRight w:val="0"/>
      <w:marTop w:val="0"/>
      <w:marBottom w:val="0"/>
      <w:divBdr>
        <w:top w:val="none" w:sz="0" w:space="0" w:color="auto"/>
        <w:left w:val="none" w:sz="0" w:space="0" w:color="auto"/>
        <w:bottom w:val="none" w:sz="0" w:space="0" w:color="auto"/>
        <w:right w:val="none" w:sz="0" w:space="0" w:color="auto"/>
      </w:divBdr>
    </w:div>
    <w:div w:id="1368144573">
      <w:bodyDiv w:val="1"/>
      <w:marLeft w:val="0"/>
      <w:marRight w:val="0"/>
      <w:marTop w:val="0"/>
      <w:marBottom w:val="0"/>
      <w:divBdr>
        <w:top w:val="none" w:sz="0" w:space="0" w:color="auto"/>
        <w:left w:val="none" w:sz="0" w:space="0" w:color="auto"/>
        <w:bottom w:val="none" w:sz="0" w:space="0" w:color="auto"/>
        <w:right w:val="none" w:sz="0" w:space="0" w:color="auto"/>
      </w:divBdr>
    </w:div>
    <w:div w:id="1390882675">
      <w:bodyDiv w:val="1"/>
      <w:marLeft w:val="0"/>
      <w:marRight w:val="0"/>
      <w:marTop w:val="0"/>
      <w:marBottom w:val="0"/>
      <w:divBdr>
        <w:top w:val="none" w:sz="0" w:space="0" w:color="auto"/>
        <w:left w:val="none" w:sz="0" w:space="0" w:color="auto"/>
        <w:bottom w:val="none" w:sz="0" w:space="0" w:color="auto"/>
        <w:right w:val="none" w:sz="0" w:space="0" w:color="auto"/>
      </w:divBdr>
    </w:div>
    <w:div w:id="1430354106">
      <w:bodyDiv w:val="1"/>
      <w:marLeft w:val="0"/>
      <w:marRight w:val="0"/>
      <w:marTop w:val="0"/>
      <w:marBottom w:val="0"/>
      <w:divBdr>
        <w:top w:val="none" w:sz="0" w:space="0" w:color="auto"/>
        <w:left w:val="none" w:sz="0" w:space="0" w:color="auto"/>
        <w:bottom w:val="none" w:sz="0" w:space="0" w:color="auto"/>
        <w:right w:val="none" w:sz="0" w:space="0" w:color="auto"/>
      </w:divBdr>
    </w:div>
    <w:div w:id="1433283772">
      <w:bodyDiv w:val="1"/>
      <w:marLeft w:val="0"/>
      <w:marRight w:val="0"/>
      <w:marTop w:val="0"/>
      <w:marBottom w:val="0"/>
      <w:divBdr>
        <w:top w:val="none" w:sz="0" w:space="0" w:color="auto"/>
        <w:left w:val="none" w:sz="0" w:space="0" w:color="auto"/>
        <w:bottom w:val="none" w:sz="0" w:space="0" w:color="auto"/>
        <w:right w:val="none" w:sz="0" w:space="0" w:color="auto"/>
      </w:divBdr>
    </w:div>
    <w:div w:id="1451390889">
      <w:bodyDiv w:val="1"/>
      <w:marLeft w:val="0"/>
      <w:marRight w:val="0"/>
      <w:marTop w:val="0"/>
      <w:marBottom w:val="0"/>
      <w:divBdr>
        <w:top w:val="none" w:sz="0" w:space="0" w:color="auto"/>
        <w:left w:val="none" w:sz="0" w:space="0" w:color="auto"/>
        <w:bottom w:val="none" w:sz="0" w:space="0" w:color="auto"/>
        <w:right w:val="none" w:sz="0" w:space="0" w:color="auto"/>
      </w:divBdr>
    </w:div>
    <w:div w:id="1484154621">
      <w:bodyDiv w:val="1"/>
      <w:marLeft w:val="0"/>
      <w:marRight w:val="0"/>
      <w:marTop w:val="0"/>
      <w:marBottom w:val="0"/>
      <w:divBdr>
        <w:top w:val="none" w:sz="0" w:space="0" w:color="auto"/>
        <w:left w:val="none" w:sz="0" w:space="0" w:color="auto"/>
        <w:bottom w:val="none" w:sz="0" w:space="0" w:color="auto"/>
        <w:right w:val="none" w:sz="0" w:space="0" w:color="auto"/>
      </w:divBdr>
    </w:div>
    <w:div w:id="1540774797">
      <w:bodyDiv w:val="1"/>
      <w:marLeft w:val="0"/>
      <w:marRight w:val="0"/>
      <w:marTop w:val="0"/>
      <w:marBottom w:val="0"/>
      <w:divBdr>
        <w:top w:val="none" w:sz="0" w:space="0" w:color="auto"/>
        <w:left w:val="none" w:sz="0" w:space="0" w:color="auto"/>
        <w:bottom w:val="none" w:sz="0" w:space="0" w:color="auto"/>
        <w:right w:val="none" w:sz="0" w:space="0" w:color="auto"/>
      </w:divBdr>
    </w:div>
    <w:div w:id="1585186705">
      <w:bodyDiv w:val="1"/>
      <w:marLeft w:val="0"/>
      <w:marRight w:val="0"/>
      <w:marTop w:val="0"/>
      <w:marBottom w:val="0"/>
      <w:divBdr>
        <w:top w:val="none" w:sz="0" w:space="0" w:color="auto"/>
        <w:left w:val="none" w:sz="0" w:space="0" w:color="auto"/>
        <w:bottom w:val="none" w:sz="0" w:space="0" w:color="auto"/>
        <w:right w:val="none" w:sz="0" w:space="0" w:color="auto"/>
      </w:divBdr>
    </w:div>
    <w:div w:id="1588995766">
      <w:bodyDiv w:val="1"/>
      <w:marLeft w:val="0"/>
      <w:marRight w:val="0"/>
      <w:marTop w:val="0"/>
      <w:marBottom w:val="0"/>
      <w:divBdr>
        <w:top w:val="none" w:sz="0" w:space="0" w:color="auto"/>
        <w:left w:val="none" w:sz="0" w:space="0" w:color="auto"/>
        <w:bottom w:val="none" w:sz="0" w:space="0" w:color="auto"/>
        <w:right w:val="none" w:sz="0" w:space="0" w:color="auto"/>
      </w:divBdr>
    </w:div>
    <w:div w:id="158918891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24387200">
      <w:bodyDiv w:val="1"/>
      <w:marLeft w:val="0"/>
      <w:marRight w:val="0"/>
      <w:marTop w:val="0"/>
      <w:marBottom w:val="0"/>
      <w:divBdr>
        <w:top w:val="none" w:sz="0" w:space="0" w:color="auto"/>
        <w:left w:val="none" w:sz="0" w:space="0" w:color="auto"/>
        <w:bottom w:val="none" w:sz="0" w:space="0" w:color="auto"/>
        <w:right w:val="none" w:sz="0" w:space="0" w:color="auto"/>
      </w:divBdr>
    </w:div>
    <w:div w:id="1626736823">
      <w:bodyDiv w:val="1"/>
      <w:marLeft w:val="0"/>
      <w:marRight w:val="0"/>
      <w:marTop w:val="0"/>
      <w:marBottom w:val="0"/>
      <w:divBdr>
        <w:top w:val="none" w:sz="0" w:space="0" w:color="auto"/>
        <w:left w:val="none" w:sz="0" w:space="0" w:color="auto"/>
        <w:bottom w:val="none" w:sz="0" w:space="0" w:color="auto"/>
        <w:right w:val="none" w:sz="0" w:space="0" w:color="auto"/>
      </w:divBdr>
    </w:div>
    <w:div w:id="1653755726">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27356176">
      <w:bodyDiv w:val="1"/>
      <w:marLeft w:val="0"/>
      <w:marRight w:val="0"/>
      <w:marTop w:val="0"/>
      <w:marBottom w:val="0"/>
      <w:divBdr>
        <w:top w:val="none" w:sz="0" w:space="0" w:color="auto"/>
        <w:left w:val="none" w:sz="0" w:space="0" w:color="auto"/>
        <w:bottom w:val="none" w:sz="0" w:space="0" w:color="auto"/>
        <w:right w:val="none" w:sz="0" w:space="0" w:color="auto"/>
      </w:divBdr>
    </w:div>
    <w:div w:id="1829325245">
      <w:bodyDiv w:val="1"/>
      <w:marLeft w:val="0"/>
      <w:marRight w:val="0"/>
      <w:marTop w:val="0"/>
      <w:marBottom w:val="0"/>
      <w:divBdr>
        <w:top w:val="none" w:sz="0" w:space="0" w:color="auto"/>
        <w:left w:val="none" w:sz="0" w:space="0" w:color="auto"/>
        <w:bottom w:val="none" w:sz="0" w:space="0" w:color="auto"/>
        <w:right w:val="none" w:sz="0" w:space="0" w:color="auto"/>
      </w:divBdr>
    </w:div>
    <w:div w:id="1836266712">
      <w:bodyDiv w:val="1"/>
      <w:marLeft w:val="0"/>
      <w:marRight w:val="0"/>
      <w:marTop w:val="0"/>
      <w:marBottom w:val="0"/>
      <w:divBdr>
        <w:top w:val="none" w:sz="0" w:space="0" w:color="auto"/>
        <w:left w:val="none" w:sz="0" w:space="0" w:color="auto"/>
        <w:bottom w:val="none" w:sz="0" w:space="0" w:color="auto"/>
        <w:right w:val="none" w:sz="0" w:space="0" w:color="auto"/>
      </w:divBdr>
    </w:div>
    <w:div w:id="1853101864">
      <w:bodyDiv w:val="1"/>
      <w:marLeft w:val="0"/>
      <w:marRight w:val="0"/>
      <w:marTop w:val="0"/>
      <w:marBottom w:val="0"/>
      <w:divBdr>
        <w:top w:val="none" w:sz="0" w:space="0" w:color="auto"/>
        <w:left w:val="none" w:sz="0" w:space="0" w:color="auto"/>
        <w:bottom w:val="none" w:sz="0" w:space="0" w:color="auto"/>
        <w:right w:val="none" w:sz="0" w:space="0" w:color="auto"/>
      </w:divBdr>
    </w:div>
    <w:div w:id="1859151156">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84898841">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1968582271">
      <w:bodyDiv w:val="1"/>
      <w:marLeft w:val="0"/>
      <w:marRight w:val="0"/>
      <w:marTop w:val="0"/>
      <w:marBottom w:val="0"/>
      <w:divBdr>
        <w:top w:val="none" w:sz="0" w:space="0" w:color="auto"/>
        <w:left w:val="none" w:sz="0" w:space="0" w:color="auto"/>
        <w:bottom w:val="none" w:sz="0" w:space="0" w:color="auto"/>
        <w:right w:val="none" w:sz="0" w:space="0" w:color="auto"/>
      </w:divBdr>
    </w:div>
    <w:div w:id="2024744266">
      <w:bodyDiv w:val="1"/>
      <w:marLeft w:val="0"/>
      <w:marRight w:val="0"/>
      <w:marTop w:val="0"/>
      <w:marBottom w:val="0"/>
      <w:divBdr>
        <w:top w:val="none" w:sz="0" w:space="0" w:color="auto"/>
        <w:left w:val="none" w:sz="0" w:space="0" w:color="auto"/>
        <w:bottom w:val="none" w:sz="0" w:space="0" w:color="auto"/>
        <w:right w:val="none" w:sz="0" w:space="0" w:color="auto"/>
      </w:divBdr>
    </w:div>
    <w:div w:id="2036810016">
      <w:bodyDiv w:val="1"/>
      <w:marLeft w:val="0"/>
      <w:marRight w:val="0"/>
      <w:marTop w:val="0"/>
      <w:marBottom w:val="0"/>
      <w:divBdr>
        <w:top w:val="none" w:sz="0" w:space="0" w:color="auto"/>
        <w:left w:val="none" w:sz="0" w:space="0" w:color="auto"/>
        <w:bottom w:val="none" w:sz="0" w:space="0" w:color="auto"/>
        <w:right w:val="none" w:sz="0" w:space="0" w:color="auto"/>
      </w:divBdr>
    </w:div>
    <w:div w:id="2081369234">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00908338">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Sca17</b:Tag>
    <b:SourceType>ArticleInAPeriodical</b:SourceType>
    <b:Guid>{3B40CD78-B53D-3C42-BDCF-F6CAD110A1CE}</b:Guid>
    <b:Title>The stroop color and word test</b:Title>
    <b:PeriodicalTitle>Frontiers in psychology</b:PeriodicalTitle>
    <b:Year>2017</b:Year>
    <b:Pages>557</b:Pages>
    <b:Author>
      <b:Author>
        <b:NameList>
          <b:Person>
            <b:Last>Scarpina</b:Last>
            <b:First>Federica</b:First>
          </b:Person>
          <b:Person>
            <b:Last>Tagini</b:Last>
            <b:First>Sofia</b:First>
          </b:Person>
        </b:NameList>
      </b:Author>
    </b:Author>
    <b:Volume>8</b:Volume>
    <b:LCID>en-CA</b:LCID>
    <b:RefOrder>3</b:RefOrder>
  </b:Source>
  <b:Source>
    <b:Tag>Owe05</b:Tag>
    <b:SourceType>ArticleInAPeriodical</b:SourceType>
    <b:Guid>{442CFB72-24A9-534A-925A-3B7F6045695F}</b:Guid>
    <b:Title>N‐back working memory paradigm: A meta‐analysis of normative functional neuroimaging studies</b:Title>
    <b:PeriodicalTitle>Human brain mapping</b:PeriodicalTitle>
    <b:Year>2005</b:Year>
    <b:Pages>46-59</b:Pages>
    <b:Volume>25</b:Volume>
    <b:Issue>1</b:Issue>
    <b:Author>
      <b:Author>
        <b:NameList>
          <b:Person>
            <b:Last>Owen</b:Last>
            <b:Middle>M</b:Middle>
            <b:First>Adrian</b:First>
          </b:Person>
          <b:Person>
            <b:Last>McMillan</b:Last>
            <b:Middle>M</b:Middle>
            <b:First>Kathryn</b:First>
          </b:Person>
          <b:Person>
            <b:Last>Laird</b:Last>
            <b:Middle>R</b:Middle>
            <b:First>Angela</b:First>
          </b:Person>
          <b:Person>
            <b:Last>Bullmore</b:Last>
            <b:First>Ed</b:First>
          </b:Person>
        </b:NameList>
      </b:Author>
    </b:Author>
    <b:LCID>en-US</b:LCID>
    <b:RefOrder>4</b:RefOrder>
  </b:Source>
  <b:Source>
    <b:Tag>Bas21</b:Tag>
    <b:SourceType>ArticleInAPeriodical</b:SourceType>
    <b:Guid>{A26E71C2-4213-9D4F-AEC0-ACC8A5C5B200}</b:Guid>
    <b:Title>Response speed measurements on the psychomotor vigilance test: how precise is precise enough?</b:Title>
    <b:PeriodicalTitle>Sleep</b:PeriodicalTitle>
    <b:Year>2021</b:Year>
    <b:Pages>zsaa121</b:Pages>
    <b:LCID>en-CA</b:LCID>
    <b:Volume>44</b:Volume>
    <b:Issue>1</b:Issue>
    <b:Author>
      <b:Author>
        <b:NameList>
          <b:Person>
            <b:Last>Basner</b:Last>
            <b:First>Mathias</b:First>
          </b:Person>
          <b:Person>
            <b:Last>Moore</b:Last>
            <b:Middle>M</b:Middle>
            <b:First>Tyler</b:First>
          </b:Person>
          <b:Person>
            <b:Last>Nasrini</b:Last>
            <b:First>Jad</b:First>
          </b:Person>
          <b:Person>
            <b:Last>Gur</b:Last>
            <b:Middle>M</b:Middle>
            <b:First>Ruben</b:First>
          </b:Person>
          <b:Person>
            <b:Last>Dinges</b:Last>
            <b:Middle>F</b:Middle>
            <b:First>David</b:First>
          </b:Person>
        </b:NameList>
      </b:Author>
    </b:Author>
    <b:RefOrder>5</b:RefOrder>
  </b:Source>
  <b:Source>
    <b:Tag>Alh07</b:Tag>
    <b:SourceType>ArticleInAPeriodical</b:SourceType>
    <b:Guid>{B01CE638-BC1B-E544-886C-01C92DC78D7C}</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LCID>en-CA</b:LCID>
    <b:RefOrder>6</b:RefOrder>
  </b:Source>
  <b:Source>
    <b:Tag>Fla22</b:Tag>
    <b:SourceType>ArticleInAPeriodical</b:SourceType>
    <b:Guid>{07FD45DC-1D95-9A4C-BC73-977A5CF204D7}</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LCID>en-CA</b:LCID>
    <b:RefOrder>7</b:RefOrder>
  </b:Source>
  <b:Source>
    <b:Tag>For11</b:Tag>
    <b:SourceType>ArticleInAPeriodical</b:SourceType>
    <b:Guid>{C26995CF-7753-8F40-B943-1C0AB2BBB58E}</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LCID>en-CA</b:LCID>
    <b:RefOrder>8</b:RefOrder>
  </b:Source>
  <b:Source>
    <b:Tag>Fra</b:Tag>
    <b:SourceType>ArticleInAPeriodical</b:SourceType>
    <b:Guid>{68FEF672-398E-2E4E-A9A4-A3D06EACF3F7}</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LCID>en-CA</b:LCID>
    <b:RefOrder>9</b:RefOrder>
  </b:Source>
  <b:Source>
    <b:Tag>Gil07</b:Tag>
    <b:SourceType>ArticleInAPeriodical</b:SourceType>
    <b:Guid>{295C452A-B06F-8B41-8336-4F6AFF6F0969}</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LCID>en-CA</b:LCID>
    <b:RefOrder>10</b:RefOrder>
  </b:Source>
  <b:Source>
    <b:Tag>Har16</b:Tag>
    <b:SourceType>ArticleInAPeriodical</b:SourceType>
    <b:Guid>{E4C7EF39-7AB2-F34B-A450-D5F4FC7ED7F8}</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LCID>en-CA</b:LCID>
    <b:RefOrder>11</b:RefOrder>
  </b:Source>
  <b:Source>
    <b:Tag>Koa23</b:Tag>
    <b:SourceType>ArticleInAPeriodical</b:SourceType>
    <b:Guid>{4908F6E9-94C2-9A42-B2FE-C47A5BCE7EAF}</b:Guid>
    <b:Title>The Effect of Emotion Regulation on Executive Function</b:Title>
    <b:Year>2023</b:Year>
    <b:Author>
      <b:Author>
        <b:NameList>
          <b:Person>
            <b:Last>Koay</b:Last>
            <b:Middle>Min</b:Middle>
            <b:First>Jun</b:First>
          </b:Person>
          <b:Person>
            <b:Last>Meter</b:Last>
            <b:Middle>Van</b:Middle>
            <b:First>Anna</b:First>
          </b:Person>
        </b:NameList>
      </b:Author>
    </b:Author>
    <b:Pages>315-329</b:Pages>
    <b:PeriodicalTitle>Journal of Cognitive Psychology</b:PeriodicalTitle>
    <b:Volume>35</b:Volume>
    <b:Issue>3</b:Issue>
    <b:LCID>en-CA</b:LCID>
    <b:RefOrder>12</b:RefOrder>
  </b:Source>
  <b:Source>
    <b:Tag>Nwi25</b:Tag>
    <b:SourceType>ArticleInAPeriodical</b:SourceType>
    <b:Guid>{7AE705FD-FF74-ED4C-B5A6-021903B5CEBF}</b:Guid>
    <b:Title>Effects of stress on cognitive performance</b:Title>
    <b:PeriodicalTitle>Progress in Brain Research</b:PeriodicalTitle>
    <b:Year>2025</b:Year>
    <b:Pages>109-135</b:Pages>
    <b:Author>
      <b:Author>
        <b:NameList>
          <b:Person>
            <b:Last>Nwikwe</b:Last>
            <b:Middle>Chukwuma</b:Middle>
            <b:First>David</b:First>
          </b:Person>
        </b:NameList>
      </b:Author>
    </b:Author>
    <b:Volume>291</b:Volume>
    <b:LCID>en-CA</b:LCID>
    <b:RefOrder>13</b:RefOrder>
  </b:Source>
  <b:Source>
    <b:Tag>Pac10</b:Tag>
    <b:SourceType>ArticleInAPeriodical</b:SourceType>
    <b:Guid>{4806B86F-67E8-DE40-B5C9-3E23A66B7176}</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LCID>en-CA</b:LCID>
    <b:RefOrder>14</b:RefOrder>
  </b:Source>
  <b:Source>
    <b:Tag>Roc15</b:Tag>
    <b:SourceType>ArticleInAPeriodical</b:SourceType>
    <b:Guid>{114FFA2D-8707-A946-9CFC-F9CBDE4FD16E}</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LCID>en-CA</b:LCID>
    <b:RefOrder>15</b:RefOrder>
  </b:Source>
  <b:Source>
    <b:Tag>Sch04</b:Tag>
    <b:SourceType>ArticleInAPeriodical</b:SourceType>
    <b:Guid>{6837C5FB-CFFD-4440-BEB0-B48133C700E4}</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LCID>en-CA</b:LCID>
    <b:RefOrder>16</b:RefOrder>
  </b:Source>
  <b:Source>
    <b:Tag>Tri21</b:Tag>
    <b:SourceType>ArticleInAPeriodical</b:SourceType>
    <b:Guid>{0371A243-CE51-F846-BC36-26F3A21C6ECA}</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LCID>en-CA</b:LCID>
    <b:RefOrder>17</b:RefOrder>
  </b:Source>
  <b:Source>
    <b:Tag>Wai25</b:Tag>
    <b:SourceType>ArticleInAPeriodical</b:SourceType>
    <b:Guid>{1A29C809-2865-E648-8092-1B418B1AEE48}</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LCID>en-CA</b:LCID>
    <b:RefOrder>18</b:RefOrder>
  </b:Source>
  <b:Source>
    <b:Tag>sac24</b:Tag>
    <b:SourceType>InternetSite</b:SourceType>
    <b:Guid>{06BB10E3-5EF5-114E-AC7F-C171A10D8EBD}</b:Guid>
    <b:Year>2024</b:Year>
    <b:Author>
      <b:Author>
        <b:Corporate>Sacramento Technology</b:Corporate>
      </b:Author>
    </b:Author>
    <b:InternetSiteTitle>Kaggle</b:InternetSiteTitle>
    <b:URL>https://www.kaggle.com/datasets/sacramentotechnology/sleep-deprivation-and-cognitive-performance</b:URL>
    <b:LCID>en-CA</b:LCID>
    <b:RefOrder>19</b:RefOrder>
  </b:Source>
  <b:Source>
    <b:Tag>Coh83</b:Tag>
    <b:SourceType>ArticleInAPeriodical</b:SourceType>
    <b:Guid>{F575735A-C5E3-DE41-A54E-DC4E00523391}</b:Guid>
    <b:Title>A Global Measure of Perceived Stress</b:Title>
    <b:PeriodicalTitle>Journal of health and social behavior</b:PeriodicalTitle>
    <b:Year>1983</b:Year>
    <b:Pages>385-396</b:Pages>
    <b:Author>
      <b:Author>
        <b:NameList>
          <b:Person>
            <b:Last>Cohen</b:Last>
            <b:First>Sheldon</b:First>
          </b:Person>
          <b:Person>
            <b:Last>Kamarck</b:Last>
            <b:First>Tom</b:First>
          </b:Person>
          <b:Person>
            <b:Last>Mermelstein</b:Last>
            <b:First>Robin</b:First>
          </b:Person>
        </b:NameList>
      </b:Author>
    </b:Author>
    <b:Volume>24</b:Volume>
    <b:Issue>4</b:Issue>
    <b:RefOrder>20</b:RefOrder>
  </b:Source>
  <b:Source>
    <b:Tag>Ada20</b:Tag>
    <b:SourceType>ArticleInAPeriodical</b:SourceType>
    <b:Guid>{B4319641-F698-5F43-8C0E-23BA11D1CCBB}</b:Guid>
    <b:Title>International Prevalence and Correlates of Psychological Stress during the Global COVID-19 Pandemic</b:Title>
    <b:PeriodicalTitle>International journal of environmental research and public health</b:PeriodicalTitle>
    <b:Year>2020</b:Year>
    <b:Pages>9248</b:Pages>
    <b:Volume>17</b:Volume>
    <b:Issue>24</b:Issue>
    <b:Author>
      <b:Author>
        <b:NameList>
          <b:Person>
            <b:Last>Adamson</b:Last>
            <b:Middle>M</b:Middle>
            <b:First>Maheen</b:First>
          </b:Person>
          <b:Person>
            <b:Last>Phillips</b:Last>
            <b:First>Angela</b:First>
          </b:Person>
          <b:Person>
            <b:Last>Seenivasan</b:Last>
            <b:First>Srija</b:First>
          </b:Person>
          <b:Person>
            <b:Last>Martinez</b:Last>
            <b:First>Julian</b:First>
          </b:Person>
          <b:Person>
            <b:Last>Grewal</b:Last>
            <b:First>Harlene</b:First>
          </b:Person>
          <b:Person>
            <b:Last>Kang</b:Last>
            <b:First>Xiaojian</b:First>
          </b:Person>
          <b:Person>
            <b:Last>Coetzee</b:Last>
            <b:First>John</b:First>
          </b:Person>
          <b:Person>
            <b:Last>Luttenbacher</b:Last>
            <b:First>Ines</b:First>
          </b:Person>
          <b:Person>
            <b:Last>Jester</b:Last>
            <b:First>Ashley</b:First>
          </b:Person>
          <b:Person>
            <b:Last>Harris</b:Last>
            <b:Middle>A</b:Middle>
            <b:First>Odette</b:First>
          </b:Person>
          <b:Person>
            <b:Last>Spiegel</b:Last>
            <b:First>David</b:First>
          </b:Person>
        </b:NameList>
      </b:Author>
    </b:Author>
    <b:RefOrder>21</b:RefOrder>
  </b:Source>
  <b:Source>
    <b:Tag>Kha23</b:Tag>
    <b:SourceType>ArticleInAPeriodical</b:SourceType>
    <b:Guid>{0FD4DC23-01B6-6D4D-B5FC-71639A989C46}</b:Guid>
    <b:Title>The consequences of sleep deprivation on cognitive performance</b:Title>
    <b:PeriodicalTitle>Neurosciences (Riyadh)</b:PeriodicalTitle>
    <b:Year>2023</b:Year>
    <b:Pages>91-99</b:Pages>
    <b:Author>
      <b:Author>
        <b:NameList>
          <b:Person>
            <b:Last>Khan</b:Last>
            <b:First>Mohammad</b:First>
            <b:Middle>A</b:Middle>
          </b:Person>
          <b:Person>
            <b:Last>Al-Jahadali</b:Last>
            <b:First>Hamdan</b:First>
          </b:Person>
        </b:NameList>
      </b:Author>
    </b:Author>
    <b:Volume>28</b:Volume>
    <b:Issue>2</b:Issue>
    <b:LCID>en-CA</b:LCID>
    <b:RefOrder>22</b:RefOrder>
  </b:Source>
  <b:Source>
    <b:Tag>Koh14</b:Tag>
    <b:SourceType>ArticleInAPeriodical</b:SourceType>
    <b:Guid>{1DAF33A4-0159-E14C-8C88-77E44FA9FC29}</b:Guid>
    <b:Title>Neural network of cognitive emotion regulation — An ALE meta-analysis and MACM analysis</b:Title>
    <b:PeriodicalTitle>Neuroimaging</b:PeriodicalTitle>
    <b:Year>2014</b:Year>
    <b:Pages>345-355</b:Pages>
    <b:Volume>87</b:Volume>
    <b:Author>
      <b:Author>
        <b:NameList>
          <b:Person>
            <b:Last>Kohn</b:Last>
            <b:First>N</b:First>
          </b:Person>
          <b:Person>
            <b:Last>Eickhoff</b:Last>
            <b:Middle>B</b:Middle>
            <b:First>S</b:First>
          </b:Person>
          <b:Person>
            <b:Last>Scheller</b:Last>
            <b:First>M</b:First>
          </b:Person>
          <b:Person>
            <b:Last>Laird</b:Last>
            <b:Middle>R</b:Middle>
            <b:First>A</b:First>
          </b:Person>
          <b:Person>
            <b:Last>Fox</b:Last>
            <b:Middle>T</b:Middle>
            <b:First>P</b:First>
          </b:Person>
          <b:Person>
            <b:Last>Habel</b:Last>
            <b:First>U</b:First>
          </b:Person>
        </b:NameList>
      </b:Author>
    </b:Author>
    <b:LCID>en-CA</b:LCID>
    <b:RefOrder>23</b:RefOrder>
  </b:Source>
  <b:Source>
    <b:Tag>Mar16</b:Tag>
    <b:SourceType>ArticleInAPeriodical</b:SourceType>
    <b:Guid>{A0B7D5B8-C284-9F41-B644-2530D155723E}</b:Guid>
    <b:Title>The neuroscience of emotion regulation development: Implications for education</b:Title>
    <b:PeriodicalTitle>Current opinion in behavioral sciences</b:PeriodicalTitle>
    <b:Year>2016</b:Year>
    <b:Pages>142-148</b:Pages>
    <b:Volume>10</b:Volume>
    <b:Author>
      <b:Author>
        <b:NameList>
          <b:Person>
            <b:Last>Martin</b:Last>
            <b:Middle>E</b:Middle>
            <b:First>Rebecca</b:First>
          </b:Person>
          <b:Person>
            <b:Last>Ochsner</b:Last>
            <b:Middle>N</b:Middle>
            <b:First>Kevin</b:First>
          </b:Person>
        </b:NameList>
      </b:Author>
    </b:Author>
    <b:LCID>en-CA</b:LCID>
    <b:RefOrder>24</b:RefOrder>
  </b:Source>
  <b:Source>
    <b:Tag>Gan17</b:Tag>
    <b:SourceType>ArticleInAPeriodical</b:SourceType>
    <b:Guid>{AD26BEAF-5A28-B047-BD2B-B4972E729B6D}</b:Guid>
    <b:Title>High working memory load impairs the effect of cognitive reappraisal on emotional response: Evidence from an event-related potential study</b:Title>
    <b:PeriodicalTitle>Neuroscience Letters</b:PeriodicalTitle>
    <b:Year>2017</b:Year>
    <b:Pages>126-131</b:Pages>
    <b:Volume>639</b:Volume>
    <b:Author>
      <b:Author>
        <b:NameList>
          <b:Person>
            <b:Last>Gan</b:Last>
            <b:First>Shuzhen</b:First>
          </b:Person>
          <b:Person>
            <b:Last>Yang</b:Last>
            <b:First>Jianfeng</b:First>
          </b:Person>
          <b:Person>
            <b:Last>Chen</b:Last>
            <b:First>Xuhai</b:First>
          </b:Person>
          <b:Person>
            <b:Last>Zhang</b:Last>
            <b:First>Xiuping</b:First>
          </b:Person>
          <b:Person>
            <b:Last>Yang</b:Last>
            <b:First>Yufang</b:First>
          </b:Person>
        </b:NameList>
      </b:Author>
    </b:Author>
    <b:LCID>en-CA</b:LCID>
    <b:RefOrder>25</b:RefOrder>
  </b:Source>
  <b:Source>
    <b:Tag>Fri13</b:Tag>
    <b:SourceType>ArticleInAPeriodical</b:SourceType>
    <b:Guid>{2057B154-9F2F-1741-AA38-EA9034C4C36B}</b:Guid>
    <b:Title>Suppressing emotions impairs subsequent stroop performance and reduces prefrontal brain activation</b:Title>
    <b:PeriodicalTitle>PloS one</b:PeriodicalTitle>
    <b:Year>2013</b:Year>
    <b:Pages>e60385</b:Pages>
    <b:Volume>8</b:Volume>
    <b:Issue>4</b:Issue>
    <b:Author>
      <b:Author>
        <b:NameList>
          <b:Person>
            <b:Last>Friese</b:Last>
            <b:First>Malte</b:First>
          </b:Person>
          <b:Person>
            <b:Last>Binder</b:Last>
            <b:First>Julia</b:First>
          </b:Person>
          <b:Person>
            <b:Last>Luechinger</b:Last>
            <b:First>Roger</b:First>
          </b:Person>
          <b:Person>
            <b:Last>Boesiger</b:Last>
            <b:First>Peter</b:First>
          </b:Person>
          <b:Person>
            <b:Last>Rasch</b:Last>
            <b:First>Björn</b:First>
          </b:Person>
        </b:NameList>
      </b:Author>
    </b:Author>
    <b:LCID>en-CA</b:LCID>
    <b:RefOrder>26</b:RefOrder>
  </b:Source>
  <b:Source>
    <b:Tag>Sch26</b:Tag>
    <b:SourceType>ArticleInAPeriodical</b:SourceType>
    <b:Guid>{3A72330D-1046-D841-8154-5A6A25DC0AE8}</b:Guid>
    <b:Title>Rethinking the link between cognitive control and emotion regulation: A meta-analytic review</b:Title>
    <b:Year>2026</b:Year>
    <b:PeriodicalTitle>Neuroscience &amp; Biobehavioral Reviews</b:PeriodicalTitle>
    <b:Pages>106708</b:Pages>
    <b:Author>
      <b:Author>
        <b:NameList>
          <b:Person>
            <b:Last>Schulze</b:Last>
            <b:First>Katrin</b:First>
          </b:Person>
          <b:Person>
            <b:Last>Mueller</b:Last>
            <b:First>Ilka</b:First>
          </b:Person>
          <b:Person>
            <b:Last>Daniel</b:Last>
            <b:Middle>V</b:Middle>
            <b:First>Holt</b:First>
          </b:Person>
          <b:Person>
            <b:Last>Putz</b:Last>
            <b:First>Sam</b:First>
          </b:Person>
          <b:Person>
            <b:Last>Barnow</b:Last>
            <b:First>Sven</b:First>
          </b:Person>
          <b:Person>
            <b:Last>Pruessner</b:Last>
            <b:First>Luise</b:First>
          </b:Person>
        </b:NameList>
      </b:Author>
    </b:Author>
    <b:LCID>en-CA</b:LCID>
    <b:RefOrder>1</b:RefOrder>
  </b:Source>
  <b:Source>
    <b:Tag>Tem18</b:Tag>
    <b:SourceType>ArticleInAPeriodical</b:SourceType>
    <b:Guid>{C9B0F2D4-A7E4-A249-8D6E-11EBF2C59DC5}</b:Guid>
    <b:Title>Sleep and emotional processing</b:Title>
    <b:PeriodicalTitle>Sleep medicine reviews</b:PeriodicalTitle>
    <b:Year>2018</b:Year>
    <b:Pages>183-195</b:Pages>
    <b:Volume>40</b:Volume>
    <b:Author>
      <b:Author>
        <b:NameList>
          <b:Person>
            <b:Last>Tempesta</b:Last>
            <b:First>Daniela</b:First>
          </b:Person>
          <b:Person>
            <b:Last>Socci</b:Last>
            <b:First>Valentina</b:First>
          </b:Person>
          <b:Person>
            <b:Last>Gennaro</b:Last>
            <b:Middle>De</b:Middle>
            <b:First>Luigi</b:First>
          </b:Person>
          <b:Person>
            <b:Last>Ferrara</b:Last>
            <b:First>Michele</b:First>
          </b:Person>
        </b:NameList>
      </b:Author>
    </b:Author>
    <b:RefOrder>27</b:RefOrder>
  </b:Source>
  <b:Source>
    <b:Tag>Tom21</b:Tag>
    <b:SourceType>ArticleInAPeriodical</b:SourceType>
    <b:Guid>{6989FAF7-1B8A-2049-B7E4-9BEF534BCBBA}</b:Guid>
    <b:LCID>en-US</b:LCID>
    <b:Title>The effect of sleep deprivation and restriction on mood, emotion, and emotion regulation: three meta-analyses in one</b:Title>
    <b:PeriodicalTitle>Sleep</b:PeriodicalTitle>
    <b:Year>2021</b:Year>
    <b:Pages>zsaa289</b:Pages>
    <b:Volume>44</b:Volume>
    <b:Issue>6</b:Issue>
    <b:Author>
      <b:Author>
        <b:NameList>
          <b:Person>
            <b:Last>Tomaso</b:Last>
            <b:Middle>C</b:Middle>
            <b:First>Cara</b:First>
          </b:Person>
          <b:Person>
            <b:Last>Johnson</b:Last>
            <b:Middle>B</b:Middle>
            <b:First>Anna</b:First>
          </b:Person>
          <b:Person>
            <b:Last>Nelson</b:Last>
            <b:Middle>D</b:Middle>
            <b:First>Timothy</b:First>
          </b:Person>
        </b:NameList>
      </b:Author>
    </b:Author>
    <b:RefOrder>28</b:RefOrder>
  </b:Source>
  <b:Source>
    <b:Tag>Tsa19</b:Tag>
    <b:SourceType>ArticleInAPeriodical</b:SourceType>
    <b:Guid>{5CA5923E-EC33-F446-8261-CBBB94406111}</b:Guid>
    <b:Title>Stress and executive control: Mechanisms, moderators, and malleability</b:Title>
    <b:PeriodicalTitle>Brain and Cognition</b:PeriodicalTitle>
    <b:Year>2019</b:Year>
    <b:Pages>54-59</b:Pages>
    <b:Volume>133</b:Volume>
    <b:Author>
      <b:Author>
        <b:NameList>
          <b:Person>
            <b:Last>Tsai</b:Last>
            <b:First>Nancy</b:First>
          </b:Person>
          <b:Person>
            <b:Last>Eccles</b:Last>
            <b:Middle>S</b:Middle>
            <b:First>Jacquelynne</b:First>
          </b:Person>
          <b:Person>
            <b:Last>Jaeggi</b:Last>
            <b:Middle>M</b:Middle>
            <b:First>Susanne</b:First>
          </b:Person>
        </b:NameList>
      </b:Author>
    </b:Author>
    <b:RefOrder>29</b:RefOrder>
  </b:Source>
  <b:Source>
    <b:Tag>Lan25</b:Tag>
    <b:SourceType>ArticleInAPeriodical</b:SourceType>
    <b:Guid>{1AA78971-5C3F-5D47-83BC-7F34AAD23663}</b:Guid>
    <b:LCID>en-CA</b:LCID>
    <b:Title>The effects of stress hormones on cognitive emotion regulation: A systematic review and integrative model</b:Title>
    <b:PeriodicalTitle>Neuroscience &amp; Biobehavioral Reviews</b:PeriodicalTitle>
    <b:Year>2025</b:Year>
    <b:Pages>106040</b:Pages>
    <b:Volume>170</b:Volume>
    <b:Author>
      <b:Author>
        <b:NameList>
          <b:Person>
            <b:Last>Langer</b:Last>
            <b:First>Katja</b:First>
          </b:Person>
          <b:Person>
            <b:Last>Wolf</b:Last>
            <b:Middle>T</b:Middle>
            <b:First>Oliver</b:First>
          </b:Person>
          <b:Person>
            <b:Last>Merz</b:Last>
            <b:Middle>J</b:Middle>
            <b:First>Christian</b:First>
          </b:Person>
          <b:Person>
            <b:Last>Valerie</b:Last>
            <b:Middle>L</b:Middle>
            <b:First>Jentsch</b:First>
          </b:Person>
        </b:NameList>
      </b:Author>
    </b:Author>
    <b:RefOrder>2</b:RefOrder>
  </b:Source>
</b:Sources>
</file>

<file path=customXml/itemProps1.xml><?xml version="1.0" encoding="utf-8"?>
<ds:datastoreItem xmlns:ds="http://schemas.openxmlformats.org/officeDocument/2006/customXml" ds:itemID="{684B714B-F76E-A44A-BD8F-5831B45EA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7</Pages>
  <Words>2285</Words>
  <Characters>13029</Characters>
  <Application>Microsoft Office Word</Application>
  <DocSecurity>0</DocSecurity>
  <Lines>108</Lines>
  <Paragraphs>30</Paragraphs>
  <ScaleCrop>false</ScaleCrop>
  <Company/>
  <LinksUpToDate>false</LinksUpToDate>
  <CharactersWithSpaces>15284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14</cp:revision>
  <dcterms:created xsi:type="dcterms:W3CDTF">2026-08-17T01:50:00Z</dcterms:created>
  <dcterms:modified xsi:type="dcterms:W3CDTF">2026-08-28T15:12:00Z</dcterms:modified>
</cp:coreProperties>
</file>