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5E7A494F" w14:textId="77777777" w:rsidR="00300475" w:rsidRDefault="00300475" w:rsidP="00906A3E">
      <w:pPr>
        <w:spacing w:after="0"/>
        <w:jc w:val="center"/>
        <w:rPr>
          <w:rFonts w:ascii="Times New Roman" w:hAnsi="Times New Roman" w:cs="Times New Roman"/>
          <w:b/>
          <w:bCs/>
          <w:sz w:val="24"/>
        </w:rPr>
      </w:pPr>
    </w:p>
    <w:p w14:paraId="0BD6AD27" w14:textId="77777777" w:rsidR="00300475" w:rsidRDefault="00300475" w:rsidP="00906A3E">
      <w:pPr>
        <w:spacing w:after="0"/>
        <w:jc w:val="center"/>
        <w:rPr>
          <w:rFonts w:ascii="Times New Roman" w:hAnsi="Times New Roman" w:cs="Times New Roman"/>
          <w:b/>
          <w:bCs/>
          <w:sz w:val="24"/>
        </w:rPr>
      </w:pPr>
    </w:p>
    <w:p w14:paraId="4985656C" w14:textId="145B40EE"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01CD06E9" w14:textId="77777777" w:rsidR="003A1EB0" w:rsidRPr="0073131A" w:rsidRDefault="003A1EB0" w:rsidP="007B1C5B">
      <w:pPr>
        <w:spacing w:after="0"/>
        <w:rPr>
          <w:rFonts w:ascii="Times New Roman" w:hAnsi="Times New Roman" w:cs="Times New Roman"/>
          <w:b/>
          <w:bCs/>
          <w:sz w:val="24"/>
        </w:rPr>
      </w:pPr>
    </w:p>
    <w:p w14:paraId="0BD6B61F" w14:textId="77777777" w:rsidR="00300475" w:rsidRPr="0073131A" w:rsidRDefault="00300475"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7FB43AFC"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proceeded sequentially. A simple linear regression first examined the association between sleep duration and emotion regulation,</w:t>
      </w:r>
      <w:r w:rsidR="001D7A9B">
        <w:rPr>
          <w:rStyle w:val="af4"/>
          <w:rFonts w:ascii="Times New Roman" w:hAnsi="Times New Roman" w:cs="Times New Roman"/>
          <w:b w:val="0"/>
          <w:bCs w:val="0"/>
        </w:rPr>
        <w:t xml:space="preserve"> and </w:t>
      </w:r>
      <w:r w:rsidRPr="009D41AE">
        <w:rPr>
          <w:rStyle w:val="af4"/>
          <w:rFonts w:ascii="Times New Roman" w:hAnsi="Times New Roman" w:cs="Times New Roman"/>
          <w:b w:val="0"/>
          <w:bCs w:val="0"/>
        </w:rPr>
        <w:t xml:space="preserve">longer sleep </w:t>
      </w:r>
      <w:r w:rsidR="001D7A9B">
        <w:rPr>
          <w:rStyle w:val="af4"/>
          <w:rFonts w:ascii="Times New Roman" w:hAnsi="Times New Roman" w:cs="Times New Roman"/>
          <w:b w:val="0"/>
          <w:bCs w:val="0"/>
        </w:rPr>
        <w:t xml:space="preserve">was </w:t>
      </w:r>
      <w:r w:rsidRPr="009D41AE">
        <w:rPr>
          <w:rStyle w:val="af4"/>
          <w:rFonts w:ascii="Times New Roman" w:hAnsi="Times New Roman" w:cs="Times New Roman"/>
          <w:b w:val="0"/>
          <w:bCs w:val="0"/>
        </w:rPr>
        <w:t>hypothesized to predict higher emotion regulation scores</w:t>
      </w:r>
      <w:r w:rsidR="001D7A9B">
        <w:rPr>
          <w:rStyle w:val="af4"/>
          <w:rFonts w:ascii="Times New Roman" w:hAnsi="Times New Roman" w:cs="Times New Roman"/>
          <w:b w:val="0"/>
          <w:bCs w:val="0"/>
        </w:rPr>
        <w:t xml:space="preserve"> as there is a positive </w:t>
      </w:r>
      <w:proofErr w:type="spellStart"/>
      <w:r w:rsidR="001D7A9B">
        <w:rPr>
          <w:rStyle w:val="af4"/>
          <w:rFonts w:ascii="Times New Roman" w:hAnsi="Times New Roman" w:cs="Times New Roman"/>
          <w:b w:val="0"/>
          <w:bCs w:val="0"/>
        </w:rPr>
        <w:t>assocaiton</w:t>
      </w:r>
      <w:proofErr w:type="spellEnd"/>
      <w:r w:rsidRPr="009D41AE">
        <w:rPr>
          <w:rStyle w:val="af4"/>
          <w:rFonts w:ascii="Times New Roman" w:hAnsi="Times New Roman" w:cs="Times New Roman"/>
          <w:b w:val="0"/>
          <w:bCs w:val="0"/>
        </w:rPr>
        <w:t xml:space="preserve">.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704B3D0" w14:textId="1698DD37" w:rsidR="00065DC8" w:rsidRPr="001D7A9B" w:rsidRDefault="00065DC8" w:rsidP="001D7A9B">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4B6ABB90" w14:textId="3B4F1CF3" w:rsidR="000D6F36" w:rsidRPr="0073131A"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22EB7706" w14:textId="77777777" w:rsidR="00865D46" w:rsidRDefault="007C209D" w:rsidP="000B017F">
      <w:pPr>
        <w:spacing w:after="0" w:line="240" w:lineRule="auto"/>
        <w:jc w:val="both"/>
        <w:rPr>
          <w:rFonts w:ascii="Times New Roman" w:hAnsi="Times New Roman" w:cs="Times New Roman"/>
          <w:b/>
          <w:bCs/>
          <w:sz w:val="20"/>
          <w:szCs w:val="20"/>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p>
    <w:p w14:paraId="120FA661" w14:textId="0E064E03" w:rsidR="007C209D" w:rsidRPr="00865D46" w:rsidRDefault="007C209D" w:rsidP="000B017F">
      <w:pPr>
        <w:spacing w:after="0" w:line="240" w:lineRule="auto"/>
        <w:jc w:val="both"/>
        <w:rPr>
          <w:rFonts w:ascii="Times New Roman" w:hAnsi="Times New Roman" w:cs="Times New Roman"/>
          <w:b/>
          <w:bCs/>
          <w:i/>
          <w:iCs/>
          <w:sz w:val="24"/>
        </w:rPr>
      </w:pPr>
      <w:r w:rsidRPr="00865D46">
        <w:rPr>
          <w:rFonts w:ascii="Times New Roman" w:hAnsi="Times New Roman" w:cs="Times New Roman"/>
          <w:i/>
          <w:iCs/>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64E6E76E" w14:textId="14661EBA" w:rsidR="000D6F36" w:rsidRPr="0073131A" w:rsidRDefault="00865D4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noProof/>
          <w:sz w:val="20"/>
          <w:szCs w:val="20"/>
        </w:rPr>
        <w:t>Note</w:t>
      </w:r>
      <w:r w:rsidRPr="00865D46">
        <w:rPr>
          <w:rFonts w:ascii="Times New Roman" w:hAnsi="Times New Roman" w:cs="Times New Roman"/>
          <w:i/>
          <w:iCs/>
          <w:noProof/>
          <w:sz w:val="20"/>
          <w:szCs w:val="20"/>
        </w:rPr>
        <w:t>.</w:t>
      </w:r>
      <w:r w:rsidR="007C209D"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w:t>
      </w:r>
      <w:r w:rsidRPr="00F53771">
        <w:rPr>
          <w:rStyle w:val="af2"/>
          <w:rFonts w:ascii="Times New Roman" w:hAnsi="Times New Roman" w:cs="Times New Roman"/>
          <w:i w:val="0"/>
          <w:iCs w:val="0"/>
          <w:color w:val="0F1115"/>
          <w:sz w:val="24"/>
          <w:shd w:val="clear" w:color="auto" w:fill="FFFFFF"/>
        </w:rPr>
        <w:lastRenderedPageBreak/>
        <w:t xml:space="preserve">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61438AA4" w14:textId="277C95DB" w:rsidR="003D1CB8" w:rsidRDefault="000D6F36" w:rsidP="003D1CB8">
      <w:pPr>
        <w:spacing w:after="0" w:line="240" w:lineRule="auto"/>
        <w:ind w:firstLineChars="100" w:firstLine="240"/>
        <w:jc w:val="both"/>
        <w:rPr>
          <w:rFonts w:ascii="Times New Roman" w:hAnsi="Times New Roman" w:cs="Times New Roman"/>
          <w:noProof/>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orrelations among variables, is useful in EDA b</w:t>
      </w:r>
      <w:r w:rsidRPr="0016122B">
        <w:rPr>
          <w:rFonts w:ascii="Times New Roman" w:hAnsi="Times New Roman" w:cs="Times New Roman"/>
          <w:sz w:val="24"/>
        </w:rPr>
        <w:t xml:space="preserve">ecause it provides a matrix that can simultaneously display the direction and magnitude of pairwise correlation estimates among multiple variables. The CMH was therefore applied beforehand for multivariate EDA, as shown in Figure 1.2. Visually, the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w:t>
      </w:r>
      <w:r w:rsidR="003D1CB8">
        <w:rPr>
          <w:rFonts w:ascii="Times New Roman" w:hAnsi="Times New Roman" w:cs="Times New Roman"/>
          <w:sz w:val="24"/>
        </w:rPr>
        <w:t>Indirectly</w:t>
      </w:r>
      <w:r w:rsidR="0016122B" w:rsidRPr="0016122B">
        <w:rPr>
          <w:rFonts w:ascii="Times New Roman" w:hAnsi="Times New Roman" w:cs="Times New Roman"/>
          <w:sz w:val="24"/>
        </w:rPr>
        <w:t xml:space="preserve">, </w:t>
      </w:r>
      <w:r w:rsidR="003D1CB8" w:rsidRPr="0016122B">
        <w:rPr>
          <w:rFonts w:ascii="Times New Roman" w:hAnsi="Times New Roman" w:cs="Times New Roman"/>
          <w:sz w:val="24"/>
        </w:rPr>
        <w:t>this</w:t>
      </w:r>
      <w:r w:rsidR="0016122B" w:rsidRPr="0016122B">
        <w:rPr>
          <w:rFonts w:ascii="Times New Roman" w:hAnsi="Times New Roman" w:cs="Times New Roman"/>
          <w:sz w:val="24"/>
        </w:rPr>
        <w:t xml:space="preserve"> may </w:t>
      </w:r>
      <w:r w:rsidR="0016122B" w:rsidRPr="0016122B">
        <w:rPr>
          <w:rFonts w:ascii="Times New Roman" w:hAnsi="Times New Roman" w:cs="Times New Roman"/>
          <w:sz w:val="24"/>
        </w:rPr>
        <w:t>also c</w:t>
      </w:r>
      <w:r w:rsidR="0016122B" w:rsidRPr="0016122B">
        <w:rPr>
          <w:rFonts w:ascii="Times New Roman" w:hAnsi="Times New Roman" w:cs="Times New Roman"/>
          <w:sz w:val="24"/>
        </w:rPr>
        <w:t>hallenge some previous well-known established theory stating the effect of experience-related or psychophysiology-related factors on behavior</w:t>
      </w:r>
      <w:r w:rsidR="000775CC">
        <w:rPr>
          <w:rFonts w:ascii="Times New Roman" w:hAnsi="Times New Roman" w:cs="Times New Roman"/>
          <w:sz w:val="24"/>
        </w:rPr>
        <w:t xml:space="preserve"> though they were not formally evaluated</w:t>
      </w:r>
      <w:r w:rsidR="0016122B" w:rsidRPr="0016122B">
        <w:rPr>
          <w:rFonts w:ascii="Times New Roman" w:hAnsi="Times New Roman" w:cs="Times New Roman"/>
          <w:sz w:val="24"/>
        </w:rPr>
        <w:t xml:space="preserve">. For </w:t>
      </w:r>
      <w:r w:rsidR="000775CC">
        <w:rPr>
          <w:rFonts w:ascii="Times New Roman" w:hAnsi="Times New Roman" w:cs="Times New Roman"/>
          <w:sz w:val="24"/>
        </w:rPr>
        <w:t>instance</w:t>
      </w:r>
      <w:r w:rsidR="0016122B" w:rsidRPr="0016122B">
        <w:rPr>
          <w:rFonts w:ascii="Times New Roman" w:hAnsi="Times New Roman" w:cs="Times New Roman"/>
          <w:sz w:val="24"/>
        </w:rPr>
        <w:t xml:space="preserve">, </w:t>
      </w:r>
      <w:r w:rsidR="003D1CB8">
        <w:rPr>
          <w:rFonts w:ascii="Times New Roman" w:hAnsi="Times New Roman" w:cs="Times New Roman"/>
          <w:sz w:val="24"/>
        </w:rPr>
        <w:t>scholars</w:t>
      </w:r>
      <w:r w:rsidR="0016122B" w:rsidRPr="0016122B">
        <w:rPr>
          <w:rFonts w:ascii="Times New Roman" w:hAnsi="Times New Roman" w:cs="Times New Roman"/>
          <w:sz w:val="24"/>
        </w:rPr>
        <w:t xml:space="preserve"> have suggested that sleep hours as </w:t>
      </w:r>
      <w:r w:rsidR="0016122B" w:rsidRPr="0016122B">
        <w:rPr>
          <w:rFonts w:ascii="Times New Roman" w:hAnsi="Times New Roman" w:cs="Times New Roman"/>
          <w:sz w:val="24"/>
        </w:rPr>
        <w:t>an</w:t>
      </w:r>
      <w:r w:rsidR="0016122B" w:rsidRPr="0016122B">
        <w:rPr>
          <w:rFonts w:ascii="Times New Roman" w:hAnsi="Times New Roman" w:cs="Times New Roman"/>
          <w:sz w:val="24"/>
        </w:rPr>
        <w:t xml:space="preserve"> experience-related factor is negatively associated with </w:t>
      </w:r>
      <w:r w:rsidR="0016122B">
        <w:rPr>
          <w:rFonts w:ascii="Times New Roman" w:hAnsi="Times New Roman" w:cs="Times New Roman"/>
          <w:sz w:val="24"/>
        </w:rPr>
        <w:t xml:space="preserve">waking behavior by manifesting as daytime sleepiness </w:t>
      </w:r>
      <w:r w:rsidR="000775CC" w:rsidRPr="000775CC">
        <w:rPr>
          <w:rFonts w:ascii="Times New Roman" w:hAnsi="Times New Roman" w:cs="Times New Roman"/>
          <w:noProof/>
          <w:sz w:val="24"/>
        </w:rPr>
        <w:t>(Liu, et al., 2000</w:t>
      </w:r>
      <w:r w:rsidR="003D1CB8">
        <w:rPr>
          <w:rFonts w:ascii="Times New Roman" w:hAnsi="Times New Roman" w:cs="Times New Roman"/>
          <w:noProof/>
          <w:sz w:val="24"/>
        </w:rPr>
        <w:t xml:space="preserve">; </w:t>
      </w:r>
      <w:r w:rsidR="003D1CB8" w:rsidRPr="003D1CB8">
        <w:rPr>
          <w:rFonts w:ascii="Times New Roman" w:hAnsi="Times New Roman" w:cs="Times New Roman"/>
          <w:noProof/>
          <w:sz w:val="24"/>
        </w:rPr>
        <w:t>Oliveria, et al., 2025</w:t>
      </w:r>
      <w:r w:rsidR="000775CC" w:rsidRPr="000775CC">
        <w:rPr>
          <w:rFonts w:ascii="Times New Roman" w:hAnsi="Times New Roman" w:cs="Times New Roman"/>
          <w:noProof/>
          <w:sz w:val="24"/>
        </w:rPr>
        <w:t>)</w:t>
      </w:r>
      <w:r w:rsidR="003D1CB8">
        <w:rPr>
          <w:rFonts w:ascii="Times New Roman" w:hAnsi="Times New Roman" w:cs="Times New Roman"/>
          <w:noProof/>
          <w:sz w:val="24"/>
        </w:rPr>
        <w:t xml:space="preserve"> but here, there is insufficeint evidecne for a meaningful correaltion the two variables. </w:t>
      </w:r>
    </w:p>
    <w:p w14:paraId="72B52166" w14:textId="27AADF41" w:rsidR="000D6F36" w:rsidRPr="0073131A" w:rsidRDefault="003D1CB8" w:rsidP="003D1CB8">
      <w:pPr>
        <w:spacing w:after="0" w:line="240" w:lineRule="auto"/>
        <w:ind w:firstLineChars="100" w:firstLine="240"/>
        <w:jc w:val="both"/>
        <w:rPr>
          <w:rStyle w:val="af4"/>
          <w:rFonts w:ascii="Times New Roman" w:hAnsi="Times New Roman" w:cs="Times New Roman"/>
          <w:b w:val="0"/>
          <w:bCs w:val="0"/>
          <w:noProof/>
          <w:sz w:val="24"/>
        </w:rPr>
      </w:pPr>
      <w:r>
        <w:rPr>
          <w:rFonts w:ascii="Times New Roman" w:hAnsi="Times New Roman" w:cs="Times New Roman"/>
          <w:noProof/>
          <w:sz w:val="24"/>
        </w:rPr>
        <w:t xml:space="preserve">Although the heatmap provides some basic inforamtion about inter-varaible correaltion, </w:t>
      </w:r>
      <w:r>
        <w:rPr>
          <w:rFonts w:ascii="Times New Roman" w:hAnsi="Times New Roman" w:cs="Times New Roman"/>
          <w:sz w:val="24"/>
        </w:rPr>
        <w:t>h</w:t>
      </w:r>
      <w:r w:rsidR="000D6F36" w:rsidRPr="0016122B">
        <w:rPr>
          <w:rFonts w:ascii="Times New Roman" w:hAnsi="Times New Roman" w:cs="Times New Roman"/>
          <w:sz w:val="24"/>
        </w:rPr>
        <w:t>owever, diagnostic assessment remains necessary because the validity of correlation-based inference depends on relevant statistical assumptions, and t</w:t>
      </w:r>
      <w:r w:rsidR="000D6F36" w:rsidRPr="000D6F36">
        <w:rPr>
          <w:rFonts w:ascii="Times New Roman" w:hAnsi="Times New Roman" w:cs="Times New Roman"/>
          <w:sz w:val="24"/>
        </w:rPr>
        <w:t xml:space="preserve">he absence of statistically significant zero-order correlations does not preclude the usefulness of further model-based analyses </w:t>
      </w:r>
      <w:r w:rsidR="000D6F36">
        <w:rPr>
          <w:rFonts w:ascii="Times New Roman" w:hAnsi="Times New Roman" w:cs="Times New Roman"/>
          <w:sz w:val="24"/>
        </w:rPr>
        <w:t>examining</w:t>
      </w:r>
      <w:r w:rsidR="000D6F36" w:rsidRPr="000D6F36">
        <w:rPr>
          <w:rFonts w:ascii="Times New Roman" w:hAnsi="Times New Roman" w:cs="Times New Roman"/>
          <w:sz w:val="24"/>
        </w:rPr>
        <w:t xml:space="preserve"> conditional associations and more specific theoretical relationships</w:t>
      </w:r>
      <w:r w:rsidR="000D6F36">
        <w:rPr>
          <w:rFonts w:ascii="Times New Roman" w:hAnsi="Times New Roman" w:cs="Times New Roman"/>
          <w:sz w:val="24"/>
        </w:rPr>
        <w:t xml:space="preserve"> in subsequent formal analyses</w:t>
      </w: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7B8210CB">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6933AA6B" w14:textId="772AA119" w:rsidR="00ED0B78" w:rsidRPr="003D1CB8" w:rsidRDefault="000D6F36" w:rsidP="000D6F36">
      <w:pPr>
        <w:spacing w:after="0" w:line="240" w:lineRule="auto"/>
        <w:jc w:val="both"/>
        <w:rPr>
          <w:rFonts w:ascii="Times New Roman" w:hAnsi="Times New Roman" w:cs="Times New Roman"/>
          <w:sz w:val="20"/>
          <w:szCs w:val="20"/>
          <w:lang w:val="fr-CA"/>
        </w:rPr>
      </w:pPr>
      <w:r w:rsidRPr="00865D46">
        <w:rPr>
          <w:rFonts w:ascii="Times New Roman" w:hAnsi="Times New Roman" w:cs="Times New Roman" w:hint="eastAsia"/>
          <w:b/>
          <w:bCs/>
          <w:i/>
          <w:iCs/>
          <w:sz w:val="21"/>
          <w:szCs w:val="21"/>
        </w:rPr>
        <w:t>Note</w:t>
      </w:r>
      <w:r w:rsidRPr="00865D46">
        <w:rPr>
          <w:rFonts w:ascii="Times New Roman" w:hAnsi="Times New Roman" w:cs="Times New Roman"/>
          <w:b/>
          <w:bCs/>
          <w:i/>
          <w:iCs/>
          <w:sz w:val="21"/>
          <w:szCs w:val="21"/>
        </w:rPr>
        <w:t>.</w:t>
      </w:r>
      <w:r w:rsidRPr="000D6F36">
        <w:rPr>
          <w:rFonts w:ascii="Times New Roman" w:hAnsi="Times New Roman" w:cs="Times New Roman"/>
          <w:sz w:val="20"/>
          <w:szCs w:val="20"/>
        </w:rPr>
        <w:t xml:space="preserve"> </w:t>
      </w:r>
      <w:r w:rsidRPr="00865D46">
        <w:rPr>
          <w:rFonts w:ascii="Times New Roman" w:hAnsi="Times New Roman" w:cs="Times New Roman"/>
          <w:sz w:val="20"/>
          <w:szCs w:val="20"/>
        </w:rPr>
        <w:t xml:space="preserve">Cell values represent zero-order Pearson correlation coefficients. Positive correlations are shown </w:t>
      </w:r>
      <w:r w:rsidRPr="00865D46">
        <w:rPr>
          <w:rFonts w:ascii="Times New Roman" w:hAnsi="Times New Roman" w:cs="Times New Roman"/>
          <w:sz w:val="20"/>
          <w:szCs w:val="20"/>
        </w:rPr>
        <w:lastRenderedPageBreak/>
        <w:t>in blue and negative correlations in red, with color intensity indicating the magnitude of the correlation.</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No off-diagonal correlations </w:t>
      </w:r>
      <w:r w:rsidR="006306CC" w:rsidRPr="00865D46">
        <w:rPr>
          <w:rFonts w:ascii="Times New Roman" w:hAnsi="Times New Roman" w:cs="Times New Roman"/>
          <w:sz w:val="20"/>
          <w:szCs w:val="20"/>
        </w:rPr>
        <w:t>reach</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statistical significance </w:t>
      </w:r>
      <w:r w:rsidRPr="00865D46">
        <w:rPr>
          <w:rFonts w:ascii="Times New Roman" w:hAnsi="Times New Roman" w:cs="Times New Roman" w:hint="eastAsia"/>
          <w:sz w:val="20"/>
          <w:szCs w:val="20"/>
        </w:rPr>
        <w:t>i</w:t>
      </w:r>
      <w:r w:rsidRPr="00865D46">
        <w:rPr>
          <w:rFonts w:ascii="Times New Roman" w:hAnsi="Times New Roman" w:cs="Times New Roman"/>
          <w:sz w:val="20"/>
          <w:szCs w:val="20"/>
        </w:rPr>
        <w:t>n the present sample.</w:t>
      </w:r>
    </w:p>
    <w:p w14:paraId="139A7D28" w14:textId="3452D7F5"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2F1CC34C" w14:textId="08660020" w:rsidR="003E796F" w:rsidRPr="009405E5" w:rsidRDefault="00F80DCA" w:rsidP="009405E5">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865D46" w:rsidRDefault="003E796F" w:rsidP="003E796F">
      <w:pPr>
        <w:spacing w:after="0" w:line="240" w:lineRule="auto"/>
        <w:rPr>
          <w:rFonts w:ascii="Times New Roman" w:hAnsi="Times New Roman" w:cs="Times New Roman"/>
          <w:i/>
          <w:iCs/>
          <w:sz w:val="24"/>
        </w:rPr>
      </w:pPr>
      <w:r w:rsidRPr="00865D46">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3CD2D66E" w14:textId="3CADF385" w:rsidR="005C14DC" w:rsidRPr="0073131A" w:rsidRDefault="003E796F" w:rsidP="003E796F">
      <w:pPr>
        <w:spacing w:after="0" w:line="240" w:lineRule="auto"/>
        <w:rPr>
          <w:rFonts w:ascii="Times New Roman" w:hAnsi="Times New Roman" w:cs="Times New Roman"/>
          <w:sz w:val="20"/>
          <w:szCs w:val="20"/>
        </w:rPr>
      </w:pPr>
      <w:r w:rsidRPr="00865D46">
        <w:rPr>
          <w:rFonts w:ascii="Times New Roman" w:hAnsi="Times New Roman" w:cs="Times New Roman" w:hint="eastAsia"/>
          <w:b/>
          <w:bCs/>
          <w:i/>
          <w:iCs/>
          <w:sz w:val="20"/>
          <w:szCs w:val="20"/>
        </w:rPr>
        <w:t>No</w:t>
      </w:r>
      <w:r w:rsidRPr="00865D46">
        <w:rPr>
          <w:rFonts w:ascii="Times New Roman" w:hAnsi="Times New Roman" w:cs="Times New Roman"/>
          <w:b/>
          <w:bCs/>
          <w:i/>
          <w:iCs/>
          <w:sz w:val="20"/>
          <w:szCs w:val="20"/>
        </w:rPr>
        <w:t>te</w:t>
      </w:r>
      <w:r w:rsidR="00865D46">
        <w:rPr>
          <w:rFonts w:ascii="Times New Roman" w:hAnsi="Times New Roman" w:cs="Times New Roman"/>
          <w:i/>
          <w:iCs/>
          <w:sz w:val="20"/>
          <w:szCs w:val="20"/>
        </w:rPr>
        <w:t>.</w:t>
      </w:r>
      <w:r w:rsidRPr="003E796F">
        <w:rPr>
          <w:rFonts w:ascii="Times New Roman" w:hAnsi="Times New Roman" w:cs="Times New Roman"/>
          <w:sz w:val="20"/>
          <w:szCs w:val="20"/>
        </w:rPr>
        <w:t xml:space="preserv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05DE60EE" w14:textId="2E98733F" w:rsidR="00067BE3" w:rsidRPr="0000049B" w:rsidRDefault="00994C76" w:rsidP="0000049B">
      <w:pPr>
        <w:spacing w:after="0" w:line="240" w:lineRule="auto"/>
        <w:ind w:firstLineChars="100" w:firstLine="240"/>
        <w:jc w:val="both"/>
        <w:rPr>
          <w:rFonts w:ascii="Times New Roman" w:hAnsi="Times New Roman" w:cs="Times New Roman"/>
          <w:sz w:val="24"/>
          <w:lang w:val="fr-CA"/>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771512E0" w14:textId="629B6172"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w:t>
      </w:r>
      <w:r w:rsidR="0000049B">
        <w:rPr>
          <w:rFonts w:ascii="Times New Roman" w:hAnsi="Times New Roman" w:cs="Times New Roman"/>
          <w:b/>
          <w:bCs/>
          <w:sz w:val="26"/>
          <w:szCs w:val="26"/>
        </w:rPr>
        <w:t>AIM1Results and Discussion</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lastRenderedPageBreak/>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55971A96" w14:textId="6D5772B2" w:rsidR="009405E5" w:rsidRPr="00C6246B" w:rsidRDefault="00C038A8" w:rsidP="00BA2F05">
      <w:pPr>
        <w:spacing w:after="0" w:line="240" w:lineRule="auto"/>
        <w:jc w:val="both"/>
        <w:rPr>
          <w:rStyle w:val="af4"/>
          <w:rFonts w:ascii="Times New Roman" w:hAnsi="Times New Roman" w:cs="Times New Roman"/>
          <w:b w:val="0"/>
          <w:bCs w:val="0"/>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Pre-written diagnostic functions were applied sequentially, except for multicollinearity diagnostics, which 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 xml:space="preserve">Therefore, the bootstrap analysis likewise provided insufficient evidence that sleep duration was </w:t>
      </w:r>
      <w:r w:rsidR="00C6246B">
        <w:rPr>
          <w:rFonts w:ascii="Times New Roman" w:hAnsi="Times New Roman" w:cs="Times New Roman"/>
          <w:sz w:val="24"/>
        </w:rPr>
        <w:t xml:space="preserve">not </w:t>
      </w:r>
      <w:r w:rsidR="00BA310E" w:rsidRPr="00BA310E">
        <w:rPr>
          <w:rFonts w:ascii="Times New Roman" w:hAnsi="Times New Roman" w:cs="Times New Roman"/>
          <w:sz w:val="24"/>
        </w:rPr>
        <w:t>associated with emotion-regulation scores at the population level.</w:t>
      </w:r>
    </w:p>
    <w:p w14:paraId="2D5D317C" w14:textId="3217C96D" w:rsidR="00D0110C" w:rsidRPr="009405E5" w:rsidRDefault="00D0110C" w:rsidP="00BA2F05">
      <w:pPr>
        <w:spacing w:after="0" w:line="240" w:lineRule="auto"/>
        <w:jc w:val="both"/>
        <w:rPr>
          <w:rStyle w:val="af4"/>
          <w:rFonts w:ascii="Times New Roman" w:hAnsi="Times New Roman" w:cs="Times New Roman"/>
          <w:sz w:val="21"/>
          <w:szCs w:val="21"/>
        </w:rPr>
      </w:pPr>
      <w:r w:rsidRPr="009405E5">
        <w:rPr>
          <w:rStyle w:val="af4"/>
          <w:rFonts w:ascii="Times New Roman" w:hAnsi="Times New Roman" w:cs="Times New Roman"/>
          <w:sz w:val="21"/>
          <w:szCs w:val="21"/>
        </w:rPr>
        <w:t xml:space="preserve">Figure </w:t>
      </w:r>
      <w:r w:rsidRPr="009405E5">
        <w:rPr>
          <w:rStyle w:val="af4"/>
          <w:rFonts w:ascii="Times New Roman" w:hAnsi="Times New Roman" w:cs="Times New Roman" w:hint="eastAsia"/>
          <w:sz w:val="21"/>
          <w:szCs w:val="21"/>
        </w:rPr>
        <w:t>2</w:t>
      </w:r>
      <w:r w:rsidRPr="009405E5">
        <w:rPr>
          <w:rStyle w:val="af4"/>
          <w:rFonts w:ascii="Times New Roman" w:hAnsi="Times New Roman" w:cs="Times New Roman"/>
          <w:sz w:val="21"/>
          <w:szCs w:val="21"/>
        </w:rPr>
        <w:t>.</w:t>
      </w:r>
      <w:r w:rsidRPr="009405E5">
        <w:rPr>
          <w:rStyle w:val="af4"/>
          <w:rFonts w:ascii="Times New Roman" w:hAnsi="Times New Roman" w:cs="Times New Roman" w:hint="eastAsia"/>
          <w:sz w:val="21"/>
          <w:szCs w:val="21"/>
        </w:rPr>
        <w:t>1</w:t>
      </w:r>
    </w:p>
    <w:p w14:paraId="12F367D4" w14:textId="1641B9C3" w:rsidR="006B48B6" w:rsidRPr="00865D46" w:rsidRDefault="00D0110C" w:rsidP="00BA2F05">
      <w:pPr>
        <w:spacing w:after="0" w:line="240" w:lineRule="auto"/>
        <w:jc w:val="both"/>
        <w:rPr>
          <w:rFonts w:ascii="Times New Roman" w:hAnsi="Times New Roman" w:cs="Times New Roman"/>
          <w:b/>
          <w:bCs/>
          <w:i/>
          <w:iCs/>
          <w:sz w:val="21"/>
          <w:szCs w:val="21"/>
        </w:rPr>
      </w:pPr>
      <w:r w:rsidRPr="00865D46">
        <w:rPr>
          <w:rFonts w:ascii="Times New Roman" w:hAnsi="Times New Roman" w:cs="Times New Roman"/>
          <w:b/>
          <w:bCs/>
          <w:i/>
          <w:iCs/>
          <w:noProof/>
          <w:sz w:val="21"/>
          <w:szCs w:val="21"/>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hint="eastAsia"/>
          <w:b w:val="0"/>
          <w:bCs w:val="0"/>
          <w:i/>
          <w:iCs/>
          <w:sz w:val="21"/>
          <w:szCs w:val="21"/>
        </w:rPr>
        <w:t xml:space="preserve">Relationship </w:t>
      </w:r>
      <w:r w:rsidRPr="00865D46">
        <w:rPr>
          <w:rStyle w:val="af4"/>
          <w:rFonts w:ascii="Times New Roman" w:hAnsi="Times New Roman" w:cs="Times New Roman"/>
          <w:b w:val="0"/>
          <w:bCs w:val="0"/>
          <w:i/>
          <w:iCs/>
          <w:sz w:val="21"/>
          <w:szCs w:val="21"/>
        </w:rPr>
        <w:t>bet</w:t>
      </w:r>
      <w:r w:rsidRPr="00865D46">
        <w:rPr>
          <w:rStyle w:val="af4"/>
          <w:rFonts w:ascii="Times New Roman" w:hAnsi="Times New Roman" w:cs="Times New Roman" w:hint="eastAsia"/>
          <w:b w:val="0"/>
          <w:bCs w:val="0"/>
          <w:i/>
          <w:iCs/>
          <w:sz w:val="21"/>
          <w:szCs w:val="21"/>
        </w:rPr>
        <w:t xml:space="preserve">ween Mean-centering Sleep Hours and Emotion </w:t>
      </w:r>
      <w:r w:rsidRPr="00865D46">
        <w:rPr>
          <w:rStyle w:val="af4"/>
          <w:rFonts w:ascii="Times New Roman" w:hAnsi="Times New Roman" w:cs="Times New Roman"/>
          <w:b w:val="0"/>
          <w:bCs w:val="0"/>
          <w:i/>
          <w:iCs/>
          <w:sz w:val="21"/>
          <w:szCs w:val="21"/>
        </w:rPr>
        <w:t>Regulation</w:t>
      </w:r>
      <w:r w:rsidRPr="00865D46">
        <w:rPr>
          <w:rStyle w:val="af4"/>
          <w:rFonts w:ascii="Times New Roman" w:hAnsi="Times New Roman" w:cs="Times New Roman" w:hint="eastAsia"/>
          <w:b w:val="0"/>
          <w:bCs w:val="0"/>
          <w:i/>
          <w:iCs/>
          <w:sz w:val="21"/>
          <w:szCs w:val="21"/>
        </w:rPr>
        <w:t xml:space="preserve"> Scores</w:t>
      </w:r>
      <w:r w:rsidRPr="00865D46">
        <w:rPr>
          <w:rFonts w:ascii="Times New Roman" w:hAnsi="Times New Roman" w:cs="Times New Roman" w:hint="eastAsia"/>
          <w:i/>
          <w:iCs/>
          <w:sz w:val="21"/>
          <w:szCs w:val="21"/>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6208DE3E" w14:textId="69FE3437" w:rsidR="00D0110C" w:rsidRPr="0073131A"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D0110C"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w:t>
      </w:r>
      <w:r w:rsidRPr="00B177EA">
        <w:rPr>
          <w:rFonts w:ascii="Times New Roman" w:hAnsi="Times New Roman" w:cs="Times New Roman"/>
          <w:sz w:val="24"/>
        </w:rPr>
        <w:lastRenderedPageBreak/>
        <w:t xml:space="preserve">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its mean. One 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5B0143AC" w14:textId="2D98908B" w:rsidR="00334E61" w:rsidRDefault="00334E61" w:rsidP="003D1CB8">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r w:rsidR="009013E9">
        <w:rPr>
          <w:rFonts w:ascii="Times New Roman" w:hAnsi="Times New Roman" w:cs="Times New Roman"/>
          <w:sz w:val="24"/>
        </w:rPr>
        <w:t xml:space="preserve">This model </w:t>
      </w:r>
      <w:r w:rsidR="009013E9"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009013E9" w:rsidRPr="009013E9">
        <w:rPr>
          <w:rFonts w:ascii="Times New Roman" w:hAnsi="Times New Roman" w:cs="Times New Roman"/>
          <w:sz w:val="24"/>
        </w:rPr>
        <w:t xml:space="preserve">.023, while adjusted R^2 increased </w:t>
      </w:r>
      <w:r w:rsidR="009013E9">
        <w:rPr>
          <w:rFonts w:ascii="Times New Roman" w:hAnsi="Times New Roman" w:cs="Times New Roman"/>
          <w:sz w:val="24"/>
        </w:rPr>
        <w:t xml:space="preserve">approximately 0.007. </w:t>
      </w:r>
      <w:r w:rsidR="009013E9"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009013E9" w:rsidRPr="009013E9">
        <w:rPr>
          <w:rFonts w:ascii="Times New Roman" w:hAnsi="Times New Roman" w:cs="Times New Roman"/>
          <w:sz w:val="24"/>
        </w:rPr>
        <w:t>.24</w:t>
      </w:r>
      <w:r w:rsidR="009013E9">
        <w:rPr>
          <w:rFonts w:ascii="Times New Roman" w:hAnsi="Times New Roman" w:cs="Times New Roman"/>
          <w:sz w:val="24"/>
        </w:rPr>
        <w:t xml:space="preserve"> </w:t>
      </w:r>
      <w:r w:rsidR="009013E9" w:rsidRPr="00C81976">
        <w:rPr>
          <w:rStyle w:val="HTML"/>
          <w:rFonts w:ascii="Times New Roman" w:hAnsi="Times New Roman" w:cs="Times New Roman"/>
          <w:b/>
          <w:bCs/>
        </w:rPr>
        <w:t xml:space="preserve">&lt; </w:t>
      </w:r>
      <w:r w:rsidR="009013E9" w:rsidRPr="00C81976">
        <w:rPr>
          <w:rStyle w:val="HTML"/>
          <w:rFonts w:ascii="Times New Roman" w:hAnsi="Times New Roman" w:cs="Times New Roman"/>
        </w:rPr>
        <w:t>0.05</w:t>
      </w:r>
      <w:r w:rsidR="009013E9" w:rsidRPr="009013E9">
        <w:rPr>
          <w:rFonts w:ascii="Times New Roman" w:hAnsi="Times New Roman" w:cs="Times New Roman"/>
          <w:sz w:val="24"/>
        </w:rPr>
        <w:t>,</w:t>
      </w:r>
      <w:r w:rsidR="009013E9">
        <w:rPr>
          <w:rFonts w:ascii="Times New Roman" w:hAnsi="Times New Roman" w:cs="Times New Roman"/>
          <w:sz w:val="24"/>
        </w:rPr>
        <w:t xml:space="preserve"> providing</w:t>
      </w:r>
      <w:r w:rsidR="009013E9" w:rsidRPr="009013E9">
        <w:rPr>
          <w:rFonts w:ascii="Times New Roman" w:hAnsi="Times New Roman" w:cs="Times New Roman"/>
          <w:sz w:val="24"/>
        </w:rPr>
        <w:t xml:space="preserve"> insufficient evidence that stress level contributed incremental explanatory value beyond the sleep-duration-only model.</w:t>
      </w:r>
      <w:r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 xml:space="preserve">0.11, </w:t>
      </w:r>
      <w:r w:rsidRPr="00645917">
        <w:rPr>
          <w:rFonts w:ascii="Times New Roman" w:hAnsi="Times New Roman" w:cs="Times New Roman"/>
          <w:sz w:val="24"/>
        </w:rPr>
        <w:lastRenderedPageBreak/>
        <w:t>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1BB3EE70" w14:textId="77777777" w:rsidR="009405E5" w:rsidRPr="005C3EF4" w:rsidRDefault="009405E5" w:rsidP="00BA2F05">
      <w:pPr>
        <w:spacing w:after="0" w:line="240" w:lineRule="auto"/>
        <w:jc w:val="both"/>
        <w:rPr>
          <w:rFonts w:ascii="Times New Roman" w:hAnsi="Times New Roman" w:cs="Times New Roman"/>
          <w:b/>
          <w:bCs/>
          <w:sz w:val="21"/>
          <w:szCs w:val="21"/>
        </w:rPr>
      </w:pPr>
    </w:p>
    <w:p w14:paraId="0A770BA7" w14:textId="4ABEFB1A" w:rsidR="003462F7" w:rsidRPr="00865D46" w:rsidRDefault="00B87142"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2.2</w:t>
      </w:r>
    </w:p>
    <w:p w14:paraId="44778E0E" w14:textId="756D8675" w:rsidR="00B87142" w:rsidRPr="00865D46" w:rsidRDefault="00B87142" w:rsidP="00BA2F05">
      <w:pPr>
        <w:spacing w:after="0" w:line="240" w:lineRule="auto"/>
        <w:jc w:val="both"/>
        <w:rPr>
          <w:rFonts w:ascii="Times New Roman" w:hAnsi="Times New Roman" w:cs="Times New Roman"/>
          <w:b/>
          <w:bCs/>
          <w:i/>
          <w:iCs/>
          <w:sz w:val="20"/>
          <w:szCs w:val="20"/>
        </w:rPr>
      </w:pPr>
      <w:r w:rsidRPr="00865D46">
        <w:rPr>
          <w:rFonts w:ascii="Times New Roman" w:hAnsi="Times New Roman" w:cs="Times New Roman"/>
          <w:b/>
          <w:bCs/>
          <w:i/>
          <w:iCs/>
          <w:noProof/>
          <w:sz w:val="20"/>
          <w:szCs w:val="20"/>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Fitted Multiple Linear Regression Plane for Sleep Duration, Stress Level, and Emotion Regulation</w:t>
      </w:r>
    </w:p>
    <w:p w14:paraId="37CE2F71" w14:textId="6BF73116" w:rsidR="00B87142" w:rsidRPr="005C3EF4"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B87142" w:rsidRPr="00EC1D94">
        <w:rPr>
          <w:rFonts w:ascii="Times New Roman" w:hAnsi="Times New Roman" w:cs="Times New Roman"/>
          <w:noProof/>
          <w:sz w:val="21"/>
          <w:szCs w:val="21"/>
        </w:rPr>
        <w:t xml:space="preserve"> </w:t>
      </w:r>
      <w:r w:rsidR="00B87142" w:rsidRPr="00865D46">
        <w:rPr>
          <w:rFonts w:ascii="Times New Roman" w:hAnsi="Times New Roman" w:cs="Times New Roman"/>
          <w:sz w:val="20"/>
          <w:szCs w:val="20"/>
        </w:rPr>
        <w:t xml:space="preserve">The </w:t>
      </w:r>
      <w:r w:rsidR="00EC1D94" w:rsidRPr="00865D46">
        <w:rPr>
          <w:rFonts w:ascii="Times New Roman" w:hAnsi="Times New Roman" w:cs="Times New Roman"/>
          <w:sz w:val="20"/>
          <w:szCs w:val="20"/>
        </w:rPr>
        <w:t>plane</w:t>
      </w:r>
      <w:r w:rsidR="00B87142" w:rsidRPr="00865D46">
        <w:rPr>
          <w:rFonts w:ascii="Times New Roman" w:hAnsi="Times New Roman" w:cs="Times New Roman"/>
          <w:sz w:val="20"/>
          <w:szCs w:val="20"/>
        </w:rPr>
        <w:t xml:space="preserve"> represents the multiple linear regression model. </w:t>
      </w:r>
      <w:r w:rsidR="00EC1D94" w:rsidRPr="00865D46">
        <w:rPr>
          <w:rFonts w:ascii="Times New Roman" w:hAnsi="Times New Roman" w:cs="Times New Roman"/>
          <w:sz w:val="20"/>
          <w:szCs w:val="20"/>
        </w:rPr>
        <w:t>X-dimension represents mean-centered sleep hours, Y-dimension represents mean-centered stress level and Z-dimension represents emotion regulation scores</w:t>
      </w:r>
      <w:r w:rsidR="00EC1D94" w:rsidRPr="00865D46">
        <w:rPr>
          <w:rFonts w:ascii="Times New Roman" w:hAnsi="Times New Roman" w:cs="Times New Roman"/>
          <w:sz w:val="20"/>
          <w:szCs w:val="20"/>
          <w:lang w:eastAsia="ja-JP"/>
        </w:rPr>
        <w:t xml:space="preserve"> outcome variable</w:t>
      </w:r>
    </w:p>
    <w:p w14:paraId="014DA170" w14:textId="2253B659" w:rsidR="00E352FA" w:rsidRPr="0000049B"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w:t>
      </w:r>
      <w:r w:rsidR="0000049B">
        <w:rPr>
          <w:rFonts w:ascii="Times New Roman" w:hAnsi="Times New Roman" w:cs="Times New Roman"/>
          <w:b/>
          <w:bCs/>
          <w:sz w:val="26"/>
          <w:szCs w:val="26"/>
        </w:rPr>
        <w:t>AIM1 Result and Discussion</w:t>
      </w:r>
    </w:p>
    <w:p w14:paraId="64AC8848" w14:textId="2C804225" w:rsidR="004A5327" w:rsidRDefault="004A5327" w:rsidP="00BA2F05">
      <w:pPr>
        <w:spacing w:after="0" w:line="240" w:lineRule="auto"/>
        <w:jc w:val="both"/>
        <w:rPr>
          <w:rFonts w:ascii="Times New Roman" w:hAnsi="Times New Roman" w:cs="Times New Roman"/>
          <w:sz w:val="24"/>
        </w:rPr>
      </w:pPr>
      <w:r>
        <w:rPr>
          <w:rFonts w:ascii="Times New Roman" w:hAnsi="Times New Roman" w:cs="Times New Roman" w:hint="eastAsia"/>
          <w:b/>
          <w:bCs/>
          <w:sz w:val="26"/>
          <w:szCs w:val="26"/>
        </w:rPr>
        <w:t xml:space="preserve">  </w:t>
      </w:r>
      <w:r w:rsidR="002B6506" w:rsidRPr="002B6506">
        <w:rPr>
          <w:rFonts w:ascii="Times New Roman" w:hAnsi="Times New Roman" w:cs="Times New Roman"/>
          <w:sz w:val="24"/>
        </w:rPr>
        <w:t>At beginning</w:t>
      </w:r>
      <w:r w:rsidR="002B6506" w:rsidRPr="002B6506">
        <w:rPr>
          <w:rFonts w:ascii="Times New Roman" w:hAnsi="Times New Roman" w:cs="Times New Roman"/>
          <w:b/>
          <w:bCs/>
          <w:sz w:val="24"/>
        </w:rPr>
        <w:t>,</w:t>
      </w:r>
      <w:r w:rsidR="002B6506">
        <w:rPr>
          <w:rFonts w:ascii="Times New Roman" w:hAnsi="Times New Roman" w:cs="Times New Roman"/>
          <w:b/>
          <w:bCs/>
          <w:sz w:val="24"/>
        </w:rPr>
        <w:t xml:space="preserve"> </w:t>
      </w:r>
      <w:r w:rsidR="002B6506">
        <w:rPr>
          <w:rFonts w:ascii="Times New Roman" w:hAnsi="Times New Roman" w:cs="Times New Roman"/>
          <w:sz w:val="24"/>
        </w:rPr>
        <w:t>an</w:t>
      </w:r>
      <w:r w:rsidR="002B6506" w:rsidRPr="002B6506">
        <w:rPr>
          <w:rFonts w:ascii="Times New Roman" w:hAnsi="Times New Roman" w:cs="Times New Roman"/>
          <w:sz w:val="24"/>
        </w:rPr>
        <w:t xml:space="preserve"> exploratory PCA was applied to summarize the three cognitive-performance measures. Here, I tentatively considered the possibility that the three measures might reflect a broader common dimension of cognitive performance</w:t>
      </w:r>
      <w:r w:rsidR="002B6506">
        <w:rPr>
          <w:rFonts w:ascii="Times New Roman" w:hAnsi="Times New Roman" w:cs="Times New Roman" w:hint="eastAsia"/>
          <w:sz w:val="24"/>
        </w:rPr>
        <w:t xml:space="preserve"> </w:t>
      </w:r>
      <w:r w:rsidR="002B6506">
        <w:rPr>
          <w:rFonts w:ascii="Times New Roman" w:hAnsi="Times New Roman" w:cs="Times New Roman"/>
          <w:sz w:val="24"/>
        </w:rPr>
        <w:t>(e.g., potential general cognitive ability)</w:t>
      </w:r>
      <w:r w:rsidR="002B6506" w:rsidRPr="002B6506">
        <w:rPr>
          <w:rFonts w:ascii="Times New Roman" w:hAnsi="Times New Roman" w:cs="Times New Roman"/>
          <w:sz w:val="24"/>
        </w:rPr>
        <w:t xml:space="preserve">. If such a common dimension were meaningfully represented by the PCA solution, the resulting component scores could be interpreted as an operational summary of individuals’ relative performance along that broader dimension. </w:t>
      </w:r>
    </w:p>
    <w:p w14:paraId="1EE7CD2C" w14:textId="02B4BF44" w:rsidR="009405E5" w:rsidRPr="0073131A" w:rsidRDefault="002B6506" w:rsidP="00BA2F05">
      <w:pPr>
        <w:spacing w:after="0" w:line="240" w:lineRule="auto"/>
        <w:jc w:val="both"/>
        <w:rPr>
          <w:rFonts w:ascii="Times New Roman" w:hAnsi="Times New Roman" w:cs="Times New Roman"/>
          <w:b/>
          <w:bCs/>
          <w:sz w:val="24"/>
        </w:rPr>
      </w:pPr>
      <w:r w:rsidRPr="002B6506">
        <w:rPr>
          <w:rFonts w:ascii="Times New Roman" w:hAnsi="Times New Roman" w:cs="Times New Roman"/>
          <w:sz w:val="24"/>
        </w:rPr>
        <w:t xml:space="preserve"> </w:t>
      </w:r>
      <w:r w:rsidRPr="00ED0B78">
        <w:rPr>
          <w:rFonts w:ascii="Times New Roman" w:hAnsi="Times New Roman" w:cs="Times New Roman"/>
          <w:sz w:val="24"/>
        </w:rPr>
        <w:t xml:space="preserve"> Figure 2.3 shows the scree plot for proportional eigenvalues</w:t>
      </w:r>
      <w:r w:rsidR="00B1372A" w:rsidRPr="00ED0B78">
        <w:rPr>
          <w:rFonts w:ascii="Times New Roman" w:hAnsi="Times New Roman" w:cs="Times New Roman"/>
          <w:sz w:val="24"/>
        </w:rPr>
        <w:t>, representing the proportion of total variance each component can possibly maximally capture,</w:t>
      </w:r>
      <w:r w:rsidRPr="00ED0B78">
        <w:rPr>
          <w:rFonts w:ascii="Times New Roman" w:hAnsi="Times New Roman" w:cs="Times New Roman"/>
          <w:sz w:val="24"/>
        </w:rPr>
        <w:t xml:space="preserve"> for each </w:t>
      </w:r>
      <w:r w:rsidR="003D02DF" w:rsidRPr="00ED0B78">
        <w:rPr>
          <w:rFonts w:ascii="Times New Roman" w:hAnsi="Times New Roman" w:cs="Times New Roman"/>
          <w:sz w:val="24"/>
        </w:rPr>
        <w:t>component</w:t>
      </w:r>
      <w:r w:rsidR="00B1372A" w:rsidRPr="00ED0B78">
        <w:rPr>
          <w:rFonts w:ascii="Times New Roman" w:hAnsi="Times New Roman" w:cs="Times New Roman"/>
          <w:sz w:val="24"/>
        </w:rPr>
        <w:t>, it is found that they have a</w:t>
      </w:r>
      <w:r w:rsidR="003D02DF" w:rsidRPr="00ED0B78">
        <w:rPr>
          <w:rFonts w:ascii="Times New Roman" w:hAnsi="Times New Roman" w:cs="Times New Roman"/>
          <w:sz w:val="24"/>
        </w:rPr>
        <w:t>n</w:t>
      </w:r>
      <w:r w:rsidR="00B1372A" w:rsidRPr="00ED0B78">
        <w:rPr>
          <w:rFonts w:ascii="Times New Roman" w:hAnsi="Times New Roman" w:cs="Times New Roman"/>
          <w:sz w:val="24"/>
        </w:rPr>
        <w:t xml:space="preserve"> </w:t>
      </w:r>
      <w:r w:rsidR="003D02DF" w:rsidRPr="00ED0B78">
        <w:rPr>
          <w:rFonts w:ascii="Times New Roman" w:hAnsi="Times New Roman" w:cs="Times New Roman"/>
          <w:sz w:val="24"/>
        </w:rPr>
        <w:t>approximate same proportional eigenvalue</w:t>
      </w:r>
      <w:r w:rsidR="00B1372A" w:rsidRPr="00ED0B78">
        <w:rPr>
          <w:rFonts w:ascii="Times New Roman" w:hAnsi="Times New Roman" w:cs="Times New Roman"/>
          <w:sz w:val="24"/>
        </w:rPr>
        <w:t>, meaning there is no dominan</w:t>
      </w:r>
      <w:r w:rsidR="00B1372A" w:rsidRPr="008F0E04">
        <w:rPr>
          <w:rFonts w:ascii="Times New Roman" w:hAnsi="Times New Roman" w:cs="Times New Roman"/>
          <w:sz w:val="24"/>
        </w:rPr>
        <w:t xml:space="preserve">t component preserving most information. Moreover, </w:t>
      </w:r>
      <w:r w:rsidR="00ED0B78" w:rsidRPr="008F0E04">
        <w:rPr>
          <w:rFonts w:ascii="Times New Roman" w:hAnsi="Times New Roman" w:cs="Times New Roman"/>
          <w:sz w:val="24"/>
        </w:rPr>
        <w:t xml:space="preserve">for determination of number of retained component, </w:t>
      </w:r>
      <w:r w:rsidR="008F0E04" w:rsidRPr="008F0E04">
        <w:rPr>
          <w:rFonts w:ascii="Times New Roman" w:hAnsi="Times New Roman" w:cs="Times New Roman"/>
          <w:sz w:val="24"/>
        </w:rPr>
        <w:t>I relied on a widely used practical retention rule suggesting that retained components should cumulatively explain approximately 70% of the total variance</w:t>
      </w:r>
      <w:r w:rsidR="008F0E04">
        <w:t xml:space="preserve"> </w:t>
      </w:r>
      <w:r w:rsidR="003D02DF" w:rsidRPr="008F0E04">
        <w:rPr>
          <w:rFonts w:ascii="Times New Roman" w:hAnsi="Times New Roman" w:cs="Times New Roman"/>
          <w:noProof/>
          <w:sz w:val="24"/>
        </w:rPr>
        <w:t>(Cangelosi &amp; Goriely, 2007; Jolliffe &amp; Cadima, 2016)</w:t>
      </w:r>
      <w:r w:rsidR="00ED0B78" w:rsidRPr="008F0E04">
        <w:rPr>
          <w:rFonts w:ascii="Times New Roman" w:hAnsi="Times New Roman" w:cs="Times New Roman"/>
          <w:sz w:val="24"/>
        </w:rPr>
        <w:t>. However,</w:t>
      </w:r>
      <w:r w:rsidR="003D02DF" w:rsidRPr="008F0E04">
        <w:rPr>
          <w:rFonts w:ascii="Times New Roman" w:hAnsi="Times New Roman" w:cs="Times New Roman"/>
          <w:sz w:val="24"/>
        </w:rPr>
        <w:t xml:space="preserve"> the compression is not justified based on the observed proportion of </w:t>
      </w:r>
      <w:r w:rsidR="003D02DF" w:rsidRPr="008F0E04">
        <w:rPr>
          <w:rFonts w:ascii="Times New Roman" w:hAnsi="Times New Roman" w:cs="Times New Roman"/>
          <w:sz w:val="24"/>
        </w:rPr>
        <w:lastRenderedPageBreak/>
        <w:t>total variance components can explain</w:t>
      </w:r>
      <w:r w:rsidR="000E6A3C" w:rsidRPr="008F0E04">
        <w:rPr>
          <w:rFonts w:ascii="Times New Roman" w:hAnsi="Times New Roman" w:cs="Times New Roman"/>
          <w:sz w:val="24"/>
        </w:rPr>
        <w:t>.</w:t>
      </w:r>
      <w:r w:rsidR="00ED0B78" w:rsidRPr="008F0E04">
        <w:rPr>
          <w:rFonts w:ascii="Times New Roman" w:hAnsi="Times New Roman" w:cs="Times New Roman"/>
          <w:sz w:val="24"/>
        </w:rPr>
        <w:t xml:space="preserve"> On the other hand, the exploratory varimax-rotated solution further provided complementary evidence </w:t>
      </w:r>
      <w:r w:rsidR="008F0E04" w:rsidRPr="008F0E04">
        <w:rPr>
          <w:rFonts w:ascii="Times New Roman" w:hAnsi="Times New Roman" w:cs="Times New Roman"/>
          <w:sz w:val="24"/>
        </w:rPr>
        <w:t>against a meaningful common cognitive-performance dimension</w:t>
      </w:r>
      <w:r w:rsidR="00ED0B78" w:rsidRPr="008F0E04">
        <w:rPr>
          <w:rFonts w:ascii="Times New Roman" w:hAnsi="Times New Roman" w:cs="Times New Roman"/>
          <w:sz w:val="24"/>
        </w:rPr>
        <w:t xml:space="preserve">. Each cognitive measure loaded almost exclusively on a different rotated component, with Stroop RT, PVT RT, and N-back accuracy showing loadings of approximately .999, .998, and .999 on distinct components, respectively. This almost one-to-one correspondence between individual measures and components suggests that the three task measures retained largely distinct variance rather than clustering around a shared cognitive-performance </w:t>
      </w:r>
      <w:r w:rsidR="008F0E04" w:rsidRPr="008F0E04">
        <w:rPr>
          <w:rFonts w:ascii="Times New Roman" w:hAnsi="Times New Roman" w:cs="Times New Roman"/>
          <w:sz w:val="24"/>
        </w:rPr>
        <w:t>dimension</w:t>
      </w:r>
      <w:r w:rsidR="008F0E04">
        <w:rPr>
          <w:rFonts w:ascii="Times New Roman" w:hAnsi="Times New Roman" w:cs="Times New Roman"/>
          <w:sz w:val="24"/>
        </w:rPr>
        <w:t xml:space="preserve">. In other words, </w:t>
      </w:r>
      <w:r w:rsidR="008F0E04" w:rsidRPr="008F0E04">
        <w:rPr>
          <w:rFonts w:ascii="Times New Roman" w:hAnsi="Times New Roman" w:cs="Times New Roman"/>
          <w:sz w:val="24"/>
        </w:rPr>
        <w:t>the approximate loading of one between one variable and one component merely left little of that variable’s variance to be represented by the other rotated components</w:t>
      </w:r>
      <w:r w:rsidR="008F0E04">
        <w:rPr>
          <w:rFonts w:ascii="Times New Roman" w:hAnsi="Times New Roman" w:cs="Times New Roman"/>
          <w:sz w:val="24"/>
        </w:rPr>
        <w:t>).</w:t>
      </w:r>
      <w:r w:rsidR="00ED0B78" w:rsidRPr="00ED0B78">
        <w:rPr>
          <w:rFonts w:ascii="Times New Roman" w:hAnsi="Times New Roman" w:cs="Times New Roman"/>
          <w:sz w:val="24"/>
        </w:rPr>
        <w:t xml:space="preserve"> Therefore, reducing the three measures to a single summary component would result in substantial loss of task-specific information and was not considered meaningful for the subsequent analyses.</w:t>
      </w:r>
    </w:p>
    <w:p w14:paraId="070FACEE" w14:textId="7A657578" w:rsidR="009405E5" w:rsidRPr="00865D46" w:rsidRDefault="009405E5" w:rsidP="009405E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2.3</w:t>
      </w:r>
    </w:p>
    <w:p w14:paraId="12D39342" w14:textId="730CBBF3" w:rsidR="009405E5" w:rsidRPr="00865D46" w:rsidRDefault="009405E5" w:rsidP="009405E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noProof/>
          <w:sz w:val="20"/>
          <w:szCs w:val="20"/>
        </w:rPr>
        <w:drawing>
          <wp:anchor distT="0" distB="0" distL="114300" distR="114300" simplePos="0" relativeHeight="251661312" behindDoc="1" locked="0" layoutInCell="1" allowOverlap="1" wp14:anchorId="1170A69C" wp14:editId="0C152F3A">
            <wp:simplePos x="0" y="0"/>
            <wp:positionH relativeFrom="column">
              <wp:posOffset>0</wp:posOffset>
            </wp:positionH>
            <wp:positionV relativeFrom="paragraph">
              <wp:posOffset>237825</wp:posOffset>
            </wp:positionV>
            <wp:extent cx="5071745" cy="3657600"/>
            <wp:effectExtent l="0" t="0" r="0" b="0"/>
            <wp:wrapTight wrapText="bothSides">
              <wp:wrapPolygon edited="0">
                <wp:start x="0" y="0"/>
                <wp:lineTo x="0" y="21525"/>
                <wp:lineTo x="21527" y="21525"/>
                <wp:lineTo x="21527" y="0"/>
                <wp:lineTo x="0" y="0"/>
              </wp:wrapPolygon>
            </wp:wrapTight>
            <wp:docPr id="6084539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3990" name="图片 6084539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1745" cy="365760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Scree Plot </w:t>
      </w:r>
      <w:r w:rsidRPr="00865D46">
        <w:rPr>
          <w:rFonts w:ascii="Times New Roman" w:hAnsi="Times New Roman" w:cs="Times New Roman" w:hint="eastAsia"/>
          <w:i/>
          <w:iCs/>
          <w:sz w:val="20"/>
          <w:szCs w:val="20"/>
        </w:rPr>
        <w:t>o</w:t>
      </w:r>
      <w:r w:rsidRPr="00865D46">
        <w:rPr>
          <w:rFonts w:ascii="Times New Roman" w:hAnsi="Times New Roman" w:cs="Times New Roman"/>
          <w:i/>
          <w:iCs/>
          <w:sz w:val="20"/>
          <w:szCs w:val="20"/>
        </w:rPr>
        <w:t xml:space="preserve">f Proportional variance Explained by Each Principal Component </w:t>
      </w:r>
    </w:p>
    <w:p w14:paraId="15E5AFCF" w14:textId="33AD9078" w:rsidR="004A5327" w:rsidRPr="00865D46" w:rsidRDefault="00865D46" w:rsidP="00BA2F05">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sz w:val="20"/>
          <w:szCs w:val="20"/>
        </w:rPr>
        <w:t>Note.</w:t>
      </w:r>
      <w:r w:rsidR="009405E5" w:rsidRPr="00865D46">
        <w:rPr>
          <w:sz w:val="20"/>
          <w:szCs w:val="20"/>
        </w:rPr>
        <w:t xml:space="preserve"> </w:t>
      </w:r>
      <w:r w:rsidR="009405E5" w:rsidRPr="00865D46">
        <w:rPr>
          <w:rFonts w:ascii="Times New Roman" w:hAnsi="Times New Roman" w:cs="Times New Roman"/>
          <w:sz w:val="20"/>
          <w:szCs w:val="20"/>
        </w:rPr>
        <w:t xml:space="preserve">Bars represent the proportion of total variance explained by each principal component, while the connected points illustrate the corresponding proportional eigenvalues. PC1, PC2, and PC3 accounted for 38.2%, 32.9%, and 28.9% of the total variance, respectively, </w:t>
      </w:r>
      <w:r w:rsidR="009405E5" w:rsidRPr="00865D46">
        <w:rPr>
          <w:rFonts w:ascii="Times New Roman" w:hAnsi="Times New Roman" w:cs="Times New Roman" w:hint="eastAsia"/>
          <w:sz w:val="20"/>
          <w:szCs w:val="20"/>
        </w:rPr>
        <w:t>implying</w:t>
      </w:r>
      <w:r w:rsidR="009405E5" w:rsidRPr="00865D46">
        <w:rPr>
          <w:rFonts w:ascii="Times New Roman" w:hAnsi="Times New Roman" w:cs="Times New Roman"/>
          <w:sz w:val="20"/>
          <w:szCs w:val="20"/>
        </w:rPr>
        <w:t xml:space="preserve"> a relatively even distribution of explained variance across components</w:t>
      </w:r>
    </w:p>
    <w:p w14:paraId="14EA97DA" w14:textId="0FF9490F" w:rsidR="00C6246B" w:rsidRDefault="00C6246B" w:rsidP="00C6246B">
      <w:pPr>
        <w:spacing w:after="0" w:line="240" w:lineRule="auto"/>
        <w:jc w:val="both"/>
        <w:rPr>
          <w:rFonts w:ascii="Times New Roman" w:hAnsi="Times New Roman" w:cs="Times New Roman"/>
          <w:sz w:val="24"/>
        </w:rPr>
      </w:pPr>
      <w:r>
        <w:rPr>
          <w:rFonts w:ascii="Times New Roman" w:hAnsi="Times New Roman" w:cs="Times New Roman" w:hint="eastAsia"/>
          <w:sz w:val="21"/>
          <w:szCs w:val="21"/>
        </w:rPr>
        <w:t xml:space="preserve">  </w:t>
      </w:r>
      <w:r>
        <w:rPr>
          <w:rFonts w:ascii="Times New Roman" w:hAnsi="Times New Roman" w:cs="Times New Roman"/>
          <w:sz w:val="24"/>
        </w:rPr>
        <w:t>Therefore</w:t>
      </w:r>
      <w:r>
        <w:rPr>
          <w:rFonts w:ascii="Times New Roman" w:hAnsi="Times New Roman" w:cs="Times New Roman" w:hint="eastAsia"/>
          <w:sz w:val="24"/>
        </w:rPr>
        <w:t>,</w:t>
      </w:r>
      <w:r w:rsidRPr="00C6246B">
        <w:rPr>
          <w:rFonts w:ascii="Times New Roman" w:hAnsi="Times New Roman" w:cs="Times New Roman"/>
          <w:sz w:val="24"/>
        </w:rPr>
        <w:t xml:space="preserve"> as aforementioned, unsupported </w:t>
      </w:r>
      <w:r>
        <w:rPr>
          <w:rFonts w:ascii="Times New Roman" w:hAnsi="Times New Roman" w:cs="Times New Roman"/>
          <w:sz w:val="24"/>
        </w:rPr>
        <w:t xml:space="preserve">variable summarization offers the need for separate models for examination of associations between predictor variables and outcome variables. Aim2_model1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emotion regulation scores</w:t>
      </w:r>
      <w:r w:rsidRPr="00C038A8">
        <w:rPr>
          <w:rFonts w:ascii="Times New Roman" w:hAnsi="Times New Roman" w:cs="Times New Roman"/>
          <w:sz w:val="24"/>
        </w:rPr>
        <w:t xml:space="preserve"> (mean-centering) and </w:t>
      </w:r>
      <w:r>
        <w:rPr>
          <w:rFonts w:ascii="Times New Roman" w:hAnsi="Times New Roman" w:cs="Times New Roman"/>
          <w:sz w:val="24"/>
        </w:rPr>
        <w:t>Stroop task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w:t>
      </w:r>
      <w:r w:rsidR="00B401E9" w:rsidRPr="00C038A8">
        <w:rPr>
          <w:rFonts w:ascii="Times New Roman" w:hAnsi="Times New Roman" w:cs="Times New Roman"/>
          <w:sz w:val="24"/>
        </w:rPr>
        <w:t>one</w:t>
      </w:r>
      <w:r w:rsidR="00B401E9">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emotion regulation</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0.01</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increase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emotion regulation</w:t>
      </w:r>
      <w:r w:rsidRPr="00C038A8">
        <w:rPr>
          <w:rFonts w:ascii="Times New Roman" w:hAnsi="Times New Roman" w:cs="Times New Roman" w:hint="eastAsia"/>
          <w:sz w:val="24"/>
        </w:rPr>
        <w:t xml:space="preserve"> </w:t>
      </w:r>
      <w:r w:rsidRPr="00C038A8">
        <w:rPr>
          <w:rFonts w:ascii="Times New Roman" w:hAnsi="Times New Roman" w:cs="Times New Roman"/>
          <w:sz w:val="24"/>
        </w:rPr>
        <w:t xml:space="preserve">score, but </w:t>
      </w:r>
      <w:r w:rsidRPr="00C038A8">
        <w:rPr>
          <w:rFonts w:ascii="Times New Roman" w:hAnsi="Times New Roman" w:cs="Times New Roman"/>
          <w:sz w:val="24"/>
        </w:rPr>
        <w:lastRenderedPageBreak/>
        <w:t xml:space="preserve">this result is not statistically significant, b = </w:t>
      </w:r>
      <w:r>
        <w:rPr>
          <w:rFonts w:ascii="Times New Roman" w:hAnsi="Times New Roman" w:cs="Times New Roman"/>
          <w:sz w:val="24"/>
        </w:rPr>
        <w:t>0.01</w:t>
      </w:r>
      <w:r w:rsidRPr="00C038A8">
        <w:rPr>
          <w:rFonts w:ascii="Times New Roman" w:hAnsi="Times New Roman" w:cs="Times New Roman"/>
          <w:sz w:val="24"/>
        </w:rPr>
        <w:t xml:space="preserve">, SE = </w:t>
      </w:r>
      <w:r>
        <w:rPr>
          <w:rFonts w:ascii="Times New Roman" w:hAnsi="Times New Roman" w:cs="Times New Roman"/>
          <w:sz w:val="24"/>
        </w:rPr>
        <w:t>0.07</w:t>
      </w:r>
      <w:r w:rsidRPr="00C038A8">
        <w:rPr>
          <w:rFonts w:ascii="Times New Roman" w:hAnsi="Times New Roman" w:cs="Times New Roman"/>
          <w:sz w:val="24"/>
        </w:rPr>
        <w:t xml:space="preserve">, t-value = </w:t>
      </w:r>
      <w:r>
        <w:rPr>
          <w:rFonts w:ascii="Times New Roman" w:hAnsi="Times New Roman" w:cs="Times New Roman"/>
          <w:sz w:val="24"/>
        </w:rPr>
        <w:t>1.51</w:t>
      </w:r>
      <w:r w:rsidRPr="00C038A8">
        <w:rPr>
          <w:rFonts w:ascii="Times New Roman" w:hAnsi="Times New Roman" w:cs="Times New Roman"/>
          <w:sz w:val="24"/>
        </w:rPr>
        <w:t xml:space="preserve"> and p-value = 0.</w:t>
      </w:r>
      <w:r>
        <w:rPr>
          <w:rFonts w:ascii="Times New Roman" w:hAnsi="Times New Roman" w:cs="Times New Roman"/>
          <w:sz w:val="24"/>
        </w:rPr>
        <w:t>14</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3.</w:t>
      </w:r>
      <w:r>
        <w:rPr>
          <w:rFonts w:ascii="Times New Roman" w:hAnsi="Times New Roman" w:cs="Times New Roman"/>
          <w:sz w:val="24"/>
        </w:rPr>
        <w:t>78</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0.0378, apparently leaving most of the outcome variance unexplained by this model. Figure 2.4 shows the relationship between emotion regulation scores and Stroop task RT with confidence interval band.</w:t>
      </w:r>
    </w:p>
    <w:p w14:paraId="54ABFC2C" w14:textId="25449E63" w:rsidR="00C6246B" w:rsidRPr="00C6246B" w:rsidRDefault="00C6246B" w:rsidP="00BA2F05">
      <w:pPr>
        <w:spacing w:after="0" w:line="240" w:lineRule="auto"/>
        <w:jc w:val="both"/>
        <w:rPr>
          <w:rFonts w:ascii="Times New Roman" w:hAnsi="Times New Roman" w:cs="Times New Roman"/>
          <w:b/>
          <w:bCs/>
          <w:sz w:val="24"/>
        </w:rPr>
      </w:pPr>
      <w:r w:rsidRPr="00C6246B">
        <w:rPr>
          <w:rFonts w:ascii="Times New Roman" w:hAnsi="Times New Roman" w:cs="Times New Roman"/>
          <w:b/>
          <w:bCs/>
          <w:sz w:val="24"/>
        </w:rPr>
        <w:t xml:space="preserve"> </w:t>
      </w:r>
      <w:r w:rsidR="00250A0E">
        <w:rPr>
          <w:rFonts w:ascii="Times New Roman" w:hAnsi="Times New Roman" w:cs="Times New Roman"/>
          <w:b/>
          <w:bCs/>
          <w:sz w:val="24"/>
        </w:rPr>
        <w:t xml:space="preserve"> </w:t>
      </w: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p=.0</w:t>
      </w:r>
      <w:r>
        <w:rPr>
          <w:rFonts w:ascii="Times New Roman" w:hAnsi="Times New Roman" w:cs="Times New Roman"/>
          <w:sz w:val="24"/>
        </w:rPr>
        <w:t>3</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.004</w:t>
      </w:r>
      <w:r w:rsidRPr="00C26111">
        <w:rPr>
          <w:rFonts w:ascii="Times New Roman" w:hAnsi="Times New Roman" w:cs="Times New Roman"/>
          <w:sz w:val="24"/>
        </w:rPr>
        <w:t xml:space="preserve">, </w:t>
      </w:r>
      <w:r>
        <w:rPr>
          <w:rFonts w:ascii="Times New Roman" w:hAnsi="Times New Roman" w:cs="Times New Roman"/>
          <w:sz w:val="24"/>
        </w:rPr>
        <w:t>.02</w:t>
      </w:r>
      <w:r w:rsidRPr="00C26111">
        <w:rPr>
          <w:rFonts w:ascii="Times New Roman" w:hAnsi="Times New Roman" w:cs="Times New Roman"/>
          <w:sz w:val="24"/>
        </w:rPr>
        <w:t>]</w:t>
      </w:r>
      <w:r>
        <w:rPr>
          <w:rFonts w:ascii="Times New Roman" w:hAnsi="Times New Roman" w:cs="Times New Roman"/>
          <w:sz w:val="24"/>
        </w:rPr>
        <w:t xml:space="preserve"> including 0, </w:t>
      </w:r>
      <w:r w:rsidRPr="00BA310E">
        <w:rPr>
          <w:rFonts w:ascii="Times New Roman" w:hAnsi="Times New Roman" w:cs="Times New Roman"/>
          <w:sz w:val="24"/>
        </w:rPr>
        <w:t xml:space="preserve">Therefore, the bootstrap analysis likewise provided insufficient evidence that </w:t>
      </w:r>
      <w:r>
        <w:rPr>
          <w:rFonts w:ascii="Times New Roman" w:hAnsi="Times New Roman" w:cs="Times New Roman"/>
          <w:sz w:val="24"/>
        </w:rPr>
        <w:t>emotion regulation scores</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Stroop task RT</w:t>
      </w:r>
      <w:r w:rsidRPr="00BA310E">
        <w:rPr>
          <w:rFonts w:ascii="Times New Roman" w:hAnsi="Times New Roman" w:cs="Times New Roman"/>
          <w:sz w:val="24"/>
        </w:rPr>
        <w:t xml:space="preserve"> at the population level.</w:t>
      </w:r>
    </w:p>
    <w:p w14:paraId="4C26FA6A" w14:textId="1B0A3D84" w:rsidR="004A5327" w:rsidRPr="00865D46" w:rsidRDefault="0076524F"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2.4</w:t>
      </w:r>
    </w:p>
    <w:p w14:paraId="471DCE98" w14:textId="20995F7B" w:rsidR="0076524F" w:rsidRPr="00865D46" w:rsidRDefault="0076524F" w:rsidP="00BA2F05">
      <w:pPr>
        <w:spacing w:after="0" w:line="240" w:lineRule="auto"/>
        <w:jc w:val="both"/>
        <w:rPr>
          <w:rFonts w:ascii="Times New Roman" w:hAnsi="Times New Roman" w:cs="Times New Roman"/>
          <w:b/>
          <w:bCs/>
          <w:i/>
          <w:iCs/>
          <w:sz w:val="20"/>
          <w:szCs w:val="20"/>
        </w:rPr>
      </w:pPr>
      <w:r w:rsidRPr="00865D46">
        <w:rPr>
          <w:rStyle w:val="af4"/>
          <w:rFonts w:ascii="Times New Roman" w:hAnsi="Times New Roman" w:cs="Times New Roman" w:hint="eastAsia"/>
          <w:b w:val="0"/>
          <w:bCs w:val="0"/>
          <w:i/>
          <w:iCs/>
          <w:sz w:val="20"/>
          <w:szCs w:val="20"/>
        </w:rPr>
        <w:t xml:space="preserve">Relationship </w:t>
      </w:r>
      <w:r w:rsidRPr="00865D46">
        <w:rPr>
          <w:rStyle w:val="af4"/>
          <w:rFonts w:ascii="Times New Roman" w:hAnsi="Times New Roman" w:cs="Times New Roman"/>
          <w:b w:val="0"/>
          <w:bCs w:val="0"/>
          <w:i/>
          <w:iCs/>
          <w:sz w:val="20"/>
          <w:szCs w:val="20"/>
        </w:rPr>
        <w:t>bet</w:t>
      </w:r>
      <w:r w:rsidRPr="00865D46">
        <w:rPr>
          <w:rStyle w:val="af4"/>
          <w:rFonts w:ascii="Times New Roman" w:hAnsi="Times New Roman" w:cs="Times New Roman" w:hint="eastAsia"/>
          <w:b w:val="0"/>
          <w:bCs w:val="0"/>
          <w:i/>
          <w:iCs/>
          <w:sz w:val="20"/>
          <w:szCs w:val="20"/>
        </w:rPr>
        <w:t xml:space="preserve">ween Mean-centering </w:t>
      </w:r>
      <w:r w:rsidRPr="00865D46">
        <w:rPr>
          <w:rStyle w:val="af4"/>
          <w:rFonts w:ascii="Times New Roman" w:hAnsi="Times New Roman" w:cs="Times New Roman"/>
          <w:b w:val="0"/>
          <w:bCs w:val="0"/>
          <w:i/>
          <w:iCs/>
          <w:sz w:val="20"/>
          <w:szCs w:val="20"/>
        </w:rPr>
        <w:t>Emotion Regulation Scores</w:t>
      </w:r>
      <w:r w:rsidRPr="00865D46">
        <w:rPr>
          <w:rStyle w:val="af4"/>
          <w:rFonts w:ascii="Times New Roman" w:hAnsi="Times New Roman" w:cs="Times New Roman" w:hint="eastAsia"/>
          <w:b w:val="0"/>
          <w:bCs w:val="0"/>
          <w:i/>
          <w:iCs/>
          <w:sz w:val="20"/>
          <w:szCs w:val="20"/>
        </w:rPr>
        <w:t xml:space="preserve"> and </w:t>
      </w:r>
      <w:r w:rsidRPr="00865D46">
        <w:rPr>
          <w:rFonts w:ascii="Times New Roman" w:hAnsi="Times New Roman" w:cs="Times New Roman"/>
          <w:b/>
          <w:bCs/>
          <w:i/>
          <w:iCs/>
          <w:noProof/>
          <w:sz w:val="20"/>
          <w:szCs w:val="20"/>
        </w:rPr>
        <w:drawing>
          <wp:anchor distT="0" distB="0" distL="114300" distR="114300" simplePos="0" relativeHeight="251662336" behindDoc="1" locked="0" layoutInCell="1" allowOverlap="1" wp14:anchorId="2B555399" wp14:editId="348C0AAB">
            <wp:simplePos x="0" y="0"/>
            <wp:positionH relativeFrom="column">
              <wp:posOffset>0</wp:posOffset>
            </wp:positionH>
            <wp:positionV relativeFrom="paragraph">
              <wp:posOffset>205683</wp:posOffset>
            </wp:positionV>
            <wp:extent cx="5274310" cy="3803650"/>
            <wp:effectExtent l="0" t="0" r="0" b="6350"/>
            <wp:wrapTight wrapText="bothSides">
              <wp:wrapPolygon edited="0">
                <wp:start x="0" y="0"/>
                <wp:lineTo x="0" y="21564"/>
                <wp:lineTo x="21532" y="21564"/>
                <wp:lineTo x="21532" y="0"/>
                <wp:lineTo x="0" y="0"/>
              </wp:wrapPolygon>
            </wp:wrapTight>
            <wp:docPr id="1517338982"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38982" name="图片 3" descr="图表, 散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b w:val="0"/>
          <w:bCs w:val="0"/>
          <w:i/>
          <w:iCs/>
          <w:sz w:val="20"/>
          <w:szCs w:val="20"/>
        </w:rPr>
        <w:t xml:space="preserve">Stroop Task </w:t>
      </w:r>
      <w:proofErr w:type="gramStart"/>
      <w:r w:rsidRPr="00865D46">
        <w:rPr>
          <w:rStyle w:val="af4"/>
          <w:rFonts w:ascii="Times New Roman" w:hAnsi="Times New Roman" w:cs="Times New Roman"/>
          <w:b w:val="0"/>
          <w:bCs w:val="0"/>
          <w:i/>
          <w:iCs/>
          <w:sz w:val="20"/>
          <w:szCs w:val="20"/>
        </w:rPr>
        <w:t>RT(</w:t>
      </w:r>
      <w:proofErr w:type="gramEnd"/>
      <w:r w:rsidRPr="00865D46">
        <w:rPr>
          <w:rStyle w:val="af4"/>
          <w:rFonts w:ascii="Times New Roman" w:hAnsi="Times New Roman" w:cs="Times New Roman"/>
          <w:b w:val="0"/>
          <w:bCs w:val="0"/>
          <w:i/>
          <w:iCs/>
          <w:sz w:val="20"/>
          <w:szCs w:val="20"/>
        </w:rPr>
        <w:t>sec)</w:t>
      </w:r>
    </w:p>
    <w:p w14:paraId="409BA442" w14:textId="46FE95FD" w:rsidR="0076524F" w:rsidRPr="0076524F" w:rsidRDefault="00865D46" w:rsidP="0076524F">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 xml:space="preserve">Note. </w:t>
      </w:r>
      <w:r w:rsidR="0076524F" w:rsidRPr="00EE5A35">
        <w:rPr>
          <w:rFonts w:ascii="Times New Roman" w:hAnsi="Times New Roman" w:cs="Times New Roman"/>
          <w:sz w:val="21"/>
          <w:szCs w:val="21"/>
        </w:rPr>
        <w:t xml:space="preserve">The shaded area represents the 95% confidence interval </w:t>
      </w:r>
      <w:r w:rsidR="0076524F">
        <w:rPr>
          <w:rFonts w:ascii="Times New Roman" w:hAnsi="Times New Roman" w:cs="Times New Roman"/>
          <w:sz w:val="21"/>
          <w:szCs w:val="21"/>
        </w:rPr>
        <w:t xml:space="preserve">around the fitted regression line </w:t>
      </w:r>
      <w:r w:rsidR="0076524F" w:rsidRPr="00EE5A35">
        <w:rPr>
          <w:rFonts w:ascii="Times New Roman" w:hAnsi="Times New Roman" w:cs="Times New Roman"/>
          <w:sz w:val="21"/>
          <w:szCs w:val="21"/>
        </w:rPr>
        <w:t xml:space="preserve">for the estimated mean outcome at corresponding values of the </w:t>
      </w:r>
      <w:r w:rsidR="0076524F">
        <w:rPr>
          <w:rFonts w:ascii="Times New Roman" w:hAnsi="Times New Roman" w:cs="Times New Roman"/>
          <w:sz w:val="21"/>
          <w:szCs w:val="21"/>
        </w:rPr>
        <w:t>emotion regulation scores</w:t>
      </w:r>
      <w:r w:rsidR="0076524F" w:rsidRPr="00EE5A35">
        <w:rPr>
          <w:rFonts w:ascii="Times New Roman" w:hAnsi="Times New Roman" w:cs="Times New Roman"/>
          <w:sz w:val="21"/>
          <w:szCs w:val="21"/>
        </w:rPr>
        <w:t>.</w:t>
      </w:r>
    </w:p>
    <w:p w14:paraId="0C50B71A" w14:textId="7EFEE19B" w:rsidR="00B401E9" w:rsidRDefault="00B401E9" w:rsidP="00250A0E">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Aim2_model2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stress level</w:t>
      </w:r>
      <w:r w:rsidRPr="00C038A8">
        <w:rPr>
          <w:rFonts w:ascii="Times New Roman" w:hAnsi="Times New Roman" w:cs="Times New Roman"/>
          <w:sz w:val="24"/>
        </w:rPr>
        <w:t xml:space="preserve"> (mean-centering) and </w:t>
      </w:r>
      <w:r>
        <w:rPr>
          <w:rFonts w:ascii="Times New Roman" w:hAnsi="Times New Roman" w:cs="Times New Roman"/>
          <w:sz w:val="24"/>
        </w:rPr>
        <w:t>PVT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one</w:t>
      </w:r>
      <w:r>
        <w:rPr>
          <w:rFonts w:ascii="Times New Roman" w:hAnsi="Times New Roman" w:cs="Times New Roman"/>
          <w:sz w:val="24"/>
        </w:rPr>
        <w:t>-</w:t>
      </w:r>
      <w:r>
        <w:rPr>
          <w:rFonts w:ascii="Times New Roman" w:hAnsi="Times New Roman" w:cs="Times New Roman"/>
          <w:sz w:val="24"/>
        </w:rPr>
        <w:lastRenderedPageBreak/>
        <w:t>point</w:t>
      </w:r>
      <w:r w:rsidRPr="00C038A8">
        <w:rPr>
          <w:rFonts w:ascii="Times New Roman" w:hAnsi="Times New Roman" w:cs="Times New Roman"/>
          <w:sz w:val="24"/>
        </w:rPr>
        <w:t xml:space="preserve"> increase in </w:t>
      </w:r>
      <w:r>
        <w:rPr>
          <w:rFonts w:ascii="Times New Roman" w:hAnsi="Times New Roman" w:cs="Times New Roman"/>
          <w:sz w:val="24"/>
        </w:rPr>
        <w:t>stress level</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0.94</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decrease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w:t>
      </w:r>
      <w:r>
        <w:rPr>
          <w:rFonts w:ascii="Times New Roman" w:hAnsi="Times New Roman" w:cs="Times New Roman"/>
          <w:sz w:val="24"/>
        </w:rPr>
        <w:t>PVT RT</w:t>
      </w:r>
      <w:r w:rsidRPr="00C038A8">
        <w:rPr>
          <w:rFonts w:ascii="Times New Roman" w:hAnsi="Times New Roman" w:cs="Times New Roman"/>
          <w:sz w:val="24"/>
        </w:rPr>
        <w:t xml:space="preserve">, but this result is not statistically significant, b = </w:t>
      </w:r>
      <w:r>
        <w:rPr>
          <w:rFonts w:ascii="Times New Roman" w:hAnsi="Times New Roman" w:cs="Times New Roman"/>
          <w:sz w:val="24"/>
        </w:rPr>
        <w:t>-.94</w:t>
      </w:r>
      <w:r w:rsidRPr="00C038A8">
        <w:rPr>
          <w:rFonts w:ascii="Times New Roman" w:hAnsi="Times New Roman" w:cs="Times New Roman"/>
          <w:sz w:val="24"/>
        </w:rPr>
        <w:t xml:space="preserve">, SE = </w:t>
      </w:r>
      <w:r>
        <w:rPr>
          <w:rFonts w:ascii="Times New Roman" w:hAnsi="Times New Roman" w:cs="Times New Roman"/>
          <w:sz w:val="24"/>
        </w:rPr>
        <w:t>1.04</w:t>
      </w:r>
      <w:r w:rsidRPr="00C038A8">
        <w:rPr>
          <w:rFonts w:ascii="Times New Roman" w:hAnsi="Times New Roman" w:cs="Times New Roman"/>
          <w:sz w:val="24"/>
        </w:rPr>
        <w:t xml:space="preserve">, t-value = </w:t>
      </w:r>
      <w:r>
        <w:rPr>
          <w:rFonts w:ascii="Times New Roman" w:hAnsi="Times New Roman" w:cs="Times New Roman"/>
          <w:sz w:val="24"/>
        </w:rPr>
        <w:t>-.90</w:t>
      </w:r>
      <w:r w:rsidRPr="00C038A8">
        <w:rPr>
          <w:rFonts w:ascii="Times New Roman" w:hAnsi="Times New Roman" w:cs="Times New Roman"/>
          <w:sz w:val="24"/>
        </w:rPr>
        <w:t xml:space="preserve"> and p-value = 0.</w:t>
      </w:r>
      <w:r>
        <w:rPr>
          <w:rFonts w:ascii="Times New Roman" w:hAnsi="Times New Roman" w:cs="Times New Roman"/>
          <w:sz w:val="24"/>
        </w:rPr>
        <w:t>37</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w:t>
      </w:r>
      <w:r>
        <w:rPr>
          <w:rFonts w:ascii="Times New Roman" w:hAnsi="Times New Roman" w:cs="Times New Roman"/>
          <w:sz w:val="24"/>
        </w:rPr>
        <w:t>1.40</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0.014, apparently leaving most of the outcome variance unexplained by this model. Figure 2.5 shows the relationship between stress level scores and PVT RT with confidence interval band.</w:t>
      </w:r>
    </w:p>
    <w:p w14:paraId="0F8D0EAE" w14:textId="0104E821" w:rsidR="00B401E9" w:rsidRPr="00C6246B" w:rsidRDefault="00B401E9" w:rsidP="00250A0E">
      <w:pPr>
        <w:spacing w:after="0" w:line="240" w:lineRule="auto"/>
        <w:ind w:firstLineChars="100" w:firstLine="240"/>
        <w:jc w:val="both"/>
        <w:rPr>
          <w:rFonts w:ascii="Times New Roman" w:hAnsi="Times New Roman" w:cs="Times New Roman"/>
          <w:b/>
          <w:bCs/>
          <w:sz w:val="24"/>
        </w:rPr>
      </w:pP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w:t>
      </w:r>
      <w:r>
        <w:rPr>
          <w:rFonts w:ascii="Times New Roman" w:hAnsi="Times New Roman" w:cs="Times New Roman"/>
          <w:sz w:val="24"/>
        </w:rPr>
        <w:t>038</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2.92, 1.15</w:t>
      </w:r>
      <w:r w:rsidRPr="00C26111">
        <w:rPr>
          <w:rFonts w:ascii="Times New Roman" w:hAnsi="Times New Roman" w:cs="Times New Roman"/>
          <w:sz w:val="24"/>
        </w:rPr>
        <w:t>]</w:t>
      </w:r>
      <w:r>
        <w:rPr>
          <w:rFonts w:ascii="Times New Roman" w:hAnsi="Times New Roman" w:cs="Times New Roman"/>
          <w:sz w:val="24"/>
        </w:rPr>
        <w:t xml:space="preserve"> including 0 and it is relatively wide, implying a high </w:t>
      </w:r>
      <w:r w:rsidR="00941657">
        <w:rPr>
          <w:rFonts w:ascii="Times New Roman" w:hAnsi="Times New Roman" w:cs="Times New Roman"/>
          <w:sz w:val="24"/>
        </w:rPr>
        <w:t>uncertainty</w:t>
      </w:r>
      <w:r>
        <w:rPr>
          <w:rFonts w:ascii="Times New Roman" w:hAnsi="Times New Roman" w:cs="Times New Roman"/>
          <w:sz w:val="24"/>
        </w:rPr>
        <w:t xml:space="preserve"> of </w:t>
      </w:r>
      <w:r w:rsidR="00941657">
        <w:rPr>
          <w:rFonts w:ascii="Times New Roman" w:hAnsi="Times New Roman" w:cs="Times New Roman"/>
          <w:sz w:val="24"/>
        </w:rPr>
        <w:t>sample statics of effect of stress level on PVT RT performance. Therefore, the</w:t>
      </w:r>
      <w:r w:rsidRPr="00BA310E">
        <w:rPr>
          <w:rFonts w:ascii="Times New Roman" w:hAnsi="Times New Roman" w:cs="Times New Roman"/>
          <w:sz w:val="24"/>
        </w:rPr>
        <w:t xml:space="preserve"> bootstrap analysis likewise provided insufficient evidence that </w:t>
      </w:r>
      <w:r w:rsidR="00941657">
        <w:rPr>
          <w:rFonts w:ascii="Times New Roman" w:hAnsi="Times New Roman" w:cs="Times New Roman"/>
          <w:sz w:val="24"/>
        </w:rPr>
        <w:t>stress level</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w:t>
      </w:r>
      <w:r w:rsidR="00941657">
        <w:rPr>
          <w:rFonts w:ascii="Times New Roman" w:hAnsi="Times New Roman" w:cs="Times New Roman"/>
          <w:sz w:val="24"/>
        </w:rPr>
        <w:t>PVT</w:t>
      </w:r>
      <w:r>
        <w:rPr>
          <w:rFonts w:ascii="Times New Roman" w:hAnsi="Times New Roman" w:cs="Times New Roman"/>
          <w:sz w:val="24"/>
        </w:rPr>
        <w:t xml:space="preserve"> RT</w:t>
      </w:r>
      <w:r w:rsidRPr="00BA310E">
        <w:rPr>
          <w:rFonts w:ascii="Times New Roman" w:hAnsi="Times New Roman" w:cs="Times New Roman"/>
          <w:sz w:val="24"/>
        </w:rPr>
        <w:t xml:space="preserve"> at the population level.</w:t>
      </w:r>
    </w:p>
    <w:p w14:paraId="51FA62D8" w14:textId="761DAA42" w:rsidR="004A5327" w:rsidRPr="00865D46" w:rsidRDefault="00250A0E" w:rsidP="00BA2F05">
      <w:pPr>
        <w:spacing w:after="0" w:line="240" w:lineRule="auto"/>
        <w:jc w:val="both"/>
        <w:rPr>
          <w:rFonts w:ascii="Times New Roman" w:hAnsi="Times New Roman" w:cs="Times New Roman"/>
          <w:b/>
          <w:bCs/>
          <w:sz w:val="20"/>
          <w:szCs w:val="20"/>
          <w:lang w:val="fr-CA"/>
        </w:rPr>
      </w:pPr>
      <w:r w:rsidRPr="00865D46">
        <w:rPr>
          <w:rFonts w:ascii="Times New Roman" w:hAnsi="Times New Roman" w:cs="Times New Roman"/>
          <w:b/>
          <w:bCs/>
          <w:noProof/>
          <w:sz w:val="20"/>
          <w:szCs w:val="20"/>
        </w:rPr>
        <w:drawing>
          <wp:anchor distT="0" distB="0" distL="114300" distR="114300" simplePos="0" relativeHeight="251663360" behindDoc="1" locked="0" layoutInCell="1" allowOverlap="1" wp14:anchorId="46CB3BF7" wp14:editId="5BA7198D">
            <wp:simplePos x="0" y="0"/>
            <wp:positionH relativeFrom="column">
              <wp:posOffset>2540</wp:posOffset>
            </wp:positionH>
            <wp:positionV relativeFrom="paragraph">
              <wp:posOffset>378460</wp:posOffset>
            </wp:positionV>
            <wp:extent cx="5274310" cy="3803650"/>
            <wp:effectExtent l="0" t="0" r="0" b="6350"/>
            <wp:wrapTight wrapText="bothSides">
              <wp:wrapPolygon edited="0">
                <wp:start x="0" y="0"/>
                <wp:lineTo x="0" y="21564"/>
                <wp:lineTo x="21532" y="21564"/>
                <wp:lineTo x="21532" y="0"/>
                <wp:lineTo x="0" y="0"/>
              </wp:wrapPolygon>
            </wp:wrapTight>
            <wp:docPr id="461361026"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1026" name="图片 4" descr="图表, 散点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b/>
          <w:bCs/>
          <w:sz w:val="20"/>
          <w:szCs w:val="20"/>
          <w:lang w:val="fr-CA"/>
        </w:rPr>
        <w:t xml:space="preserve">Figure2.5 </w:t>
      </w:r>
    </w:p>
    <w:p w14:paraId="502BD9ED" w14:textId="59CC4E77" w:rsidR="00250A0E" w:rsidRPr="00865D46" w:rsidRDefault="00250A0E"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 xml:space="preserve">Relationship between Mean-centering Stress Level Scores and PVT </w:t>
      </w:r>
      <w:proofErr w:type="gramStart"/>
      <w:r w:rsidRPr="00865D46">
        <w:rPr>
          <w:rFonts w:ascii="Times New Roman" w:hAnsi="Times New Roman" w:cs="Times New Roman"/>
          <w:i/>
          <w:iCs/>
          <w:sz w:val="20"/>
          <w:szCs w:val="20"/>
        </w:rPr>
        <w:t>RT(</w:t>
      </w:r>
      <w:proofErr w:type="gramEnd"/>
      <w:r w:rsidRPr="00865D46">
        <w:rPr>
          <w:rFonts w:ascii="Times New Roman" w:hAnsi="Times New Roman" w:cs="Times New Roman"/>
          <w:i/>
          <w:iCs/>
          <w:sz w:val="20"/>
          <w:szCs w:val="20"/>
        </w:rPr>
        <w:t>sec)</w:t>
      </w:r>
    </w:p>
    <w:p w14:paraId="0F19B397" w14:textId="7480C142" w:rsidR="00250A0E" w:rsidRPr="0076524F" w:rsidRDefault="00250A0E" w:rsidP="00250A0E">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hint="eastAsia"/>
          <w:b/>
          <w:bCs/>
          <w:i/>
          <w:iCs/>
          <w:noProof/>
          <w:sz w:val="20"/>
          <w:szCs w:val="20"/>
        </w:rPr>
        <w:t>Note</w:t>
      </w:r>
      <w:r w:rsidR="00865D46" w:rsidRPr="00865D46">
        <w:rPr>
          <w:rFonts w:ascii="Times New Roman" w:hAnsi="Times New Roman" w:cs="Times New Roman"/>
          <w:b/>
          <w:bCs/>
          <w:i/>
          <w:iCs/>
          <w:noProof/>
          <w:sz w:val="20"/>
          <w:szCs w:val="20"/>
        </w:rPr>
        <w:t>.</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for the estimated mean outcome at corresponding values of the</w:t>
      </w:r>
      <w:r>
        <w:rPr>
          <w:rFonts w:ascii="Times New Roman" w:hAnsi="Times New Roman" w:cs="Times New Roman"/>
          <w:sz w:val="21"/>
          <w:szCs w:val="21"/>
        </w:rPr>
        <w:t xml:space="preserve"> stress level scores</w:t>
      </w:r>
      <w:r w:rsidRPr="00EE5A35">
        <w:rPr>
          <w:rFonts w:ascii="Times New Roman" w:hAnsi="Times New Roman" w:cs="Times New Roman"/>
          <w:sz w:val="21"/>
          <w:szCs w:val="21"/>
        </w:rPr>
        <w:t>.</w:t>
      </w:r>
    </w:p>
    <w:p w14:paraId="233A2B8F" w14:textId="13BD592A" w:rsidR="004A5327" w:rsidRPr="00C12C5F" w:rsidRDefault="00300475" w:rsidP="00BA2F05">
      <w:pPr>
        <w:spacing w:after="0" w:line="240" w:lineRule="auto"/>
        <w:jc w:val="both"/>
        <w:rPr>
          <w:rFonts w:ascii="Times New Roman" w:hAnsi="Times New Roman" w:cs="Times New Roman"/>
          <w:b/>
          <w:bCs/>
          <w:sz w:val="24"/>
        </w:rPr>
      </w:pPr>
      <w:r w:rsidRPr="00300475">
        <w:rPr>
          <w:rFonts w:ascii="Times New Roman" w:hAnsi="Times New Roman" w:cs="Times New Roman"/>
          <w:b/>
          <w:bCs/>
          <w:sz w:val="26"/>
          <w:szCs w:val="26"/>
        </w:rPr>
        <w:t xml:space="preserve">  </w:t>
      </w:r>
      <w:r w:rsidR="0073131A" w:rsidRPr="0073131A">
        <w:rPr>
          <w:rFonts w:ascii="Times New Roman" w:hAnsi="Times New Roman" w:cs="Times New Roman"/>
          <w:sz w:val="24"/>
        </w:rPr>
        <w:t xml:space="preserve">The whole Aim2_model3, in essence, was established because I simply strived to </w:t>
      </w:r>
      <w:r w:rsidR="0073131A" w:rsidRPr="0073131A">
        <w:rPr>
          <w:rFonts w:ascii="Times New Roman" w:hAnsi="Times New Roman" w:cs="Times New Roman"/>
          <w:sz w:val="24"/>
        </w:rPr>
        <w:lastRenderedPageBreak/>
        <w:t xml:space="preserve">examine the association between individual stress level and N-back accuracy from another, more intuitive perspective, considering that we generally tend to describe stress levels qualitatively. Aim2_model3 was therefore established to examine whether differences among low-, moderate-, and high-stress groups could meaningfully account for individual variation in N-back accuracy. Reduced_Aim2_model3 first constructed an ANOVA model to examine the unadjusted differences in N-back accuracy across the three stress groups, and the Figure 2.6 boxplot provides a basic descriptive summary of N-back accuracy across these groups. </w:t>
      </w:r>
      <w:r w:rsidR="0073131A">
        <w:rPr>
          <w:rFonts w:ascii="Times New Roman" w:hAnsi="Times New Roman" w:cs="Times New Roman"/>
          <w:sz w:val="24"/>
        </w:rPr>
        <w:t xml:space="preserve">The boxplot provides a descriptive comparison of N-back accuracy performance across the separate stress groups. It is observed that medians of low and moderate stress </w:t>
      </w:r>
      <w:r w:rsidR="00C12C5F">
        <w:rPr>
          <w:rFonts w:ascii="Times New Roman" w:hAnsi="Times New Roman" w:cs="Times New Roman"/>
          <w:sz w:val="24"/>
        </w:rPr>
        <w:t>are similar but the median for high stress group is relatively low.</w:t>
      </w:r>
      <w:r w:rsidR="00AC09E7">
        <w:rPr>
          <w:rFonts w:ascii="Times New Roman" w:hAnsi="Times New Roman" w:cs="Times New Roman"/>
          <w:sz w:val="24"/>
        </w:rPr>
        <w:t xml:space="preserve"> Considerable within-group variability for each group was observed but with no obvious outliers. The one-way ANOVA showed that N-back accuracy performance </w:t>
      </w:r>
      <w:r w:rsidR="00223648">
        <w:rPr>
          <w:rFonts w:ascii="Times New Roman" w:hAnsi="Times New Roman" w:cs="Times New Roman"/>
          <w:sz w:val="24"/>
        </w:rPr>
        <w:t>was</w:t>
      </w:r>
      <w:r w:rsidR="00AC09E7">
        <w:rPr>
          <w:rFonts w:ascii="Times New Roman" w:hAnsi="Times New Roman" w:cs="Times New Roman"/>
          <w:sz w:val="24"/>
        </w:rPr>
        <w:t xml:space="preserve"> not statistically significant across the three stress groups, F (2, 57) = 1.1</w:t>
      </w:r>
      <w:r w:rsidR="002D79EF">
        <w:rPr>
          <w:rFonts w:ascii="Times New Roman" w:hAnsi="Times New Roman" w:cs="Times New Roman"/>
          <w:sz w:val="24"/>
        </w:rPr>
        <w:t>14</w:t>
      </w:r>
      <w:r w:rsidR="00AC09E7">
        <w:rPr>
          <w:rFonts w:ascii="Times New Roman" w:hAnsi="Times New Roman" w:cs="Times New Roman"/>
          <w:sz w:val="24"/>
        </w:rPr>
        <w:t>, p = 0.335</w:t>
      </w:r>
      <w:r w:rsidR="00AC09E7" w:rsidRPr="00C038A8">
        <w:rPr>
          <w:rFonts w:ascii="Times New Roman" w:hAnsi="Times New Roman" w:cs="Times New Roman"/>
          <w:sz w:val="24"/>
        </w:rPr>
        <w:t xml:space="preserve"> &gt;</w:t>
      </w:r>
      <w:r w:rsidR="00AC09E7" w:rsidRPr="00C038A8">
        <w:rPr>
          <w:rFonts w:ascii="Times New Roman" w:hAnsi="Times New Roman" w:cs="Times New Roman" w:hint="eastAsia"/>
          <w:sz w:val="24"/>
        </w:rPr>
        <w:t xml:space="preserve"> 0.05</w:t>
      </w:r>
      <w:r w:rsidR="00AC09E7">
        <w:rPr>
          <w:rFonts w:ascii="Times New Roman" w:hAnsi="Times New Roman" w:cs="Times New Roman"/>
          <w:sz w:val="24"/>
        </w:rPr>
        <w:t xml:space="preserve">. It practically means that there is insufficient evidence supporting that different stress groups really evoke difference on N-back accuracy performance. </w:t>
      </w:r>
    </w:p>
    <w:p w14:paraId="3C2669F8" w14:textId="7D9DAC68" w:rsidR="004A5327" w:rsidRPr="00865D46" w:rsidRDefault="00AC09E7"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Figure2.6</w:t>
      </w:r>
    </w:p>
    <w:p w14:paraId="0E724E32" w14:textId="5ECAEA44" w:rsidR="00AC09E7" w:rsidRPr="00865D46" w:rsidRDefault="006B2724"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Distribution of N-Back Accuracy Across Stress Groups (Boxplot)</w:t>
      </w:r>
    </w:p>
    <w:p w14:paraId="55E2A5D7" w14:textId="4DA95C60" w:rsidR="004A5327" w:rsidRPr="002F4483" w:rsidRDefault="00D439F6" w:rsidP="00BA2F05">
      <w:pPr>
        <w:spacing w:after="0" w:line="240" w:lineRule="auto"/>
        <w:jc w:val="both"/>
        <w:rPr>
          <w:rFonts w:ascii="Times New Roman" w:hAnsi="Times New Roman" w:cs="Times New Roman"/>
          <w:b/>
          <w:bCs/>
          <w:sz w:val="24"/>
        </w:rPr>
      </w:pPr>
      <w:r>
        <w:rPr>
          <w:rFonts w:ascii="Times New Roman" w:hAnsi="Times New Roman" w:cs="Times New Roman"/>
          <w:b/>
          <w:bCs/>
          <w:noProof/>
          <w:sz w:val="24"/>
        </w:rPr>
        <w:drawing>
          <wp:inline distT="0" distB="0" distL="0" distR="0" wp14:anchorId="7549A02C" wp14:editId="1B13E911">
            <wp:extent cx="5274310" cy="3247390"/>
            <wp:effectExtent l="0" t="0" r="0" b="3810"/>
            <wp:docPr id="43684930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9308" name="图片 2"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247390"/>
                    </a:xfrm>
                    <a:prstGeom prst="rect">
                      <a:avLst/>
                    </a:prstGeom>
                  </pic:spPr>
                </pic:pic>
              </a:graphicData>
            </a:graphic>
          </wp:inline>
        </w:drawing>
      </w:r>
    </w:p>
    <w:p w14:paraId="399FEA31" w14:textId="0602D369" w:rsidR="006B2724" w:rsidRPr="00865D46" w:rsidRDefault="00865D46" w:rsidP="006B2724">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6B2724" w:rsidRPr="00865D46">
        <w:rPr>
          <w:rFonts w:ascii="Times New Roman" w:hAnsi="Times New Roman" w:cs="Times New Roman"/>
          <w:i/>
          <w:iCs/>
          <w:noProof/>
          <w:sz w:val="20"/>
          <w:szCs w:val="20"/>
        </w:rPr>
        <w:t xml:space="preserve"> </w:t>
      </w:r>
      <w:r w:rsidR="006B2724" w:rsidRPr="00865D46">
        <w:rPr>
          <w:rFonts w:ascii="Times New Roman" w:hAnsi="Times New Roman" w:cs="Times New Roman"/>
          <w:sz w:val="20"/>
          <w:szCs w:val="20"/>
        </w:rPr>
        <w:t>The center line within each box represents the median N-back accuracy, the box represents the interquartile range (IQR), and the whiskers indicate the range of non-outlying observations within 1.5 × IQR.</w:t>
      </w:r>
    </w:p>
    <w:p w14:paraId="7170C6E5" w14:textId="10DC8ECC" w:rsidR="004A5327" w:rsidRPr="00894FE4" w:rsidRDefault="006B2724" w:rsidP="00BA2F05">
      <w:pPr>
        <w:spacing w:after="0" w:line="240" w:lineRule="auto"/>
        <w:jc w:val="both"/>
        <w:rPr>
          <w:rFonts w:ascii="Times New Roman" w:hAnsi="Times New Roman" w:cs="Times New Roman"/>
          <w:b/>
          <w:bCs/>
          <w:sz w:val="24"/>
        </w:rPr>
      </w:pPr>
      <w:r w:rsidRPr="002F4483">
        <w:rPr>
          <w:rFonts w:ascii="Times New Roman" w:hAnsi="Times New Roman" w:cs="Times New Roman"/>
          <w:b/>
          <w:bCs/>
          <w:sz w:val="24"/>
        </w:rPr>
        <w:t xml:space="preserve">  </w:t>
      </w:r>
      <w:r w:rsidRPr="002F4483">
        <w:rPr>
          <w:rFonts w:ascii="Times New Roman" w:hAnsi="Times New Roman" w:cs="Times New Roman"/>
          <w:sz w:val="24"/>
        </w:rPr>
        <w:t xml:space="preserve"> </w:t>
      </w:r>
      <w:r w:rsidR="005D1AA7" w:rsidRPr="005D1AA7">
        <w:rPr>
          <w:rFonts w:ascii="Times New Roman" w:hAnsi="Times New Roman" w:cs="Times New Roman"/>
          <w:sz w:val="24"/>
        </w:rPr>
        <w:t>Later, assumption diagnostics were conducted to assess whether the conditions supporting valid inference from the F-test were reasonably satisfied. Considering that ANOVA can be expressed as a special case of regression analysis, I directly applied the pre-written functions for regression assumption diagnostics. However, for homogeneity of variance</w:t>
      </w:r>
      <w:r w:rsidR="005D1AA7">
        <w:rPr>
          <w:rFonts w:hint="eastAsia"/>
        </w:rPr>
        <w:t xml:space="preserve">. </w:t>
      </w:r>
      <w:r w:rsidR="005D1AA7">
        <w:rPr>
          <w:rFonts w:ascii="Times New Roman" w:hAnsi="Times New Roman" w:cs="Times New Roman"/>
          <w:sz w:val="24"/>
        </w:rPr>
        <w:t>However,</w:t>
      </w:r>
      <w:r w:rsidRPr="002F4483">
        <w:rPr>
          <w:rFonts w:ascii="Times New Roman" w:hAnsi="Times New Roman" w:cs="Times New Roman"/>
          <w:sz w:val="24"/>
        </w:rPr>
        <w:t xml:space="preserve"> for homogeneity of variance testing, I used the function which is specifically designed for the testing in ANOVA, when the </w:t>
      </w:r>
      <w:r w:rsidR="00223648" w:rsidRPr="002F4483">
        <w:rPr>
          <w:rFonts w:ascii="Times New Roman" w:hAnsi="Times New Roman" w:cs="Times New Roman"/>
          <w:sz w:val="24"/>
        </w:rPr>
        <w:t xml:space="preserve">independent variable is </w:t>
      </w:r>
      <w:r w:rsidR="00223648" w:rsidRPr="002F4483">
        <w:rPr>
          <w:rFonts w:ascii="Times New Roman" w:hAnsi="Times New Roman" w:cs="Times New Roman"/>
          <w:sz w:val="24"/>
        </w:rPr>
        <w:lastRenderedPageBreak/>
        <w:t xml:space="preserve">categorical (see </w:t>
      </w:r>
      <w:proofErr w:type="spellStart"/>
      <w:proofErr w:type="gramStart"/>
      <w:r w:rsidR="00223648" w:rsidRPr="002F4483">
        <w:rPr>
          <w:rFonts w:ascii="Times New Roman" w:hAnsi="Times New Roman" w:cs="Times New Roman"/>
          <w:sz w:val="24"/>
        </w:rPr>
        <w:t>levenTest</w:t>
      </w:r>
      <w:proofErr w:type="spellEnd"/>
      <w:r w:rsidR="00223648" w:rsidRPr="002F4483">
        <w:rPr>
          <w:rFonts w:ascii="Times New Roman" w:hAnsi="Times New Roman" w:cs="Times New Roman"/>
          <w:sz w:val="24"/>
        </w:rPr>
        <w:t>(</w:t>
      </w:r>
      <w:proofErr w:type="gramEnd"/>
      <w:r w:rsidR="00223648" w:rsidRPr="002F4483">
        <w:rPr>
          <w:rFonts w:ascii="Times New Roman" w:hAnsi="Times New Roman" w:cs="Times New Roman"/>
          <w:sz w:val="24"/>
        </w:rPr>
        <w:t>) function)</w:t>
      </w:r>
      <w:r w:rsidRPr="002F4483">
        <w:rPr>
          <w:rFonts w:ascii="Times New Roman" w:hAnsi="Times New Roman" w:cs="Times New Roman"/>
          <w:sz w:val="24"/>
        </w:rPr>
        <w:t xml:space="preserve">. </w:t>
      </w:r>
      <w:r w:rsidR="00223648" w:rsidRPr="002F4483">
        <w:rPr>
          <w:rFonts w:ascii="Times New Roman" w:hAnsi="Times New Roman" w:cs="Times New Roman"/>
          <w:sz w:val="24"/>
        </w:rPr>
        <w:t xml:space="preserve">It was found the assumption of normality of </w:t>
      </w:r>
      <w:r w:rsidR="002F4483" w:rsidRPr="002F4483">
        <w:rPr>
          <w:rFonts w:ascii="Times New Roman" w:hAnsi="Times New Roman" w:cs="Times New Roman"/>
          <w:sz w:val="24"/>
        </w:rPr>
        <w:t xml:space="preserve">model </w:t>
      </w:r>
      <w:r w:rsidR="00223648" w:rsidRPr="002F4483">
        <w:rPr>
          <w:rFonts w:ascii="Times New Roman" w:hAnsi="Times New Roman" w:cs="Times New Roman"/>
          <w:sz w:val="24"/>
        </w:rPr>
        <w:t xml:space="preserve">errors; homogeneity of variance is approximately met and there is no obvious outlier </w:t>
      </w:r>
      <w:r w:rsidR="00223648" w:rsidRPr="00894FE4">
        <w:rPr>
          <w:rFonts w:ascii="Times New Roman" w:hAnsi="Times New Roman" w:cs="Times New Roman"/>
          <w:sz w:val="24"/>
        </w:rPr>
        <w:t xml:space="preserve">was detected. For homogeneity of variance, P-value for Levene’s test is approximately 0.85 &gt; 0.05, suggesting that there is insufficient evidence of violation of homogeneity of variance. However, one discrepancy occurred for normality of errors. </w:t>
      </w:r>
      <w:r w:rsidR="002F4483" w:rsidRPr="00894FE4">
        <w:rPr>
          <w:rFonts w:ascii="Times New Roman" w:hAnsi="Times New Roman" w:cs="Times New Roman"/>
          <w:sz w:val="24"/>
        </w:rPr>
        <w:t xml:space="preserve">The Q-Q plot suggested some visual deviation from normality, whereas the Shapiro-Wilk test narrowly failed to reject the null hypothesis of normality, </w:t>
      </w:r>
      <w:r w:rsidR="002F4483" w:rsidRPr="00894FE4">
        <w:rPr>
          <w:rStyle w:val="katex"/>
          <w:rFonts w:ascii="Times New Roman" w:hAnsi="Times New Roman" w:cs="Times New Roman" w:hint="eastAsia"/>
          <w:sz w:val="24"/>
        </w:rPr>
        <w:t xml:space="preserve">P-value </w:t>
      </w:r>
      <w:r w:rsidR="002F4483" w:rsidRPr="00894FE4">
        <w:rPr>
          <w:rStyle w:val="katex"/>
          <w:rFonts w:ascii="Times New Roman" w:hAnsi="Times New Roman" w:cs="Times New Roman"/>
          <w:sz w:val="24"/>
        </w:rPr>
        <w:t>=.051</w:t>
      </w:r>
      <w:r w:rsidR="002F4483" w:rsidRPr="00894FE4">
        <w:rPr>
          <w:rFonts w:ascii="Times New Roman" w:hAnsi="Times New Roman" w:cs="Times New Roman"/>
          <w:sz w:val="24"/>
        </w:rPr>
        <w:t xml:space="preserve"> &gt;</w:t>
      </w:r>
      <w:r w:rsidR="002F4483" w:rsidRPr="00894FE4">
        <w:rPr>
          <w:rFonts w:ascii="Times New Roman" w:hAnsi="Times New Roman" w:cs="Times New Roman" w:hint="eastAsia"/>
          <w:sz w:val="24"/>
        </w:rPr>
        <w:t xml:space="preserve"> 0.05</w:t>
      </w:r>
      <w:r w:rsidR="002F4483" w:rsidRPr="00894FE4">
        <w:rPr>
          <w:rFonts w:ascii="Times New Roman" w:hAnsi="Times New Roman" w:cs="Times New Roman"/>
          <w:sz w:val="24"/>
        </w:rPr>
        <w:t xml:space="preserve">. </w:t>
      </w:r>
      <w:r w:rsidR="005D1AA7" w:rsidRPr="00894FE4">
        <w:rPr>
          <w:rFonts w:ascii="Times New Roman" w:hAnsi="Times New Roman" w:cs="Times New Roman"/>
          <w:sz w:val="24"/>
        </w:rPr>
        <w:t>E</w:t>
      </w:r>
      <w:r w:rsidR="002F4483" w:rsidRPr="00894FE4">
        <w:rPr>
          <w:rFonts w:ascii="Times New Roman" w:hAnsi="Times New Roman" w:cs="Times New Roman"/>
          <w:sz w:val="24"/>
        </w:rPr>
        <w:t xml:space="preserve">vidence regarding </w:t>
      </w:r>
      <w:r w:rsidR="005D1AA7" w:rsidRPr="00894FE4">
        <w:rPr>
          <w:rFonts w:ascii="Times New Roman" w:hAnsi="Times New Roman" w:cs="Times New Roman"/>
          <w:sz w:val="24"/>
        </w:rPr>
        <w:t xml:space="preserve">errors </w:t>
      </w:r>
      <w:r w:rsidR="002F4483" w:rsidRPr="00894FE4">
        <w:rPr>
          <w:rFonts w:ascii="Times New Roman" w:hAnsi="Times New Roman" w:cs="Times New Roman"/>
          <w:sz w:val="24"/>
        </w:rPr>
        <w:t xml:space="preserve">normality was </w:t>
      </w:r>
      <w:r w:rsidR="005D1AA7" w:rsidRPr="00894FE4">
        <w:rPr>
          <w:rFonts w:ascii="Times New Roman" w:hAnsi="Times New Roman" w:cs="Times New Roman"/>
          <w:sz w:val="24"/>
        </w:rPr>
        <w:t xml:space="preserve">thus </w:t>
      </w:r>
      <w:r w:rsidR="002F4483" w:rsidRPr="00894FE4">
        <w:rPr>
          <w:rFonts w:ascii="Times New Roman" w:hAnsi="Times New Roman" w:cs="Times New Roman"/>
          <w:sz w:val="24"/>
        </w:rPr>
        <w:t>somewhat mixed, although there was insufficient statistical evidence to conclude that the normality assumption was violated.</w:t>
      </w:r>
    </w:p>
    <w:p w14:paraId="0EB5B240" w14:textId="4B5BFABF" w:rsidR="004A5327" w:rsidRPr="002D79EF" w:rsidRDefault="005D1AA7" w:rsidP="00BA2F05">
      <w:pPr>
        <w:spacing w:after="0" w:line="240" w:lineRule="auto"/>
        <w:jc w:val="both"/>
        <w:rPr>
          <w:rFonts w:ascii="Times New Roman" w:hAnsi="Times New Roman" w:cs="Times New Roman"/>
          <w:sz w:val="24"/>
        </w:rPr>
      </w:pPr>
      <w:r w:rsidRPr="00894FE4">
        <w:rPr>
          <w:rFonts w:ascii="Times New Roman" w:hAnsi="Times New Roman" w:cs="Times New Roman"/>
          <w:b/>
          <w:bCs/>
          <w:sz w:val="24"/>
        </w:rPr>
        <w:t xml:space="preserve"> </w:t>
      </w:r>
      <w:r w:rsidRPr="00756768">
        <w:rPr>
          <w:rFonts w:ascii="Times New Roman" w:hAnsi="Times New Roman" w:cs="Times New Roman"/>
          <w:b/>
          <w:bCs/>
          <w:sz w:val="24"/>
        </w:rPr>
        <w:t xml:space="preserve"> </w:t>
      </w:r>
      <w:r w:rsidR="00756768" w:rsidRPr="00756768">
        <w:rPr>
          <w:rFonts w:ascii="Times New Roman" w:hAnsi="Times New Roman" w:cs="Times New Roman"/>
          <w:sz w:val="24"/>
        </w:rPr>
        <w:t xml:space="preserve">Full_Aim2_model3 then constructed an ANCOVA by incorporating mean-centered emotion-regulation performance as a covariate into the established ANOVA model. Before conducting the formal analysis, the interaction between stress group and the covariate was tested to examine whether the association between emotion-regulation scores and N-back accuracy remained approximately constant across stress groups, as required by the homogeneity-of-regression-slopes assumption. The interaction term was not statistically significant, </w:t>
      </w:r>
      <w:r w:rsidR="00756768" w:rsidRPr="00756768">
        <w:rPr>
          <w:rStyle w:val="katex"/>
          <w:rFonts w:ascii="Times New Roman" w:hAnsi="Times New Roman" w:cs="Times New Roman"/>
          <w:sz w:val="24"/>
        </w:rPr>
        <w:t>p=</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.34&gt;</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.05</w:t>
      </w:r>
      <w:r w:rsidR="00756768" w:rsidRPr="00756768">
        <w:rPr>
          <w:rFonts w:ascii="Times New Roman" w:hAnsi="Times New Roman" w:cs="Times New Roman"/>
          <w:sz w:val="24"/>
        </w:rPr>
        <w:t>, suggesting insufficient evidence of a violation of</w:t>
      </w:r>
      <w:r w:rsidR="00756768" w:rsidRPr="002D79EF">
        <w:rPr>
          <w:rFonts w:ascii="Times New Roman" w:hAnsi="Times New Roman" w:cs="Times New Roman"/>
          <w:sz w:val="24"/>
        </w:rPr>
        <w:t xml:space="preserve"> this ANCOVA assumption. After controlling for emotion-regulation performance, the one-way ANCOVA still showed a statistically non-significant effect of stress group on N-back accuracy, </w:t>
      </w:r>
      <w:r w:rsidR="00756768" w:rsidRPr="002D79EF">
        <w:rPr>
          <w:rStyle w:val="katex"/>
          <w:rFonts w:ascii="Times New Roman" w:hAnsi="Times New Roman" w:cs="Times New Roman"/>
          <w:sz w:val="24"/>
        </w:rPr>
        <w:t>F (2,56) =1</w:t>
      </w:r>
      <w:r w:rsidR="002D79EF">
        <w:rPr>
          <w:rStyle w:val="katex"/>
          <w:rFonts w:ascii="Times New Roman" w:hAnsi="Times New Roman" w:cs="Times New Roman"/>
          <w:sz w:val="24"/>
        </w:rPr>
        <w:t>.124</w:t>
      </w:r>
      <w:r w:rsidR="00756768" w:rsidRPr="002D79EF">
        <w:rPr>
          <w:rFonts w:ascii="Times New Roman" w:hAnsi="Times New Roman" w:cs="Times New Roman"/>
          <w:sz w:val="24"/>
        </w:rPr>
        <w:t xml:space="preserve">, </w:t>
      </w:r>
      <w:r w:rsidR="00756768" w:rsidRPr="002D79EF">
        <w:rPr>
          <w:rStyle w:val="katex"/>
          <w:rFonts w:ascii="Times New Roman" w:hAnsi="Times New Roman" w:cs="Times New Roman"/>
          <w:sz w:val="24"/>
        </w:rPr>
        <w:t xml:space="preserve">p=.332 &gt;.05. </w:t>
      </w:r>
      <w:r w:rsidR="00756768" w:rsidRPr="002D79EF">
        <w:rPr>
          <w:rFonts w:ascii="Times New Roman" w:hAnsi="Times New Roman" w:cs="Times New Roman"/>
          <w:sz w:val="24"/>
        </w:rPr>
        <w:t xml:space="preserve">Specifically, this means that there was insufficient evidence that N-back accuracy differed across stress groups after statistically controlling for between-individual variation associated with emotion-regulation performance. </w:t>
      </w:r>
      <w:r w:rsidR="002D79EF" w:rsidRPr="002D79EF">
        <w:rPr>
          <w:rFonts w:ascii="Times New Roman" w:hAnsi="Times New Roman" w:cs="Times New Roman"/>
          <w:sz w:val="24"/>
        </w:rPr>
        <w:t>The result indirectly suggested that individual differences in emotion-regulation performance did not account for a substantial amount of variation in N-back accuracy in the present sample. If the covariate had explained a substantial portion of the between-individual variation previously contained in the residual variance, controlling for emotion-regulation performance could have reduced the residual variance and consequently increased the F-value for the stress-group effect. However, only a minimal change in the F-value was observed (</w:t>
      </w:r>
      <w:proofErr w:type="spellStart"/>
      <w:r w:rsidR="002D79EF" w:rsidRPr="002D79EF">
        <w:rPr>
          <w:rFonts w:ascii="Times New Roman" w:hAnsi="Times New Roman" w:cs="Times New Roman"/>
          <w:sz w:val="24"/>
        </w:rPr>
        <w:t>dF</w:t>
      </w:r>
      <w:proofErr w:type="spellEnd"/>
      <w:r w:rsidR="002D79EF" w:rsidRPr="002D79EF">
        <w:rPr>
          <w:rFonts w:ascii="Times New Roman" w:hAnsi="Times New Roman" w:cs="Times New Roman"/>
          <w:sz w:val="24"/>
        </w:rPr>
        <w:t xml:space="preserve"> ≈ 0.01)</w:t>
      </w:r>
      <w:r w:rsidR="002D79EF">
        <w:rPr>
          <w:rFonts w:ascii="Times New Roman" w:hAnsi="Times New Roman" w:cs="Times New Roman" w:hint="eastAsia"/>
          <w:sz w:val="24"/>
        </w:rPr>
        <w:t>.</w:t>
      </w:r>
      <w:r w:rsidR="002D79EF" w:rsidRPr="002D79EF">
        <w:rPr>
          <w:rFonts w:ascii="Times New Roman" w:hAnsi="Times New Roman" w:cs="Times New Roman"/>
          <w:sz w:val="24"/>
        </w:rPr>
        <w:t xml:space="preserve"> Figure2.7 shows relationships between distinct stress groups and N-back </w:t>
      </w:r>
      <w:r w:rsidR="002D79EF">
        <w:rPr>
          <w:rFonts w:ascii="Times New Roman" w:hAnsi="Times New Roman" w:cs="Times New Roman"/>
          <w:sz w:val="24"/>
        </w:rPr>
        <w:t>accuracy performance scores across emotion regulation scores at a sample-level.</w:t>
      </w:r>
    </w:p>
    <w:p w14:paraId="21021F3A" w14:textId="77777777" w:rsidR="00A617CC" w:rsidRDefault="00A617CC" w:rsidP="00BA2F05">
      <w:pPr>
        <w:spacing w:after="0" w:line="240" w:lineRule="auto"/>
        <w:jc w:val="both"/>
        <w:rPr>
          <w:rFonts w:ascii="Times New Roman" w:hAnsi="Times New Roman" w:cs="Times New Roman"/>
          <w:b/>
          <w:bCs/>
          <w:sz w:val="20"/>
          <w:szCs w:val="20"/>
        </w:rPr>
      </w:pPr>
    </w:p>
    <w:p w14:paraId="406B3C8F" w14:textId="77777777" w:rsidR="00A617CC" w:rsidRDefault="00A617CC" w:rsidP="00BA2F05">
      <w:pPr>
        <w:spacing w:after="0" w:line="240" w:lineRule="auto"/>
        <w:jc w:val="both"/>
        <w:rPr>
          <w:rFonts w:ascii="Times New Roman" w:hAnsi="Times New Roman" w:cs="Times New Roman"/>
          <w:b/>
          <w:bCs/>
          <w:sz w:val="20"/>
          <w:szCs w:val="20"/>
        </w:rPr>
      </w:pPr>
    </w:p>
    <w:p w14:paraId="10ACBDCD" w14:textId="77777777" w:rsidR="00A617CC" w:rsidRDefault="00A617CC" w:rsidP="00BA2F05">
      <w:pPr>
        <w:spacing w:after="0" w:line="240" w:lineRule="auto"/>
        <w:jc w:val="both"/>
        <w:rPr>
          <w:rFonts w:ascii="Times New Roman" w:hAnsi="Times New Roman" w:cs="Times New Roman"/>
          <w:b/>
          <w:bCs/>
          <w:sz w:val="20"/>
          <w:szCs w:val="20"/>
        </w:rPr>
      </w:pPr>
    </w:p>
    <w:p w14:paraId="0CB50EF4" w14:textId="77777777" w:rsidR="00A617CC" w:rsidRDefault="00A617CC" w:rsidP="00BA2F05">
      <w:pPr>
        <w:spacing w:after="0" w:line="240" w:lineRule="auto"/>
        <w:jc w:val="both"/>
        <w:rPr>
          <w:rFonts w:ascii="Times New Roman" w:hAnsi="Times New Roman" w:cs="Times New Roman"/>
          <w:b/>
          <w:bCs/>
          <w:sz w:val="20"/>
          <w:szCs w:val="20"/>
        </w:rPr>
      </w:pPr>
    </w:p>
    <w:p w14:paraId="662224D3" w14:textId="77777777" w:rsidR="00A617CC" w:rsidRDefault="00A617CC" w:rsidP="00BA2F05">
      <w:pPr>
        <w:spacing w:after="0" w:line="240" w:lineRule="auto"/>
        <w:jc w:val="both"/>
        <w:rPr>
          <w:rFonts w:ascii="Times New Roman" w:hAnsi="Times New Roman" w:cs="Times New Roman"/>
          <w:b/>
          <w:bCs/>
          <w:sz w:val="20"/>
          <w:szCs w:val="20"/>
        </w:rPr>
      </w:pPr>
    </w:p>
    <w:p w14:paraId="57177CD2" w14:textId="77777777" w:rsidR="00A617CC" w:rsidRDefault="00A617CC" w:rsidP="00BA2F05">
      <w:pPr>
        <w:spacing w:after="0" w:line="240" w:lineRule="auto"/>
        <w:jc w:val="both"/>
        <w:rPr>
          <w:rFonts w:ascii="Times New Roman" w:hAnsi="Times New Roman" w:cs="Times New Roman"/>
          <w:b/>
          <w:bCs/>
          <w:sz w:val="20"/>
          <w:szCs w:val="20"/>
        </w:rPr>
      </w:pPr>
    </w:p>
    <w:p w14:paraId="4D508742" w14:textId="77777777" w:rsidR="00A617CC" w:rsidRDefault="00A617CC" w:rsidP="00BA2F05">
      <w:pPr>
        <w:spacing w:after="0" w:line="240" w:lineRule="auto"/>
        <w:jc w:val="both"/>
        <w:rPr>
          <w:rFonts w:ascii="Times New Roman" w:hAnsi="Times New Roman" w:cs="Times New Roman"/>
          <w:b/>
          <w:bCs/>
          <w:sz w:val="20"/>
          <w:szCs w:val="20"/>
        </w:rPr>
      </w:pPr>
    </w:p>
    <w:p w14:paraId="35C3302E" w14:textId="77777777" w:rsidR="00A617CC" w:rsidRDefault="00A617CC" w:rsidP="00BA2F05">
      <w:pPr>
        <w:spacing w:after="0" w:line="240" w:lineRule="auto"/>
        <w:jc w:val="both"/>
        <w:rPr>
          <w:rFonts w:ascii="Times New Roman" w:hAnsi="Times New Roman" w:cs="Times New Roman"/>
          <w:b/>
          <w:bCs/>
          <w:sz w:val="20"/>
          <w:szCs w:val="20"/>
        </w:rPr>
      </w:pPr>
    </w:p>
    <w:p w14:paraId="016EDAAC" w14:textId="77777777" w:rsidR="00A617CC" w:rsidRDefault="00A617CC" w:rsidP="00BA2F05">
      <w:pPr>
        <w:spacing w:after="0" w:line="240" w:lineRule="auto"/>
        <w:jc w:val="both"/>
        <w:rPr>
          <w:rFonts w:ascii="Times New Roman" w:hAnsi="Times New Roman" w:cs="Times New Roman"/>
          <w:b/>
          <w:bCs/>
          <w:sz w:val="20"/>
          <w:szCs w:val="20"/>
        </w:rPr>
      </w:pPr>
    </w:p>
    <w:p w14:paraId="4C19C2A9" w14:textId="77777777" w:rsidR="00A617CC" w:rsidRDefault="00A617CC" w:rsidP="00BA2F05">
      <w:pPr>
        <w:spacing w:after="0" w:line="240" w:lineRule="auto"/>
        <w:jc w:val="both"/>
        <w:rPr>
          <w:rFonts w:ascii="Times New Roman" w:hAnsi="Times New Roman" w:cs="Times New Roman"/>
          <w:b/>
          <w:bCs/>
          <w:sz w:val="20"/>
          <w:szCs w:val="20"/>
        </w:rPr>
      </w:pPr>
    </w:p>
    <w:p w14:paraId="24229570" w14:textId="77777777" w:rsidR="00A617CC" w:rsidRDefault="00A617CC" w:rsidP="00BA2F05">
      <w:pPr>
        <w:spacing w:after="0" w:line="240" w:lineRule="auto"/>
        <w:jc w:val="both"/>
        <w:rPr>
          <w:rFonts w:ascii="Times New Roman" w:hAnsi="Times New Roman" w:cs="Times New Roman"/>
          <w:b/>
          <w:bCs/>
          <w:sz w:val="20"/>
          <w:szCs w:val="20"/>
        </w:rPr>
      </w:pPr>
    </w:p>
    <w:p w14:paraId="683F1B95" w14:textId="77777777" w:rsidR="00A617CC" w:rsidRDefault="00A617CC" w:rsidP="00BA2F05">
      <w:pPr>
        <w:spacing w:after="0" w:line="240" w:lineRule="auto"/>
        <w:jc w:val="both"/>
        <w:rPr>
          <w:rFonts w:ascii="Times New Roman" w:hAnsi="Times New Roman" w:cs="Times New Roman"/>
          <w:b/>
          <w:bCs/>
          <w:sz w:val="20"/>
          <w:szCs w:val="20"/>
        </w:rPr>
      </w:pPr>
    </w:p>
    <w:p w14:paraId="47672DA4" w14:textId="77777777" w:rsidR="00A617CC" w:rsidRDefault="00A617CC" w:rsidP="00BA2F05">
      <w:pPr>
        <w:spacing w:after="0" w:line="240" w:lineRule="auto"/>
        <w:jc w:val="both"/>
        <w:rPr>
          <w:rFonts w:ascii="Times New Roman" w:hAnsi="Times New Roman" w:cs="Times New Roman"/>
          <w:b/>
          <w:bCs/>
          <w:sz w:val="20"/>
          <w:szCs w:val="20"/>
        </w:rPr>
      </w:pPr>
    </w:p>
    <w:p w14:paraId="402AF6EC" w14:textId="58120C1A" w:rsidR="004A5327" w:rsidRPr="00865D46" w:rsidRDefault="00D439F6"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lastRenderedPageBreak/>
        <w:t>Figure 2.7</w:t>
      </w:r>
    </w:p>
    <w:p w14:paraId="49632078" w14:textId="781FE4DF" w:rsidR="004A5327" w:rsidRPr="00865D46" w:rsidRDefault="00D439F6" w:rsidP="00BA2F05">
      <w:pPr>
        <w:spacing w:after="0" w:line="240" w:lineRule="auto"/>
        <w:jc w:val="both"/>
        <w:rPr>
          <w:rFonts w:ascii="Times New Roman" w:hAnsi="Times New Roman" w:cs="Times New Roman"/>
          <w:i/>
          <w:iCs/>
          <w:sz w:val="21"/>
          <w:szCs w:val="21"/>
        </w:rPr>
      </w:pPr>
      <w:r w:rsidRPr="00865D46">
        <w:rPr>
          <w:rFonts w:ascii="Times New Roman" w:hAnsi="Times New Roman" w:cs="Times New Roman"/>
          <w:i/>
          <w:iCs/>
          <w:noProof/>
          <w:sz w:val="20"/>
          <w:szCs w:val="20"/>
        </w:rPr>
        <w:drawing>
          <wp:anchor distT="0" distB="0" distL="114300" distR="114300" simplePos="0" relativeHeight="251664384" behindDoc="1" locked="0" layoutInCell="1" allowOverlap="1" wp14:anchorId="551D2DFE" wp14:editId="3875D25C">
            <wp:simplePos x="0" y="0"/>
            <wp:positionH relativeFrom="column">
              <wp:posOffset>0</wp:posOffset>
            </wp:positionH>
            <wp:positionV relativeFrom="paragraph">
              <wp:posOffset>194310</wp:posOffset>
            </wp:positionV>
            <wp:extent cx="4921250" cy="3029585"/>
            <wp:effectExtent l="0" t="0" r="6350" b="5715"/>
            <wp:wrapTight wrapText="bothSides">
              <wp:wrapPolygon edited="0">
                <wp:start x="0" y="0"/>
                <wp:lineTo x="0" y="21550"/>
                <wp:lineTo x="21572" y="21550"/>
                <wp:lineTo x="21572" y="0"/>
                <wp:lineTo x="0" y="0"/>
              </wp:wrapPolygon>
            </wp:wrapTight>
            <wp:docPr id="1546777177"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177" name="图片 3" descr="图表, 散点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1250" cy="302958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ANCOVA </w:t>
      </w:r>
      <w:r w:rsidR="00865D46" w:rsidRPr="00865D46">
        <w:rPr>
          <w:rFonts w:ascii="Times New Roman" w:hAnsi="Times New Roman" w:cs="Times New Roman"/>
          <w:i/>
          <w:iCs/>
          <w:sz w:val="20"/>
          <w:szCs w:val="20"/>
        </w:rPr>
        <w:t>Visualization</w:t>
      </w:r>
      <w:r w:rsidRPr="00865D46">
        <w:rPr>
          <w:rFonts w:ascii="Times New Roman" w:hAnsi="Times New Roman" w:cs="Times New Roman"/>
          <w:i/>
          <w:iCs/>
          <w:sz w:val="20"/>
          <w:szCs w:val="20"/>
        </w:rPr>
        <w:t xml:space="preserve"> with Fitted Regression Lines Across Stress Groups</w:t>
      </w:r>
    </w:p>
    <w:p w14:paraId="34C5079F" w14:textId="2FBDD931"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56A1F46" w14:textId="77777777" w:rsidR="00C5354B" w:rsidRDefault="00C5354B" w:rsidP="00BA2F05">
      <w:pPr>
        <w:spacing w:after="0" w:line="240" w:lineRule="auto"/>
        <w:jc w:val="both"/>
        <w:rPr>
          <w:rFonts w:ascii="Times New Roman" w:hAnsi="Times New Roman" w:cs="Times New Roman"/>
          <w:b/>
          <w:bCs/>
          <w:sz w:val="26"/>
          <w:szCs w:val="26"/>
        </w:rPr>
      </w:pPr>
    </w:p>
    <w:p w14:paraId="2ED7529C" w14:textId="77777777" w:rsidR="00C5354B" w:rsidRDefault="00C5354B" w:rsidP="00BA2F05">
      <w:pPr>
        <w:spacing w:after="0" w:line="240" w:lineRule="auto"/>
        <w:jc w:val="both"/>
        <w:rPr>
          <w:rFonts w:ascii="Times New Roman" w:hAnsi="Times New Roman" w:cs="Times New Roman"/>
          <w:b/>
          <w:bCs/>
          <w:sz w:val="26"/>
          <w:szCs w:val="26"/>
        </w:rPr>
      </w:pPr>
    </w:p>
    <w:p w14:paraId="4103CF5A" w14:textId="77777777" w:rsidR="00C5354B" w:rsidRDefault="00C5354B" w:rsidP="00BA2F05">
      <w:pPr>
        <w:spacing w:after="0" w:line="240" w:lineRule="auto"/>
        <w:jc w:val="both"/>
        <w:rPr>
          <w:rFonts w:ascii="Times New Roman" w:hAnsi="Times New Roman" w:cs="Times New Roman"/>
          <w:b/>
          <w:bCs/>
          <w:sz w:val="26"/>
          <w:szCs w:val="26"/>
        </w:rPr>
      </w:pPr>
    </w:p>
    <w:p w14:paraId="2AF08B4E" w14:textId="77777777" w:rsidR="00C5354B" w:rsidRDefault="00C5354B" w:rsidP="00BA2F05">
      <w:pPr>
        <w:spacing w:after="0" w:line="240" w:lineRule="auto"/>
        <w:jc w:val="both"/>
        <w:rPr>
          <w:rFonts w:ascii="Times New Roman" w:hAnsi="Times New Roman" w:cs="Times New Roman"/>
          <w:b/>
          <w:bCs/>
          <w:sz w:val="26"/>
          <w:szCs w:val="26"/>
        </w:rPr>
      </w:pPr>
    </w:p>
    <w:p w14:paraId="14BA514A" w14:textId="77777777" w:rsidR="00C5354B" w:rsidRDefault="00C5354B" w:rsidP="00BA2F05">
      <w:pPr>
        <w:spacing w:after="0" w:line="240" w:lineRule="auto"/>
        <w:jc w:val="both"/>
        <w:rPr>
          <w:rFonts w:ascii="Times New Roman" w:hAnsi="Times New Roman" w:cs="Times New Roman"/>
          <w:b/>
          <w:bCs/>
          <w:sz w:val="26"/>
          <w:szCs w:val="26"/>
        </w:rPr>
      </w:pPr>
    </w:p>
    <w:p w14:paraId="3E1692FE" w14:textId="77777777" w:rsidR="00C5354B" w:rsidRDefault="00C5354B" w:rsidP="00BA2F05">
      <w:pPr>
        <w:spacing w:after="0" w:line="240" w:lineRule="auto"/>
        <w:jc w:val="both"/>
        <w:rPr>
          <w:rFonts w:ascii="Times New Roman" w:hAnsi="Times New Roman" w:cs="Times New Roman"/>
          <w:b/>
          <w:bCs/>
          <w:sz w:val="26"/>
          <w:szCs w:val="26"/>
        </w:rPr>
      </w:pPr>
    </w:p>
    <w:p w14:paraId="5F6AB543" w14:textId="77777777" w:rsidR="00C5354B" w:rsidRDefault="00C5354B" w:rsidP="00BA2F05">
      <w:pPr>
        <w:spacing w:after="0" w:line="240" w:lineRule="auto"/>
        <w:jc w:val="both"/>
        <w:rPr>
          <w:rFonts w:ascii="Times New Roman" w:hAnsi="Times New Roman" w:cs="Times New Roman"/>
          <w:b/>
          <w:bCs/>
          <w:sz w:val="26"/>
          <w:szCs w:val="26"/>
        </w:rPr>
      </w:pPr>
    </w:p>
    <w:p w14:paraId="181E21F0" w14:textId="77777777" w:rsidR="00C5354B" w:rsidRDefault="00C5354B" w:rsidP="00BA2F05">
      <w:pPr>
        <w:spacing w:after="0" w:line="240" w:lineRule="auto"/>
        <w:jc w:val="both"/>
        <w:rPr>
          <w:rFonts w:ascii="Times New Roman" w:hAnsi="Times New Roman" w:cs="Times New Roman"/>
          <w:b/>
          <w:bCs/>
          <w:sz w:val="26"/>
          <w:szCs w:val="26"/>
        </w:rPr>
      </w:pPr>
    </w:p>
    <w:p w14:paraId="02C44E8B" w14:textId="77777777" w:rsidR="00C5354B" w:rsidRDefault="00C5354B" w:rsidP="00BA2F05">
      <w:pPr>
        <w:spacing w:after="0" w:line="240" w:lineRule="auto"/>
        <w:jc w:val="both"/>
        <w:rPr>
          <w:rFonts w:ascii="Times New Roman" w:hAnsi="Times New Roman" w:cs="Times New Roman"/>
          <w:b/>
          <w:bCs/>
          <w:sz w:val="26"/>
          <w:szCs w:val="26"/>
        </w:rPr>
      </w:pPr>
    </w:p>
    <w:p w14:paraId="3EA26E4B" w14:textId="77777777" w:rsidR="00C5354B" w:rsidRDefault="00C5354B" w:rsidP="00BA2F05">
      <w:pPr>
        <w:spacing w:after="0" w:line="240" w:lineRule="auto"/>
        <w:jc w:val="both"/>
        <w:rPr>
          <w:rFonts w:ascii="Times New Roman" w:hAnsi="Times New Roman" w:cs="Times New Roman"/>
          <w:b/>
          <w:bCs/>
          <w:sz w:val="26"/>
          <w:szCs w:val="26"/>
        </w:rPr>
      </w:pPr>
    </w:p>
    <w:p w14:paraId="2EDC6EFB" w14:textId="77777777" w:rsidR="00C5354B" w:rsidRDefault="00C5354B" w:rsidP="00BA2F05">
      <w:pPr>
        <w:spacing w:after="0" w:line="240" w:lineRule="auto"/>
        <w:jc w:val="both"/>
        <w:rPr>
          <w:rFonts w:ascii="Times New Roman" w:hAnsi="Times New Roman" w:cs="Times New Roman"/>
          <w:b/>
          <w:bCs/>
          <w:sz w:val="26"/>
          <w:szCs w:val="26"/>
        </w:rPr>
      </w:pPr>
    </w:p>
    <w:p w14:paraId="0FA3C6EA" w14:textId="77777777" w:rsidR="00C5354B" w:rsidRDefault="00C5354B" w:rsidP="00BA2F05">
      <w:pPr>
        <w:spacing w:after="0" w:line="240" w:lineRule="auto"/>
        <w:jc w:val="both"/>
        <w:rPr>
          <w:rFonts w:ascii="Times New Roman" w:hAnsi="Times New Roman" w:cs="Times New Roman"/>
          <w:b/>
          <w:bCs/>
          <w:sz w:val="26"/>
          <w:szCs w:val="26"/>
        </w:rPr>
      </w:pPr>
    </w:p>
    <w:p w14:paraId="176DDDCC" w14:textId="31223D9C" w:rsidR="00D439F6" w:rsidRPr="005C3EF4" w:rsidRDefault="00865D46" w:rsidP="00BA2F05">
      <w:pPr>
        <w:spacing w:after="0" w:line="240" w:lineRule="auto"/>
        <w:jc w:val="both"/>
        <w:rPr>
          <w:rFonts w:ascii="Times New Roman" w:hAnsi="Times New Roman" w:cs="Times New Roman"/>
          <w:sz w:val="21"/>
          <w:szCs w:val="21"/>
          <w:lang w:eastAsia="ja-JP"/>
        </w:rPr>
      </w:pPr>
      <w:r w:rsidRPr="00865D46">
        <w:rPr>
          <w:rFonts w:ascii="Times New Roman" w:hAnsi="Times New Roman" w:cs="Times New Roman"/>
          <w:b/>
          <w:bCs/>
          <w:i/>
          <w:iCs/>
          <w:noProof/>
          <w:sz w:val="21"/>
          <w:szCs w:val="21"/>
        </w:rPr>
        <w:t xml:space="preserve">Note. </w:t>
      </w:r>
      <w:r w:rsidR="00D439F6" w:rsidRPr="00D439F6">
        <w:rPr>
          <w:rFonts w:ascii="Times New Roman" w:hAnsi="Times New Roman" w:cs="Times New Roman"/>
          <w:sz w:val="21"/>
          <w:szCs w:val="21"/>
        </w:rPr>
        <w:t xml:space="preserve">Points represent observed N-back accuracy scores as a function of mean-centered emotion-regulation scores within </w:t>
      </w:r>
      <w:r w:rsidR="00D439F6">
        <w:rPr>
          <w:rFonts w:ascii="Times New Roman" w:hAnsi="Times New Roman" w:cs="Times New Roman"/>
          <w:sz w:val="21"/>
          <w:szCs w:val="21"/>
        </w:rPr>
        <w:t xml:space="preserve">distinct </w:t>
      </w:r>
      <w:r w:rsidR="00D439F6" w:rsidRPr="00D439F6">
        <w:rPr>
          <w:rFonts w:ascii="Times New Roman" w:hAnsi="Times New Roman" w:cs="Times New Roman"/>
          <w:sz w:val="21"/>
          <w:szCs w:val="21"/>
        </w:rPr>
        <w:t>stress group</w:t>
      </w:r>
      <w:r w:rsidR="00D439F6">
        <w:rPr>
          <w:rFonts w:ascii="Times New Roman" w:hAnsi="Times New Roman" w:cs="Times New Roman"/>
          <w:sz w:val="21"/>
          <w:szCs w:val="21"/>
        </w:rPr>
        <w:t>s</w:t>
      </w:r>
      <w:r w:rsidR="00D439F6" w:rsidRPr="00D439F6">
        <w:rPr>
          <w:rFonts w:ascii="Times New Roman" w:hAnsi="Times New Roman" w:cs="Times New Roman"/>
          <w:sz w:val="21"/>
          <w:szCs w:val="21"/>
        </w:rPr>
        <w:t xml:space="preserve">. Lines represent the fitted ANCOVA regression relationships for the low-, moderate-, and high-stress groups. The approximately parallel slopes are consistent with the absence of a statistically significant </w:t>
      </w:r>
      <w:r w:rsidR="00D439F6">
        <w:rPr>
          <w:rFonts w:ascii="Times New Roman" w:hAnsi="Times New Roman" w:cs="Times New Roman"/>
          <w:sz w:val="21"/>
          <w:szCs w:val="21"/>
        </w:rPr>
        <w:t>interaction term.</w:t>
      </w:r>
    </w:p>
    <w:p w14:paraId="1843246F" w14:textId="2EB65A94"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w:t>
      </w:r>
      <w:r w:rsidR="0000049B">
        <w:rPr>
          <w:rFonts w:ascii="Times New Roman" w:hAnsi="Times New Roman" w:cs="Times New Roman"/>
          <w:b/>
          <w:bCs/>
          <w:sz w:val="26"/>
          <w:szCs w:val="26"/>
        </w:rPr>
        <w:t>OVERALL CONCLUSION</w:t>
      </w:r>
    </w:p>
    <w:p w14:paraId="29EA6959" w14:textId="48027652" w:rsidR="00865D46" w:rsidRPr="00543827" w:rsidRDefault="005C3EF4" w:rsidP="00543827">
      <w:pPr>
        <w:pStyle w:val="ae"/>
        <w:spacing w:before="0" w:beforeAutospacing="0" w:after="0" w:afterAutospacing="0"/>
        <w:jc w:val="both"/>
        <w:rPr>
          <w:rFonts w:ascii="Times New Roman" w:hAnsi="Times New Roman" w:cs="Times New Roman"/>
          <w:b/>
          <w:bCs/>
        </w:rPr>
      </w:pPr>
      <w:r>
        <w:rPr>
          <w:rFonts w:ascii="Times New Roman" w:hAnsi="Times New Roman" w:cs="Times New Roman" w:hint="eastAsia"/>
          <w:b/>
          <w:bCs/>
          <w:sz w:val="26"/>
          <w:szCs w:val="26"/>
        </w:rPr>
        <w:t xml:space="preserve">  </w:t>
      </w:r>
      <w:r w:rsidR="00543827" w:rsidRPr="00543827">
        <w:rPr>
          <w:rStyle w:val="af4"/>
          <w:rFonts w:ascii="Times New Roman" w:hAnsi="Times New Roman" w:cs="Times New Roman"/>
          <w:b w:val="0"/>
          <w:bCs w:val="0"/>
        </w:rPr>
        <w:t xml:space="preserve">This data analysis project provided several intriguing findings that differed from the initial theoretical expectations. First, in the multivariate EDA module, the correlation-matrix heatmap indicated that none of the examined pairwise associations reached statistical significance in the present sample. For the specific examination of experience-related and psychophysiological-state predictors of cognitive performance, </w:t>
      </w:r>
      <w:r w:rsidR="00543827" w:rsidRPr="00543827">
        <w:rPr>
          <w:rStyle w:val="af4"/>
          <w:rFonts w:ascii="Times New Roman" w:hAnsi="Times New Roman" w:cs="Times New Roman"/>
          <w:b w:val="0"/>
          <w:bCs w:val="0"/>
        </w:rPr>
        <w:t>aim</w:t>
      </w:r>
      <w:r w:rsidR="00543827" w:rsidRPr="00543827">
        <w:rPr>
          <w:rStyle w:val="af4"/>
          <w:rFonts w:ascii="Times New Roman" w:hAnsi="Times New Roman" w:cs="Times New Roman"/>
          <w:b w:val="0"/>
          <w:bCs w:val="0"/>
        </w:rPr>
        <w:t xml:space="preserve"> 1 provided insufficient evidence of a meaningful association between sleep duration and emotion-regulation performance. This finding did not support the initial theoretical expectation of a positive association; descriptively, the observed sample coefficient was even in the opposite direction. Subsequently, after stress level was incorporated as an additional predictor, multiple linear regression showed that neither the conditional association of sleep duration nor that of stress level with emotion regulation was statistically significant. The addition of stress also provided little incremental explanatory value beyond sleep duration alone, suggesting that stress level accounted for little additional variation in emotion-regulation performance in the present sample. Finally, the non-significant interaction term provided insufficient evidence that the association of either sleep duration or stress level with emotion regulation depended on the level of the other predictor. Therefore, the proposed buffering pattern, whereby greater sleep duration might attenuate the negative association between stress and emotion regulation, was not supported in the present sample.</w:t>
      </w:r>
      <w:r w:rsidR="00543827" w:rsidRPr="00543827">
        <w:rPr>
          <w:rFonts w:ascii="Times New Roman" w:hAnsi="Times New Roman" w:cs="Times New Roman"/>
          <w:b/>
          <w:bCs/>
        </w:rPr>
        <w:t xml:space="preserve"> </w:t>
      </w:r>
      <w:r w:rsidR="00543827" w:rsidRPr="00543827">
        <w:rPr>
          <w:rStyle w:val="af4"/>
          <w:rFonts w:ascii="Times New Roman" w:hAnsi="Times New Roman" w:cs="Times New Roman"/>
          <w:b w:val="0"/>
          <w:bCs w:val="0"/>
        </w:rPr>
        <w:t xml:space="preserve">At the beginning of Aim 2, I attempted to summarize the three primary cognitive-performance measures into a principal component representing a potential </w:t>
      </w:r>
      <w:r w:rsidR="00543827" w:rsidRPr="00543827">
        <w:rPr>
          <w:rStyle w:val="af4"/>
          <w:rFonts w:ascii="Times New Roman" w:hAnsi="Times New Roman" w:cs="Times New Roman"/>
          <w:b w:val="0"/>
          <w:bCs w:val="0"/>
        </w:rPr>
        <w:lastRenderedPageBreak/>
        <w:t xml:space="preserve">common cognitive-performance dimension. </w:t>
      </w:r>
      <w:r w:rsidR="00543827">
        <w:rPr>
          <w:rStyle w:val="af4"/>
          <w:rFonts w:ascii="Times New Roman" w:hAnsi="Times New Roman" w:cs="Times New Roman"/>
          <w:b w:val="0"/>
          <w:bCs w:val="0"/>
        </w:rPr>
        <w:t>Nevertheless</w:t>
      </w:r>
      <w:r w:rsidR="00543827" w:rsidRPr="00543827">
        <w:rPr>
          <w:rStyle w:val="af4"/>
          <w:rFonts w:ascii="Times New Roman" w:hAnsi="Times New Roman" w:cs="Times New Roman"/>
          <w:b w:val="0"/>
          <w:bCs w:val="0"/>
        </w:rPr>
        <w:t>, the PCA indicated that reducing the three measures to a single component would involve a substantial loss of information, or total variance. Consequently, the subsequent analyses treated the three cognitive-performance constructs separately. There was insufficient evidence of a statistically meaningful association between emotion-regulation performance and selective-attention performance on the Stroop task. Similarly, stress level was not significantly associated with sustained-attention and behavioral-alertness performance on the PVT task in the present dataset. Finally, there was insufficient evidence that N-back working-memory performance differed meaningfully across stress groups after controlling for emotion-regulation performance. The minimal change from the unadjusted ANOVA to the ANCOVA further suggested that emotion regulation accounted for relatively little additional variation in N-back performance beyond the stress-group model.</w:t>
      </w:r>
    </w:p>
    <w:p w14:paraId="42FB8370" w14:textId="4959BD07" w:rsidR="006B48B6" w:rsidRPr="0020768A" w:rsidRDefault="006B48B6"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094BA" w14:textId="77777777" w:rsidR="00231E4C" w:rsidRDefault="00231E4C" w:rsidP="000D6F36">
      <w:pPr>
        <w:spacing w:after="0" w:line="240" w:lineRule="auto"/>
      </w:pPr>
      <w:r>
        <w:separator/>
      </w:r>
    </w:p>
  </w:endnote>
  <w:endnote w:type="continuationSeparator" w:id="0">
    <w:p w14:paraId="78FBD7A9" w14:textId="77777777" w:rsidR="00231E4C" w:rsidRDefault="00231E4C"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62D80" w14:textId="77777777" w:rsidR="00231E4C" w:rsidRDefault="00231E4C" w:rsidP="000D6F36">
      <w:pPr>
        <w:spacing w:after="0" w:line="240" w:lineRule="auto"/>
      </w:pPr>
      <w:r>
        <w:separator/>
      </w:r>
    </w:p>
  </w:footnote>
  <w:footnote w:type="continuationSeparator" w:id="0">
    <w:p w14:paraId="4B70F950" w14:textId="77777777" w:rsidR="00231E4C" w:rsidRDefault="00231E4C"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049B"/>
    <w:rsid w:val="00001652"/>
    <w:rsid w:val="00015D5B"/>
    <w:rsid w:val="00065DC8"/>
    <w:rsid w:val="000664C5"/>
    <w:rsid w:val="00067BE3"/>
    <w:rsid w:val="000775CC"/>
    <w:rsid w:val="00082254"/>
    <w:rsid w:val="000A418E"/>
    <w:rsid w:val="000B017F"/>
    <w:rsid w:val="000B33B4"/>
    <w:rsid w:val="000C619B"/>
    <w:rsid w:val="000C7E74"/>
    <w:rsid w:val="000D6F36"/>
    <w:rsid w:val="000E26CA"/>
    <w:rsid w:val="000E51EE"/>
    <w:rsid w:val="000E6A3C"/>
    <w:rsid w:val="0011239E"/>
    <w:rsid w:val="00112D47"/>
    <w:rsid w:val="00124737"/>
    <w:rsid w:val="001309F2"/>
    <w:rsid w:val="00136136"/>
    <w:rsid w:val="00143732"/>
    <w:rsid w:val="00144741"/>
    <w:rsid w:val="00157284"/>
    <w:rsid w:val="0016122B"/>
    <w:rsid w:val="00162431"/>
    <w:rsid w:val="0017160B"/>
    <w:rsid w:val="0017180C"/>
    <w:rsid w:val="001826DA"/>
    <w:rsid w:val="0019315F"/>
    <w:rsid w:val="00193AAD"/>
    <w:rsid w:val="001B1484"/>
    <w:rsid w:val="001B4BB5"/>
    <w:rsid w:val="001D7A9B"/>
    <w:rsid w:val="001E4445"/>
    <w:rsid w:val="001E6AB0"/>
    <w:rsid w:val="0020768A"/>
    <w:rsid w:val="002145B8"/>
    <w:rsid w:val="00223648"/>
    <w:rsid w:val="00231E4C"/>
    <w:rsid w:val="002402F2"/>
    <w:rsid w:val="00250A0E"/>
    <w:rsid w:val="0025314D"/>
    <w:rsid w:val="0029506D"/>
    <w:rsid w:val="002B6506"/>
    <w:rsid w:val="002B6721"/>
    <w:rsid w:val="002B6DA4"/>
    <w:rsid w:val="002C500B"/>
    <w:rsid w:val="002D50A3"/>
    <w:rsid w:val="002D79EF"/>
    <w:rsid w:val="002E7D3D"/>
    <w:rsid w:val="002F4483"/>
    <w:rsid w:val="00300475"/>
    <w:rsid w:val="003279DC"/>
    <w:rsid w:val="00334E61"/>
    <w:rsid w:val="00340661"/>
    <w:rsid w:val="003462F7"/>
    <w:rsid w:val="00350855"/>
    <w:rsid w:val="00367F69"/>
    <w:rsid w:val="00370DCA"/>
    <w:rsid w:val="003A1EB0"/>
    <w:rsid w:val="003A67C7"/>
    <w:rsid w:val="003A6F83"/>
    <w:rsid w:val="003B43C3"/>
    <w:rsid w:val="003D02DF"/>
    <w:rsid w:val="003D1CB8"/>
    <w:rsid w:val="003D6233"/>
    <w:rsid w:val="003D79B9"/>
    <w:rsid w:val="003E591B"/>
    <w:rsid w:val="003E7253"/>
    <w:rsid w:val="003E796F"/>
    <w:rsid w:val="003F6802"/>
    <w:rsid w:val="0040355D"/>
    <w:rsid w:val="00403EBB"/>
    <w:rsid w:val="00427595"/>
    <w:rsid w:val="004333A0"/>
    <w:rsid w:val="0044446F"/>
    <w:rsid w:val="00450FD0"/>
    <w:rsid w:val="004529CF"/>
    <w:rsid w:val="00467710"/>
    <w:rsid w:val="00476F98"/>
    <w:rsid w:val="004A01B9"/>
    <w:rsid w:val="004A5327"/>
    <w:rsid w:val="004C6492"/>
    <w:rsid w:val="004D243E"/>
    <w:rsid w:val="004D2C22"/>
    <w:rsid w:val="004E3546"/>
    <w:rsid w:val="004E6377"/>
    <w:rsid w:val="0050317D"/>
    <w:rsid w:val="00505DDE"/>
    <w:rsid w:val="005105F7"/>
    <w:rsid w:val="00513D24"/>
    <w:rsid w:val="00543116"/>
    <w:rsid w:val="00543827"/>
    <w:rsid w:val="00544A67"/>
    <w:rsid w:val="00556511"/>
    <w:rsid w:val="00585ACC"/>
    <w:rsid w:val="005A6E72"/>
    <w:rsid w:val="005B58AD"/>
    <w:rsid w:val="005B5A46"/>
    <w:rsid w:val="005C14DC"/>
    <w:rsid w:val="005C3EF4"/>
    <w:rsid w:val="005C67BB"/>
    <w:rsid w:val="005D1AA7"/>
    <w:rsid w:val="005E6A6F"/>
    <w:rsid w:val="005F2AE9"/>
    <w:rsid w:val="00612634"/>
    <w:rsid w:val="00622774"/>
    <w:rsid w:val="006306CC"/>
    <w:rsid w:val="00630A32"/>
    <w:rsid w:val="00635C0A"/>
    <w:rsid w:val="0063798E"/>
    <w:rsid w:val="0064011F"/>
    <w:rsid w:val="006445AB"/>
    <w:rsid w:val="00645917"/>
    <w:rsid w:val="006958D9"/>
    <w:rsid w:val="006B2724"/>
    <w:rsid w:val="006B48B6"/>
    <w:rsid w:val="006C4A83"/>
    <w:rsid w:val="006D52F5"/>
    <w:rsid w:val="006F3055"/>
    <w:rsid w:val="00705250"/>
    <w:rsid w:val="0070549C"/>
    <w:rsid w:val="00710B48"/>
    <w:rsid w:val="007201F7"/>
    <w:rsid w:val="00720795"/>
    <w:rsid w:val="00724245"/>
    <w:rsid w:val="0073131A"/>
    <w:rsid w:val="00747121"/>
    <w:rsid w:val="00756768"/>
    <w:rsid w:val="0076524F"/>
    <w:rsid w:val="007A178E"/>
    <w:rsid w:val="007A48B8"/>
    <w:rsid w:val="007B1C5B"/>
    <w:rsid w:val="007C0D37"/>
    <w:rsid w:val="007C209D"/>
    <w:rsid w:val="007D56E3"/>
    <w:rsid w:val="007E4EA0"/>
    <w:rsid w:val="007E6125"/>
    <w:rsid w:val="007E65EA"/>
    <w:rsid w:val="007F55AC"/>
    <w:rsid w:val="0083467E"/>
    <w:rsid w:val="00856811"/>
    <w:rsid w:val="00864F41"/>
    <w:rsid w:val="00865D46"/>
    <w:rsid w:val="00867169"/>
    <w:rsid w:val="00894FE4"/>
    <w:rsid w:val="008A1BD7"/>
    <w:rsid w:val="008A2985"/>
    <w:rsid w:val="008B617E"/>
    <w:rsid w:val="008C2804"/>
    <w:rsid w:val="008D4C55"/>
    <w:rsid w:val="008E2279"/>
    <w:rsid w:val="008E6DD9"/>
    <w:rsid w:val="008F0E04"/>
    <w:rsid w:val="008F5DCD"/>
    <w:rsid w:val="009013E9"/>
    <w:rsid w:val="0090435F"/>
    <w:rsid w:val="00906A3E"/>
    <w:rsid w:val="00916BE8"/>
    <w:rsid w:val="00917929"/>
    <w:rsid w:val="00921AEF"/>
    <w:rsid w:val="009329B6"/>
    <w:rsid w:val="009369EB"/>
    <w:rsid w:val="009405E5"/>
    <w:rsid w:val="00941657"/>
    <w:rsid w:val="00967C6F"/>
    <w:rsid w:val="0097079F"/>
    <w:rsid w:val="009715BE"/>
    <w:rsid w:val="00971726"/>
    <w:rsid w:val="00974F05"/>
    <w:rsid w:val="00986FDD"/>
    <w:rsid w:val="00994C76"/>
    <w:rsid w:val="00995CCE"/>
    <w:rsid w:val="009B59D4"/>
    <w:rsid w:val="009C2625"/>
    <w:rsid w:val="009C6F19"/>
    <w:rsid w:val="009D14F2"/>
    <w:rsid w:val="009D334B"/>
    <w:rsid w:val="009D41AE"/>
    <w:rsid w:val="009E3CAA"/>
    <w:rsid w:val="009E64BF"/>
    <w:rsid w:val="009E76AC"/>
    <w:rsid w:val="009F1A62"/>
    <w:rsid w:val="009F7B4F"/>
    <w:rsid w:val="00A102F2"/>
    <w:rsid w:val="00A13B50"/>
    <w:rsid w:val="00A16F60"/>
    <w:rsid w:val="00A2230D"/>
    <w:rsid w:val="00A617CC"/>
    <w:rsid w:val="00A708C9"/>
    <w:rsid w:val="00A71F71"/>
    <w:rsid w:val="00A734AA"/>
    <w:rsid w:val="00A76FED"/>
    <w:rsid w:val="00A774CB"/>
    <w:rsid w:val="00A858E3"/>
    <w:rsid w:val="00A90229"/>
    <w:rsid w:val="00A93FF7"/>
    <w:rsid w:val="00AA4EFF"/>
    <w:rsid w:val="00AB3047"/>
    <w:rsid w:val="00AB77D1"/>
    <w:rsid w:val="00AC09E7"/>
    <w:rsid w:val="00AC7906"/>
    <w:rsid w:val="00AF288E"/>
    <w:rsid w:val="00B1372A"/>
    <w:rsid w:val="00B15C69"/>
    <w:rsid w:val="00B177EA"/>
    <w:rsid w:val="00B34F35"/>
    <w:rsid w:val="00B401E9"/>
    <w:rsid w:val="00B77006"/>
    <w:rsid w:val="00B80D81"/>
    <w:rsid w:val="00B85EA7"/>
    <w:rsid w:val="00B87142"/>
    <w:rsid w:val="00BA2F05"/>
    <w:rsid w:val="00BA310E"/>
    <w:rsid w:val="00BA7E73"/>
    <w:rsid w:val="00BB0EFB"/>
    <w:rsid w:val="00BB23A0"/>
    <w:rsid w:val="00BE013C"/>
    <w:rsid w:val="00BE0C60"/>
    <w:rsid w:val="00BE43E2"/>
    <w:rsid w:val="00C038A8"/>
    <w:rsid w:val="00C12C5F"/>
    <w:rsid w:val="00C160D5"/>
    <w:rsid w:val="00C17FD1"/>
    <w:rsid w:val="00C26111"/>
    <w:rsid w:val="00C26C79"/>
    <w:rsid w:val="00C3287F"/>
    <w:rsid w:val="00C5354B"/>
    <w:rsid w:val="00C6246B"/>
    <w:rsid w:val="00C63A3F"/>
    <w:rsid w:val="00C7630A"/>
    <w:rsid w:val="00C77151"/>
    <w:rsid w:val="00C81976"/>
    <w:rsid w:val="00C8618D"/>
    <w:rsid w:val="00C93DA0"/>
    <w:rsid w:val="00C96D56"/>
    <w:rsid w:val="00CA0BD2"/>
    <w:rsid w:val="00CB37C1"/>
    <w:rsid w:val="00CE6991"/>
    <w:rsid w:val="00CF6E69"/>
    <w:rsid w:val="00D0110C"/>
    <w:rsid w:val="00D16CDB"/>
    <w:rsid w:val="00D32208"/>
    <w:rsid w:val="00D35201"/>
    <w:rsid w:val="00D41157"/>
    <w:rsid w:val="00D439F6"/>
    <w:rsid w:val="00D47FBC"/>
    <w:rsid w:val="00D64CB7"/>
    <w:rsid w:val="00D80540"/>
    <w:rsid w:val="00D917D9"/>
    <w:rsid w:val="00D96B3E"/>
    <w:rsid w:val="00DA6312"/>
    <w:rsid w:val="00DB7808"/>
    <w:rsid w:val="00DC565A"/>
    <w:rsid w:val="00DD065D"/>
    <w:rsid w:val="00E22924"/>
    <w:rsid w:val="00E352FA"/>
    <w:rsid w:val="00E51A6D"/>
    <w:rsid w:val="00E621E2"/>
    <w:rsid w:val="00E92D30"/>
    <w:rsid w:val="00E94447"/>
    <w:rsid w:val="00E966AE"/>
    <w:rsid w:val="00EA7891"/>
    <w:rsid w:val="00EB2737"/>
    <w:rsid w:val="00EB30FE"/>
    <w:rsid w:val="00EC0033"/>
    <w:rsid w:val="00EC1D94"/>
    <w:rsid w:val="00EC2336"/>
    <w:rsid w:val="00EC6324"/>
    <w:rsid w:val="00EC70AF"/>
    <w:rsid w:val="00ED0B78"/>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A6B5D"/>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 w:type="character" w:customStyle="1" w:styleId="katex">
    <w:name w:val="katex"/>
    <w:basedOn w:val="a0"/>
    <w:rsid w:val="002F44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17004404">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572087303">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1375873">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73684262">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53845172">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29</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30</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31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LCID>en-CA</b:LCID>
    <b:RefOrder>32</b:RefOrder>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LCID>en-CA</b:LCID>
    <b:RefOrder>33</b:RefOrder>
  </b:Source>
  <b:Source>
    <b:Tag>Jol16</b:Tag>
    <b:SourceType>ArticleInAPeriodical</b:SourceType>
    <b:Guid>{808B9D7F-BEAF-8640-8D75-93B857CD2585}</b:Guid>
    <b:Title>Principal component analysis: a review and recent developments</b:Title>
    <b:PeriodicalTitle>Series A, Mathematical, physical, and engineering sciences</b:PeriodicalTitle>
    <b:Year>2016</b:Year>
    <b:Pages>20150202</b:Pages>
    <b:Volume>374</b:Volume>
    <b:Issue>2065</b:Issue>
    <b:Author>
      <b:Author>
        <b:NameList>
          <b:Person>
            <b:Last>Jolliffe</b:Last>
            <b:Middle>T</b:Middle>
            <b:First>Ian</b:First>
          </b:Person>
          <b:Person>
            <b:Last>Cadima</b:Last>
            <b:First>Jorge</b:First>
          </b:Person>
        </b:NameList>
      </b:Author>
    </b:Author>
    <b:RefOrder>34</b:RefOrder>
  </b:Source>
  <b:Source>
    <b:Tag>Can07</b:Tag>
    <b:SourceType>ArticleInAPeriodical</b:SourceType>
    <b:Guid>{84AE9719-499D-744C-9CC5-94C545010C25}</b:Guid>
    <b:Title>Component retention in principal component analysis with application to cDNA microarray data</b:Title>
    <b:PeriodicalTitle>Biology direct</b:PeriodicalTitle>
    <b:Year>2007</b:Year>
    <b:Pages>2</b:Pages>
    <b:Volume>2</b:Volume>
    <b:Issue>1</b:Issue>
    <b:Author>
      <b:Author>
        <b:NameList>
          <b:Person>
            <b:Last>Cangelosi</b:Last>
            <b:First>Richard</b:First>
          </b:Person>
          <b:Person>
            <b:Last>Goriely</b:Last>
            <b:First>Alain</b:First>
          </b:Person>
        </b:NameList>
      </b:Author>
    </b:Author>
    <b:RefOrder>35</b:RefOrder>
  </b:Source>
  <b:Source>
    <b:Tag>Liu00</b:Tag>
    <b:SourceType>ArticleInAPeriodical</b:SourceType>
    <b:Guid>{13F9DFCF-F11B-FC4F-9970-7A05E653D241}</b:Guid>
    <b:LCID>en-CA</b:LCID>
    <b:Title>Sleep loss and daytime sleepiness in the general adult population of Japan</b:Title>
    <b:Year>2000</b:Year>
    <b:PeriodicalTitle>Psychiatry research</b:PeriodicalTitle>
    <b:Pages>1-11</b:Pages>
    <b:Volume>93</b:Volume>
    <b:Issue>1</b:Issue>
    <b:Author>
      <b:Author>
        <b:NameList>
          <b:Person>
            <b:Last>Liu</b:Last>
            <b:First>Xianchen</b:First>
          </b:Person>
          <b:Person>
            <b:Last>Uchiyama</b:Last>
            <b:First>Makoto</b:First>
          </b:Person>
          <b:Person>
            <b:Last>Kim</b:Last>
            <b:First>Keiko</b:First>
          </b:Person>
          <b:Person>
            <b:Last>Okawa</b:Last>
            <b:First>Masako</b:First>
          </b:Person>
          <b:Person>
            <b:Last>Shibui</b:Last>
            <b:First>Kayo</b:First>
          </b:Person>
          <b:Person>
            <b:Last>Kudo</b:Last>
            <b:First>Yoshihisa</b:First>
          </b:Person>
          <b:Person>
            <b:Last>Doi</b:Last>
            <b:First>Yuriko</b:First>
          </b:Person>
          <b:Person>
            <b:Last>Minowa</b:Last>
            <b:First>Masumi</b:First>
          </b:Person>
          <b:Person>
            <b:Last>Ogihara</b:Last>
            <b:First>Ryuji</b:First>
          </b:Person>
        </b:NameList>
      </b:Author>
    </b:Author>
    <b:RefOrder>36</b:RefOrder>
  </b:Source>
  <b:Source>
    <b:Tag>Oli25</b:Tag>
    <b:SourceType>ArticleInAPeriodical</b:SourceType>
    <b:Guid>{25A1426B-4863-F449-AECE-51C9B4A36E44}</b:Guid>
    <b:Title>Poor sleep quality and daytime sleepiness in medical students: role of late bedtimes</b:Title>
    <b:PeriodicalTitle>Revista da Associacao Medica Brasileira</b:PeriodicalTitle>
    <b:Year>2025</b:Year>
    <b:Pages>e20250630</b:Pages>
    <b:Volume>71</b:Volume>
    <b:Issue>11</b:Issue>
    <b:Author>
      <b:Author>
        <b:NameList>
          <b:Person>
            <b:Last>Oliveria</b:Last>
            <b:First>Aldo da Silva</b:First>
          </b:Person>
          <b:Person>
            <b:Last>Porto</b:Last>
            <b:First> Luís Alberto Maciel</b:First>
          </b:Person>
          <b:Person>
            <b:Last>Ibiapina</b:Last>
            <b:First>Mariana Sousa</b:First>
          </b:Person>
          <b:Person>
            <b:Last>Tavares</b:Last>
            <b:First>Karla Ianara Silva</b:First>
          </b:Person>
          <b:Person>
            <b:Last>Rocha</b:Last>
            <b:First>Lanni Sarmento da</b:First>
          </b:Person>
          <b:Person>
            <b:Last>Albuquerque</b:Last>
            <b:First>Edoarda Vasco de Albuquerque</b:First>
          </b:Person>
          <b:Person>
            <b:Last>Medeiros </b:Last>
            <b:First>Luciane de Souza</b:First>
          </b:Person>
          <b:Person>
            <b:Last>Ximenes-da-Silva</b:Last>
            <b:First>Adriana</b:First>
          </b:Person>
        </b:NameList>
      </b:Author>
    </b:Author>
    <b:LCID>en-CA</b:LCID>
    <b:RefOrder>1</b:RefOrder>
  </b:Source>
</b:Sources>
</file>

<file path=customXml/itemProps1.xml><?xml version="1.0" encoding="utf-8"?>
<ds:datastoreItem xmlns:ds="http://schemas.openxmlformats.org/officeDocument/2006/customXml" ds:itemID="{0D965792-C0F0-BE40-AF2B-F021855BB4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TotalTime>
  <Pages>17</Pages>
  <Words>5947</Words>
  <Characters>33904</Characters>
  <Application>Microsoft Office Word</Application>
  <DocSecurity>0</DocSecurity>
  <Lines>282</Lines>
  <Paragraphs>79</Paragraphs>
  <ScaleCrop>false</ScaleCrop>
  <Company/>
  <LinksUpToDate>false</LinksUpToDate>
  <CharactersWithSpaces>39772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40</cp:revision>
  <dcterms:created xsi:type="dcterms:W3CDTF">2026-08-17T01:50:00Z</dcterms:created>
  <dcterms:modified xsi:type="dcterms:W3CDTF">2026-09-04T03:14:00Z</dcterms:modified>
</cp:coreProperties>
</file>