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720" w:lineRule="auto"/>
        <w:jc w:val="center"/>
        <w:rPr>
          <w:rFonts w:hint="eastAsia" w:ascii="宋体" w:hAnsi="宋体" w:eastAsia="宋体" w:cs="宋体"/>
          <w:sz w:val="44"/>
          <w:szCs w:val="44"/>
          <w:lang w:val="en-US" w:eastAsia="zh-CN"/>
        </w:rPr>
      </w:pPr>
    </w:p>
    <w:p>
      <w:pPr>
        <w:spacing w:line="720" w:lineRule="auto"/>
        <w:jc w:val="center"/>
        <w:rPr>
          <w:rFonts w:hint="eastAsia" w:ascii="宋体" w:hAnsi="宋体" w:eastAsia="宋体" w:cs="宋体"/>
          <w:sz w:val="44"/>
          <w:szCs w:val="44"/>
          <w:lang w:val="en-US" w:eastAsia="zh-CN"/>
        </w:rPr>
      </w:pPr>
    </w:p>
    <w:p>
      <w:pPr>
        <w:spacing w:line="720" w:lineRule="auto"/>
        <w:jc w:val="center"/>
        <w:rPr>
          <w:rFonts w:hint="eastAsia" w:ascii="宋体" w:hAnsi="宋体" w:eastAsia="宋体" w:cs="宋体"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WEB程序设计实验报告</w:t>
      </w:r>
    </w:p>
    <w:p>
      <w:pPr>
        <w:spacing w:line="720" w:lineRule="auto"/>
        <w:jc w:val="center"/>
        <w:rPr>
          <w:rFonts w:hint="eastAsia" w:ascii="宋体" w:hAnsi="宋体" w:eastAsia="宋体" w:cs="宋体"/>
          <w:sz w:val="44"/>
          <w:szCs w:val="44"/>
          <w:lang w:val="en-US" w:eastAsia="zh-CN"/>
        </w:rPr>
      </w:pPr>
    </w:p>
    <w:p>
      <w:pPr>
        <w:spacing w:line="720" w:lineRule="auto"/>
        <w:jc w:val="both"/>
        <w:rPr>
          <w:rFonts w:hint="eastAsia" w:ascii="宋体" w:hAnsi="宋体" w:eastAsia="宋体" w:cs="宋体"/>
          <w:sz w:val="44"/>
          <w:szCs w:val="44"/>
          <w:lang w:val="en-US" w:eastAsia="zh-CN"/>
        </w:rPr>
      </w:pPr>
    </w:p>
    <w:p>
      <w:pPr>
        <w:spacing w:line="720" w:lineRule="auto"/>
        <w:jc w:val="both"/>
        <w:rPr>
          <w:rFonts w:hint="eastAsia" w:ascii="宋体" w:hAnsi="宋体" w:eastAsia="宋体" w:cs="宋体"/>
          <w:sz w:val="44"/>
          <w:szCs w:val="44"/>
          <w:lang w:val="en-US" w:eastAsia="zh-CN"/>
        </w:rPr>
      </w:pPr>
    </w:p>
    <w:p>
      <w:pPr>
        <w:spacing w:line="720" w:lineRule="auto"/>
        <w:ind w:left="1260" w:leftChars="0" w:firstLine="420" w:firstLineChars="0"/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实验题目：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HTTP请求、相应及状态管理 </w:t>
      </w:r>
    </w:p>
    <w:p>
      <w:pPr>
        <w:spacing w:line="720" w:lineRule="auto"/>
        <w:ind w:left="1260" w:leftChars="0" w:firstLine="420" w:firstLineChars="0"/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姓    名：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      赵侍书             </w:t>
      </w:r>
    </w:p>
    <w:p>
      <w:pPr>
        <w:spacing w:line="720" w:lineRule="auto"/>
        <w:ind w:left="1260" w:leftChars="0" w:firstLine="420" w:firstLineChars="0"/>
        <w:jc w:val="left"/>
        <w:rPr>
          <w:rFonts w:hint="default" w:ascii="宋体" w:hAnsi="宋体" w:eastAsia="宋体" w:cs="宋体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学    号：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     41703070125         </w:t>
      </w:r>
    </w:p>
    <w:p>
      <w:pPr>
        <w:spacing w:line="720" w:lineRule="auto"/>
        <w:ind w:left="1260" w:leftChars="0" w:firstLine="420" w:firstLineChars="0"/>
        <w:jc w:val="left"/>
        <w:rPr>
          <w:rFonts w:hint="default" w:ascii="宋体" w:hAnsi="宋体" w:eastAsia="宋体" w:cs="宋体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班    级：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   软件工程1701班       </w:t>
      </w:r>
    </w:p>
    <w:p>
      <w:pPr>
        <w:spacing w:line="720" w:lineRule="auto"/>
        <w:ind w:left="1260" w:leftChars="0" w:firstLine="420" w:firstLineChars="0"/>
        <w:jc w:val="left"/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</w:pPr>
    </w:p>
    <w:p>
      <w:pPr>
        <w:ind w:firstLine="1400" w:firstLineChars="500"/>
        <w:rPr>
          <w:rFonts w:hint="eastAsia" w:ascii="宋体" w:hAnsi="宋体" w:eastAsia="宋体" w:cs="宋体"/>
          <w:sz w:val="28"/>
          <w:szCs w:val="36"/>
        </w:rPr>
      </w:pPr>
    </w:p>
    <w:p>
      <w:pPr>
        <w:ind w:firstLine="1400" w:firstLineChars="500"/>
        <w:rPr>
          <w:rFonts w:hint="eastAsia" w:ascii="宋体" w:hAnsi="宋体" w:eastAsia="宋体" w:cs="宋体"/>
          <w:sz w:val="28"/>
          <w:szCs w:val="36"/>
        </w:rPr>
      </w:pPr>
    </w:p>
    <w:p>
      <w:pPr>
        <w:ind w:firstLine="1400" w:firstLineChars="500"/>
        <w:rPr>
          <w:rFonts w:hint="eastAsia" w:ascii="宋体" w:hAnsi="宋体" w:eastAsia="宋体" w:cs="宋体"/>
          <w:sz w:val="28"/>
          <w:szCs w:val="36"/>
        </w:rPr>
      </w:pPr>
    </w:p>
    <w:p>
      <w:pPr>
        <w:ind w:firstLine="1400" w:firstLineChars="500"/>
        <w:rPr>
          <w:rFonts w:hint="eastAsia" w:ascii="宋体" w:hAnsi="宋体" w:eastAsia="宋体" w:cs="宋体"/>
          <w:sz w:val="28"/>
          <w:szCs w:val="36"/>
        </w:rPr>
      </w:pPr>
    </w:p>
    <w:p>
      <w:pPr>
        <w:ind w:firstLine="1400" w:firstLineChars="500"/>
        <w:rPr>
          <w:rFonts w:hint="eastAsia" w:ascii="宋体" w:hAnsi="宋体" w:eastAsia="宋体" w:cs="宋体"/>
          <w:sz w:val="28"/>
          <w:szCs w:val="36"/>
        </w:rPr>
      </w:pPr>
    </w:p>
    <w:p>
      <w:pPr>
        <w:ind w:firstLine="1400" w:firstLineChars="500"/>
        <w:rPr>
          <w:rFonts w:hint="eastAsia" w:ascii="宋体" w:hAnsi="宋体" w:eastAsia="宋体" w:cs="宋体"/>
          <w:sz w:val="28"/>
          <w:szCs w:val="36"/>
        </w:rPr>
      </w:pPr>
    </w:p>
    <w:p>
      <w:pPr>
        <w:ind w:firstLine="803" w:firstLineChars="200"/>
        <w:rPr>
          <w:rFonts w:hint="default" w:ascii="宋体" w:hAnsi="宋体" w:eastAsia="宋体" w:cs="宋体"/>
          <w:b/>
          <w:bCs/>
          <w:sz w:val="40"/>
          <w:szCs w:val="4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0"/>
          <w:szCs w:val="48"/>
          <w:lang w:val="en-US" w:eastAsia="zh-CN"/>
        </w:rPr>
        <w:t>实验六、HTTP请求、相应及状态管理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一：实验目的</w:t>
      </w:r>
    </w:p>
    <w:p>
      <w:pPr>
        <w:numPr>
          <w:ilvl w:val="0"/>
          <w:numId w:val="1"/>
        </w:numPr>
        <w:ind w:left="361" w:leftChars="0" w:firstLine="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掌握HttpRequest对象的应用。</w:t>
      </w:r>
    </w:p>
    <w:p>
      <w:pPr>
        <w:numPr>
          <w:ilvl w:val="0"/>
          <w:numId w:val="1"/>
        </w:numPr>
        <w:ind w:left="361" w:leftChars="0" w:firstLine="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掌握HttpResponse对象的应用。</w:t>
      </w:r>
    </w:p>
    <w:p>
      <w:pPr>
        <w:numPr>
          <w:ilvl w:val="0"/>
          <w:numId w:val="1"/>
        </w:numPr>
        <w:ind w:left="361" w:leftChars="0" w:firstLine="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掌握跨页面提交的应用。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实验内容及要求</w:t>
      </w:r>
    </w:p>
    <w:p>
      <w:pPr>
        <w:numPr>
          <w:ilvl w:val="0"/>
          <w:numId w:val="3"/>
        </w:numPr>
        <w:ind w:left="36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设计并实现一个简易的聊天室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要求如下;</w:t>
      </w:r>
    </w:p>
    <w:p>
      <w:pPr>
        <w:numPr>
          <w:ilvl w:val="0"/>
          <w:numId w:val="4"/>
        </w:numPr>
        <w:ind w:left="36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聊天室网站发布到IIS7.5后，从两台联网的计算机分别访问聊天室页面时的效果如下。</w:t>
      </w:r>
    </w:p>
    <w:p>
      <w:pPr>
        <w:numPr>
          <w:ilvl w:val="0"/>
          <w:numId w:val="4"/>
        </w:numPr>
        <w:ind w:left="360" w:left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用户名和密码信息存储在二维数组中。</w:t>
      </w:r>
    </w:p>
    <w:p>
      <w:pPr>
        <w:numPr>
          <w:ilvl w:val="0"/>
          <w:numId w:val="4"/>
        </w:numPr>
        <w:ind w:left="360" w:left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聊天信息刷新使用jQuery Ajax技术。</w:t>
      </w:r>
    </w:p>
    <w:p>
      <w:pPr>
        <w:numPr>
          <w:ilvl w:val="0"/>
          <w:numId w:val="4"/>
        </w:numPr>
        <w:ind w:left="360" w:left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必须包含HttpResponse、Session和Application的应用。</w:t>
      </w:r>
    </w:p>
    <w:p>
      <w:pPr>
        <w:numPr>
          <w:ilvl w:val="0"/>
          <w:numId w:val="3"/>
        </w:numPr>
        <w:ind w:left="36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设计并实现一个简易的购物车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要求如下：</w:t>
      </w:r>
    </w:p>
    <w:p>
      <w:pPr>
        <w:numPr>
          <w:ilvl w:val="0"/>
          <w:numId w:val="5"/>
        </w:numPr>
        <w:ind w:left="36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页面浏览效果如图所示。</w:t>
      </w:r>
    </w:p>
    <w:p>
      <w:pPr>
        <w:numPr>
          <w:ilvl w:val="0"/>
          <w:numId w:val="5"/>
        </w:numPr>
        <w:ind w:left="360" w:left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选择相应的宠物，再单击“放入购物车”按钮，将宠物信息存储在Session变量中。</w:t>
      </w:r>
    </w:p>
    <w:p>
      <w:pPr>
        <w:numPr>
          <w:ilvl w:val="0"/>
          <w:numId w:val="5"/>
        </w:numPr>
        <w:ind w:left="360" w:left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单击“查看购物车”按钮，可看到已选购的宠物。</w:t>
      </w:r>
    </w:p>
    <w:p>
      <w:pPr>
        <w:numPr>
          <w:ilvl w:val="0"/>
          <w:numId w:val="5"/>
        </w:numPr>
        <w:ind w:left="360" w:left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单击“清空购物车”按钮，将清除购物车中的宠物信息，并显示“没有选购任何宠物！”的提示信息。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实验步骤及结果</w:t>
      </w:r>
    </w:p>
    <w:p>
      <w:pPr>
        <w:numPr>
          <w:ilvl w:val="0"/>
          <w:numId w:val="6"/>
        </w:numPr>
        <w:ind w:left="481" w:leftChars="0" w:firstLine="0" w:firstLineChars="0"/>
      </w:pPr>
      <w:r>
        <w:rPr>
          <w:rFonts w:ascii="宋体" w:hAnsi="宋体" w:eastAsia="宋体" w:cs="宋体"/>
          <w:b/>
          <w:bCs/>
          <w:sz w:val="24"/>
          <w:szCs w:val="24"/>
        </w:rPr>
        <w:t>设计并实现一个简易的聊天室</w:t>
      </w:r>
      <w:r>
        <w:rPr>
          <w:rFonts w:ascii="宋体" w:hAnsi="宋体" w:eastAsia="宋体" w:cs="宋体"/>
          <w:b/>
          <w:bCs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1)新建网站。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在Experiment解决方案中新建一个Ex6ChatSite 网站，再在该网站文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</w:t>
      </w:r>
      <w:r>
        <w:rPr>
          <w:rFonts w:ascii="宋体" w:hAnsi="宋体" w:eastAsia="宋体" w:cs="宋体"/>
          <w:sz w:val="24"/>
          <w:szCs w:val="24"/>
        </w:rPr>
        <w:t>件夹下分别添加Web窗体ChatLogin.aspx. Chat.aspx和Ajax.aspx以及全局应用程序类文件Global.asax。其中，ChatLogin.aspx用于用户登录;Chat.aspx用于显示和发送聊天信息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  <w:r>
        <w:rPr>
          <w:rFonts w:ascii="宋体" w:hAnsi="宋体" w:eastAsia="宋体" w:cs="宋体"/>
          <w:sz w:val="24"/>
          <w:szCs w:val="24"/>
        </w:rPr>
        <w:t>Ajax.aspx用于发送异步请求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实现Chat.aspx页面的局部刷新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  <w:r>
        <w:rPr>
          <w:rFonts w:ascii="宋体" w:hAnsi="宋体" w:eastAsia="宋体" w:cs="宋体"/>
          <w:sz w:val="24"/>
          <w:szCs w:val="24"/>
        </w:rPr>
        <w:t>Global.asax用于存储Application StarO方法代码。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drawing>
          <wp:inline distT="0" distB="0" distL="114300" distR="114300">
            <wp:extent cx="5441950" cy="24676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15281" t="18639" b="32147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26660" cy="1697355"/>
            <wp:effectExtent l="0" t="0" r="254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14630" t="20579" b="43582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21910" cy="1678305"/>
            <wp:effectExtent l="0" t="0" r="254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24644" t="21178" b="44305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56835" cy="1556385"/>
            <wp:effectExtent l="0" t="0" r="571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29573" t="22757" b="44714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41925" cy="3177540"/>
            <wp:effectExtent l="0" t="0" r="158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16112" t="9644" b="15195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(2)参考实验5在Ex6ChatSite网站中安装并配置jQuery。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(3)设计ChatLogin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ascii="宋体" w:hAnsi="宋体" w:eastAsia="宋体" w:cs="宋体"/>
          <w:sz w:val="24"/>
          <w:szCs w:val="24"/>
        </w:rPr>
        <w:t>aspx。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如图6-8所示，在“设计”视图中添加-个用于布局的表格。在相应的单元格中输入“我的聊天室”“用户名:”“密码:”，添加两个TextBox控件、两个RequiredFieldValidator控件和一个Button控件。适当调整各单元格的大小。通过style属性聊天室登录设计界面设置相应单元格的文本对齐方式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设置ChatLogin.aspx中各控件的属性。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434205" cy="1298575"/>
            <wp:effectExtent l="0" t="0" r="4445" b="15875"/>
            <wp:docPr id="20" name="图片 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"/>
                    <pic:cNvPicPr>
                      <a:picLocks noChangeAspect="1"/>
                    </pic:cNvPicPr>
                  </pic:nvPicPr>
                  <pic:blipFill>
                    <a:blip r:embed="rId10"/>
                    <a:srcRect b="28246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36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编写ChatLogin.aspx.cs中的方法代码。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在所有方法代码外声明一个存放所有用户名和密码的数组。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当web窗体载入时，触发Page_load事件，执行的代码如下：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按钮btnLogin被单击后，触发Click事件，执行的代码如下：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565400"/>
            <wp:effectExtent l="0" t="0" r="10160" b="6350"/>
            <wp:docPr id="21" name="图片 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（5）编写Global.asax中的方法代码。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095750" cy="1752600"/>
            <wp:effectExtent l="0" t="0" r="0" b="0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（6）建立Ajax.aspx</w:t>
      </w:r>
    </w:p>
    <w:p>
      <w:pPr>
        <w:numPr>
          <w:ilvl w:val="0"/>
          <w:numId w:val="0"/>
        </w:numPr>
        <w:ind w:left="360" w:leftChars="0" w:firstLine="48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在Ajax.aspx的“源”视图中，保留@Page指令行，删除其他的XHTML5元素，操作完成后的Ajax.aspx源代码如下：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770" cy="593725"/>
            <wp:effectExtent l="0" t="0" r="5080" b="15875"/>
            <wp:docPr id="23" name="图片 2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36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编写Ajax.aspx.cs中的方法代码。</w:t>
      </w:r>
    </w:p>
    <w:p>
      <w:pPr>
        <w:numPr>
          <w:ilvl w:val="0"/>
          <w:numId w:val="0"/>
        </w:numPr>
        <w:ind w:left="360" w:leftChars="0" w:firstLine="48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当web窗体载入时，触发Page_load事件，执行的方法代码如下：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2645410"/>
            <wp:effectExtent l="0" t="0" r="3175" b="2540"/>
            <wp:docPr id="24" name="图片 2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设计Chat.aspx.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①在“源”视图中，将光标定位在系统默认添加的&lt;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</w:t>
      </w:r>
      <w:r>
        <w:rPr>
          <w:rFonts w:ascii="宋体" w:hAnsi="宋体" w:eastAsia="宋体" w:cs="宋体"/>
          <w:sz w:val="24"/>
          <w:szCs w:val="24"/>
        </w:rPr>
        <w:t>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</w:t>
      </w:r>
      <w:r>
        <w:rPr>
          <w:rFonts w:ascii="宋体" w:hAnsi="宋体" w:eastAsia="宋体" w:cs="宋体"/>
          <w:sz w:val="24"/>
          <w:szCs w:val="24"/>
        </w:rPr>
        <w:t>m..&gt;和&lt;div&gt;两个标记之间，添加一个div层，设置其id属性值为divMsg;再在系统默认添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</w:t>
      </w:r>
      <w:r>
        <w:rPr>
          <w:rFonts w:ascii="宋体" w:hAnsi="宋体" w:eastAsia="宋体" w:cs="宋体"/>
          <w:sz w:val="24"/>
          <w:szCs w:val="24"/>
        </w:rPr>
        <w:t>的div层中添加Label控件、TextBox控件和Button控件各一一个。 最终的设计界面如图。</w:t>
      </w:r>
    </w:p>
    <w:p>
      <w:pPr>
        <w:numPr>
          <w:ilvl w:val="0"/>
          <w:numId w:val="0"/>
        </w:numPr>
        <w:ind w:left="240" w:left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126865" cy="1752600"/>
            <wp:effectExtent l="0" t="0" r="6985" b="0"/>
            <wp:docPr id="28" name="图片 2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39" w:leftChars="114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default" w:ascii="Calibri" w:hAnsi="Calibri" w:eastAsia="宋体" w:cs="Calibri"/>
          <w:sz w:val="21"/>
          <w:szCs w:val="21"/>
        </w:rPr>
        <w:t>②</w:t>
      </w:r>
      <w:r>
        <w:rPr>
          <w:rFonts w:ascii="宋体" w:hAnsi="宋体" w:eastAsia="宋体" w:cs="宋体"/>
          <w:sz w:val="24"/>
          <w:szCs w:val="24"/>
        </w:rPr>
        <w:t>设置Chat.aspx中各控件的属性。</w:t>
      </w:r>
    </w:p>
    <w:p>
      <w:pPr>
        <w:numPr>
          <w:ilvl w:val="0"/>
          <w:numId w:val="0"/>
        </w:numPr>
        <w:ind w:left="239" w:leftChars="114"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09670" cy="1504950"/>
            <wp:effectExtent l="0" t="0" r="5080" b="0"/>
            <wp:docPr id="29" name="图片 2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③在Chataspx的&lt;head&gt;和&lt;/head&gt;两标记之间，&lt;/title&gt;标记的下面，输入用于局部刷新div层divyMsg的代码如下: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84245" cy="911225"/>
            <wp:effectExtent l="0" t="0" r="1905" b="3175"/>
            <wp:docPr id="30" name="图片 3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1"/>
                    <pic:cNvPicPr>
                      <a:picLocks noChangeAspect="1"/>
                    </pic:cNvPicPr>
                  </pic:nvPicPr>
                  <pic:blipFill>
                    <a:blip r:embed="rId17"/>
                    <a:srcRect b="14634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④页面载入时，触发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&lt;b</w:t>
      </w:r>
      <w:r>
        <w:rPr>
          <w:rFonts w:ascii="宋体" w:hAnsi="宋体" w:eastAsia="宋体" w:cs="宋体"/>
          <w:sz w:val="24"/>
          <w:szCs w:val="24"/>
        </w:rPr>
        <w:t>ody&gt;元素的load事件，调用自定义的JavaSeript函数r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</w:t>
      </w:r>
      <w:r>
        <w:rPr>
          <w:rFonts w:ascii="宋体" w:hAnsi="宋体" w:eastAsia="宋体" w:cs="宋体"/>
          <w:sz w:val="24"/>
          <w:szCs w:val="24"/>
        </w:rPr>
        <w:t>f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</w:t>
      </w:r>
      <w:r>
        <w:rPr>
          <w:rFonts w:ascii="宋体" w:hAnsi="宋体" w:eastAsia="宋体" w:cs="宋体"/>
          <w:sz w:val="24"/>
          <w:szCs w:val="24"/>
        </w:rPr>
        <w:t>es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h()</w:t>
      </w:r>
      <w:r>
        <w:rPr>
          <w:rFonts w:ascii="宋体" w:hAnsi="宋体" w:eastAsia="宋体" w:cs="宋体"/>
          <w:sz w:val="24"/>
          <w:szCs w:val="24"/>
        </w:rPr>
        <w:t>,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代码如下：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1714500"/>
            <wp:effectExtent l="0" t="0" r="3175" b="0"/>
            <wp:docPr id="31" name="图片 3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9)编写C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</w:t>
      </w:r>
      <w:r>
        <w:rPr>
          <w:rFonts w:ascii="宋体" w:hAnsi="宋体" w:eastAsia="宋体" w:cs="宋体"/>
          <w:sz w:val="24"/>
          <w:szCs w:val="24"/>
        </w:rPr>
        <w:t>at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ascii="宋体" w:hAnsi="宋体" w:eastAsia="宋体" w:cs="宋体"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</w:t>
      </w:r>
      <w:r>
        <w:rPr>
          <w:rFonts w:ascii="宋体" w:hAnsi="宋体" w:eastAsia="宋体" w:cs="宋体"/>
          <w:sz w:val="24"/>
          <w:szCs w:val="24"/>
        </w:rPr>
        <w:t>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x</w:t>
      </w:r>
      <w:r>
        <w:rPr>
          <w:rFonts w:ascii="宋体" w:hAnsi="宋体" w:eastAsia="宋体" w:cs="宋体"/>
          <w:sz w:val="24"/>
          <w:szCs w:val="24"/>
        </w:rPr>
        <w:t>.c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s中的方法代码。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sz w:val="21"/>
          <w:szCs w:val="21"/>
          <w:lang w:val="en-US" w:eastAsia="zh-CN"/>
        </w:rPr>
        <w:t>①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当web窗体载入时，</w:t>
      </w:r>
      <w:r>
        <w:rPr>
          <w:rFonts w:ascii="宋体" w:hAnsi="宋体" w:eastAsia="宋体" w:cs="宋体"/>
          <w:sz w:val="24"/>
          <w:szCs w:val="24"/>
        </w:rPr>
        <w:t>触发PageL.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</w:t>
      </w:r>
      <w:r>
        <w:rPr>
          <w:rFonts w:ascii="宋体" w:hAnsi="宋体" w:eastAsia="宋体" w:cs="宋体"/>
          <w:sz w:val="24"/>
          <w:szCs w:val="24"/>
        </w:rPr>
        <w:t>ad事件，执行的方法代码如下:</w:t>
      </w:r>
    </w:p>
    <w:p>
      <w:pPr>
        <w:numPr>
          <w:ilvl w:val="0"/>
          <w:numId w:val="0"/>
        </w:numPr>
        <w:ind w:left="479" w:leftChars="228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②按钮btnSend被单击后，触发Click事件，执行的方法代码如下:</w:t>
      </w:r>
    </w:p>
    <w:p>
      <w:pPr>
        <w:numPr>
          <w:ilvl w:val="0"/>
          <w:numId w:val="0"/>
        </w:numPr>
        <w:ind w:left="239" w:leftChars="114" w:firstLine="240" w:firstLineChars="10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="479" w:leftChars="228"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402580" cy="2209165"/>
            <wp:effectExtent l="0" t="0" r="7620" b="635"/>
            <wp:docPr id="32" name="图片 3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3"/>
                    <pic:cNvPicPr>
                      <a:picLocks noChangeAspect="1"/>
                    </pic:cNvPicPr>
                  </pic:nvPicPr>
                  <pic:blipFill>
                    <a:blip r:embed="rId19"/>
                    <a:srcRect r="345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（10）右击Ex6ChatSite网站，选择“设为</w:t>
      </w:r>
      <w:r>
        <w:rPr>
          <w:rFonts w:ascii="宋体" w:hAnsi="宋体" w:eastAsia="宋体" w:cs="宋体"/>
          <w:sz w:val="24"/>
          <w:szCs w:val="24"/>
        </w:rPr>
        <w:t>启动项目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命令将击Ex6ChatSite网站设为启动项目。在</w:t>
      </w:r>
      <w:r>
        <w:rPr>
          <w:rFonts w:ascii="宋体" w:hAnsi="宋体" w:eastAsia="宋体" w:cs="宋体"/>
          <w:sz w:val="24"/>
          <w:szCs w:val="24"/>
        </w:rPr>
        <w:t>ChatLogin.aspx.cs文件中的“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</w:t>
      </w:r>
      <w:r>
        <w:rPr>
          <w:rFonts w:ascii="宋体" w:hAnsi="宋体" w:eastAsia="宋体" w:cs="宋体"/>
          <w:sz w:val="24"/>
          <w:szCs w:val="24"/>
        </w:rPr>
        <w:t>f(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txtName.text==User[i,0]&amp;&amp;txtPassword.Text==user[i,1]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ascii="宋体" w:hAnsi="宋体" w:eastAsia="宋体" w:cs="宋体"/>
          <w:sz w:val="24"/>
          <w:szCs w:val="24"/>
        </w:rPr>
        <w:t>语句处设置断点，按F5键键启动调试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再通过按F11键逐条语句地执行程序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104765" cy="2962910"/>
            <wp:effectExtent l="0" t="0" r="63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l="34020" t="9944" b="934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drawing>
          <wp:inline distT="0" distB="0" distL="114300" distR="114300">
            <wp:extent cx="5000625" cy="2823845"/>
            <wp:effectExtent l="0" t="0" r="9525" b="146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rcRect l="23500" t="10244" b="1928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038725" cy="1050290"/>
            <wp:effectExtent l="0" t="0" r="9525" b="16510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rcRect r="12170" b="692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34305" cy="1376680"/>
            <wp:effectExtent l="0" t="0" r="4445" b="1397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rcRect r="18896" b="69109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sz w:val="24"/>
          <w:szCs w:val="24"/>
        </w:rPr>
        <w:t>2. 设计并实现个简易的购物车</w:t>
      </w:r>
      <w:r>
        <w:rPr>
          <w:rFonts w:ascii="宋体" w:hAnsi="宋体" w:eastAsia="宋体" w:cs="宋体"/>
          <w:b/>
          <w:bCs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(1)新建网站。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t>在Experiment解决方案中新建Ex6CartSite网站，再在该网站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</w:t>
      </w:r>
      <w:r>
        <w:rPr>
          <w:rFonts w:ascii="宋体" w:hAnsi="宋体" w:eastAsia="宋体" w:cs="宋体"/>
          <w:sz w:val="24"/>
          <w:szCs w:val="24"/>
        </w:rPr>
        <w:t>文件夹下分别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</w:t>
      </w:r>
      <w:r>
        <w:rPr>
          <w:rFonts w:ascii="宋体" w:hAnsi="宋体" w:eastAsia="宋体" w:cs="宋体"/>
          <w:sz w:val="24"/>
          <w:szCs w:val="24"/>
        </w:rPr>
        <w:t>加Web窗体Defual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ascii="宋体" w:hAnsi="宋体" w:eastAsia="宋体" w:cs="宋体"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</w:t>
      </w:r>
      <w:r>
        <w:rPr>
          <w:rFonts w:ascii="宋体" w:hAnsi="宋体" w:eastAsia="宋体" w:cs="宋体"/>
          <w:sz w:val="24"/>
          <w:szCs w:val="24"/>
        </w:rPr>
        <w:t>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x</w:t>
      </w:r>
      <w:r>
        <w:rPr>
          <w:rFonts w:ascii="宋体" w:hAnsi="宋体" w:eastAsia="宋体" w:cs="宋体"/>
          <w:sz w:val="24"/>
          <w:szCs w:val="24"/>
        </w:rPr>
        <w:t>和V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iewChat</w:t>
      </w:r>
      <w:r>
        <w:rPr>
          <w:rFonts w:ascii="宋体" w:hAnsi="宋体" w:eastAsia="宋体" w:cs="宋体"/>
          <w:sz w:val="24"/>
          <w:szCs w:val="24"/>
        </w:rPr>
        <w:t>.a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spx。其中Default.aspx</w:t>
      </w:r>
      <w:r>
        <w:rPr>
          <w:rFonts w:ascii="宋体" w:hAnsi="宋体" w:eastAsia="宋体" w:cs="宋体"/>
          <w:sz w:val="24"/>
          <w:szCs w:val="24"/>
        </w:rPr>
        <w:t>用于查看购物车中宠物信息、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ViewChat.aspx</w:t>
      </w:r>
      <w:r>
        <w:rPr>
          <w:rFonts w:ascii="宋体" w:hAnsi="宋体" w:eastAsia="宋体" w:cs="宋体"/>
          <w:sz w:val="24"/>
          <w:szCs w:val="24"/>
        </w:rPr>
        <w:t>用于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查看宠物信息、</w:t>
      </w:r>
      <w:r>
        <w:rPr>
          <w:rFonts w:ascii="宋体" w:hAnsi="宋体" w:eastAsia="宋体" w:cs="宋体"/>
          <w:sz w:val="24"/>
          <w:szCs w:val="24"/>
        </w:rPr>
        <w:t>清空购物车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和返回Default.aspx。</w:t>
      </w: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060950" cy="1395730"/>
            <wp:effectExtent l="0" t="0" r="6350" b="139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rcRect l="25139" t="25007" b="44595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08270" cy="2066925"/>
            <wp:effectExtent l="0" t="0" r="11430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rcRect l="25464" t="21046" b="35212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(2)设计Default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ascii="宋体" w:hAnsi="宋体" w:eastAsia="宋体" w:cs="宋体"/>
          <w:sz w:val="24"/>
          <w:szCs w:val="24"/>
        </w:rPr>
        <w:t>aspx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t>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</w:t>
      </w:r>
      <w:r>
        <w:rPr>
          <w:rFonts w:ascii="宋体" w:hAnsi="宋体" w:eastAsia="宋体" w:cs="宋体"/>
          <w:sz w:val="24"/>
          <w:szCs w:val="24"/>
        </w:rPr>
        <w:t>“设计”视图中添加两个Button控件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和一</w:t>
      </w:r>
      <w:r>
        <w:rPr>
          <w:rFonts w:ascii="宋体" w:hAnsi="宋体" w:eastAsia="宋体" w:cs="宋体"/>
          <w:sz w:val="24"/>
          <w:szCs w:val="24"/>
        </w:rPr>
        <w:t>个CheckBoxList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控件。</w:t>
      </w:r>
    </w:p>
    <w:p>
      <w:pPr>
        <w:numPr>
          <w:ilvl w:val="0"/>
          <w:numId w:val="0"/>
        </w:numPr>
        <w:ind w:firstLine="630" w:firstLineChars="300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1"/>
          <w:szCs w:val="21"/>
        </w:rPr>
        <w:t>②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设置Defauli.aspx各控件的属性。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427220" cy="2057400"/>
            <wp:effectExtent l="0" t="0" r="11430" b="0"/>
            <wp:docPr id="33" name="图片 33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(3)编写Default.aspx.cs中的方法代码。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default" w:ascii="Calibri" w:hAnsi="Calibri" w:eastAsia="宋体" w:cs="Calibri"/>
          <w:sz w:val="21"/>
          <w:szCs w:val="21"/>
          <w:lang w:val="en-US" w:eastAsia="zh-CN"/>
        </w:rPr>
        <w:t>①</w:t>
      </w:r>
      <w:r>
        <w:rPr>
          <w:rFonts w:ascii="宋体" w:hAnsi="宋体" w:eastAsia="宋体" w:cs="宋体"/>
          <w:sz w:val="24"/>
          <w:szCs w:val="24"/>
        </w:rPr>
        <w:t>按钮bt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</w:t>
      </w:r>
      <w:r>
        <w:rPr>
          <w:rFonts w:ascii="宋体" w:hAnsi="宋体" w:eastAsia="宋体" w:cs="宋体"/>
          <w:sz w:val="24"/>
          <w:szCs w:val="24"/>
        </w:rPr>
        <w:t>Buy被单击后，触发Click事件，执行的方法代码如下: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9640" cy="1973580"/>
            <wp:effectExtent l="0" t="0" r="3810" b="7620"/>
            <wp:docPr id="34" name="图片 3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②按钮btnView被单击后，触发Click事件，执行的方法代码如下: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32045" cy="1078865"/>
            <wp:effectExtent l="0" t="0" r="1905" b="6985"/>
            <wp:docPr id="35" name="图片 3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(4)设计ViewCart.aspx.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①在“设计”视图中添加一一个Label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控件、一个CheckBoxList控件和两个Button控件。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sz w:val="21"/>
          <w:szCs w:val="21"/>
          <w:lang w:val="en-US" w:eastAsia="zh-CN"/>
        </w:rPr>
        <w:t>②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设置ViewCart.aspx中各控件的属性。</w:t>
      </w:r>
    </w:p>
    <w:p>
      <w:pPr>
        <w:numPr>
          <w:ilvl w:val="0"/>
          <w:numId w:val="0"/>
        </w:numPr>
        <w:ind w:left="479" w:leftChars="228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619625" cy="1197610"/>
            <wp:effectExtent l="0" t="0" r="9525" b="2540"/>
            <wp:docPr id="40" name="图片 4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"/>
                    <pic:cNvPicPr>
                      <a:picLocks noChangeAspect="1"/>
                    </pic:cNvPicPr>
                  </pic:nvPicPr>
                  <pic:blipFill>
                    <a:blip r:embed="rId29"/>
                    <a:srcRect b="3896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（5）编写ViewChat.ASPX.cs中的方法代码。</w:t>
      </w:r>
    </w:p>
    <w:p>
      <w:pPr>
        <w:numPr>
          <w:ilvl w:val="0"/>
          <w:numId w:val="0"/>
        </w:numPr>
        <w:ind w:left="360" w:leftChars="0"/>
        <w:rPr>
          <w:rFonts w:hint="eastAsia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①</w:t>
      </w:r>
      <w:r>
        <w:rPr>
          <w:rFonts w:hint="eastAsia"/>
          <w:sz w:val="24"/>
          <w:szCs w:val="24"/>
          <w:lang w:val="en-US" w:eastAsia="zh-CN"/>
        </w:rPr>
        <w:t xml:space="preserve"> 当web窗体载入时，触发Page_load事件，执行的代码如下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ind w:left="360" w:leftChars="0"/>
        <w:rPr>
          <w:rFonts w:hint="eastAsia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sz w:val="24"/>
          <w:szCs w:val="24"/>
          <w:lang w:val="en-US" w:eastAsia="zh-CN"/>
        </w:rPr>
        <w:t>按钮BtnClear被单击后，触发Click事件，执行的代码如下：</w:t>
      </w:r>
    </w:p>
    <w:p>
      <w:pPr>
        <w:numPr>
          <w:ilvl w:val="0"/>
          <w:numId w:val="0"/>
        </w:numPr>
        <w:ind w:left="360" w:leftChars="0"/>
        <w:rPr>
          <w:rFonts w:hint="eastAsia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③</w:t>
      </w:r>
      <w:r>
        <w:rPr>
          <w:rFonts w:hint="eastAsia" w:ascii="Calibri" w:hAnsi="Calibri" w:cs="Calibri"/>
          <w:sz w:val="24"/>
          <w:szCs w:val="24"/>
          <w:lang w:val="en-US" w:eastAsia="zh-CN"/>
        </w:rPr>
        <w:t>按钮BtnContinue被单击后，触发Click事件，执行的代码如下：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3160395"/>
            <wp:effectExtent l="0" t="0" r="3810" b="1905"/>
            <wp:docPr id="36" name="图片 36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2553335"/>
            <wp:effectExtent l="0" t="0" r="7620" b="18415"/>
            <wp:docPr id="38" name="图片 3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8"/>
                    <pic:cNvPicPr>
                      <a:picLocks noChangeAspect="1"/>
                    </pic:cNvPicPr>
                  </pic:nvPicPr>
                  <pic:blipFill>
                    <a:blip r:embed="rId31"/>
                    <a:srcRect b="109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6）</w:t>
      </w:r>
      <w:r>
        <w:rPr>
          <w:rFonts w:ascii="宋体" w:hAnsi="宋体" w:eastAsia="宋体" w:cs="宋体"/>
          <w:sz w:val="24"/>
          <w:szCs w:val="24"/>
        </w:rPr>
        <w:t>从浏览Default.aspx开始对购物车网站进行测试。</w:t>
      </w:r>
    </w:p>
    <w:p>
      <w:pPr>
        <w:ind w:firstLine="480" w:firstLineChars="200"/>
      </w:pPr>
      <w:r>
        <w:rPr>
          <w:rFonts w:hint="eastAsia"/>
          <w:sz w:val="24"/>
          <w:szCs w:val="24"/>
          <w:lang w:val="en-US" w:eastAsia="zh-CN"/>
        </w:rPr>
        <w:t>把斑马放入购物车：</w:t>
      </w:r>
      <w:r>
        <w:rPr>
          <w:rFonts w:ascii="宋体" w:hAnsi="宋体" w:eastAsia="宋体" w:cs="宋体"/>
          <w:sz w:val="24"/>
          <w:szCs w:val="24"/>
        </w:rPr>
        <w:br w:type="textWrapping"/>
      </w:r>
      <w:bookmarkStart w:id="0" w:name="_GoBack"/>
      <w:r>
        <w:drawing>
          <wp:inline distT="0" distB="0" distL="114300" distR="114300">
            <wp:extent cx="5269230" cy="1162050"/>
            <wp:effectExtent l="0" t="0" r="762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rcRect b="607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查看购物车：</w:t>
      </w:r>
    </w:p>
    <w:p>
      <w:r>
        <w:drawing>
          <wp:inline distT="0" distB="0" distL="114300" distR="114300">
            <wp:extent cx="5260340" cy="1663700"/>
            <wp:effectExtent l="0" t="0" r="16510" b="1270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rcRect r="10183" b="7130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按继续购物按钮，返回到如下页面，将波斯猫放入购物车：</w:t>
      </w:r>
    </w:p>
    <w:p>
      <w:r>
        <w:drawing>
          <wp:inline distT="0" distB="0" distL="114300" distR="114300">
            <wp:extent cx="5303520" cy="1551305"/>
            <wp:effectExtent l="0" t="0" r="1143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rcRect r="14461" b="640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按查看购物车按钮到如下页面：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95265" cy="1759585"/>
            <wp:effectExtent l="0" t="0" r="635" b="1206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rcRect r="12654" b="66888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>按清空购物车按钮到如下页面:</w:t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372735" cy="1664335"/>
            <wp:effectExtent l="0" t="0" r="18415" b="1206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rcRect r="13799" b="72182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(7)右击Ex6CartSite网站，选择“设为启动项目”命令将Ex6CartSite网站设置为启动项目。在ViewCart.aspx.cs文件中的“int iPosition = </w:t>
      </w:r>
    </w:p>
    <w:p>
      <w:pPr>
        <w:numPr>
          <w:ilvl w:val="0"/>
          <w:numId w:val="0"/>
        </w:numPr>
        <w:ind w:left="120" w:leftChars="0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strPets.Indexf",");" 语句处设置断点，选择Default.aspx,按F5键启动调试，再通过按F11键逐条语句地执行程序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理解程序的执行过程。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98745" cy="2226945"/>
            <wp:effectExtent l="0" t="0" r="1905" b="190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rcRect l="24481" t="17831" b="16352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2434590"/>
            <wp:effectExtent l="0" t="0" r="16510" b="381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rcRect l="17414" t="10802" b="2280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305" cy="2226310"/>
            <wp:effectExtent l="0" t="0" r="4445" b="25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rcRect r="36328" b="60480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>将波斯猫放入购物车后，当按查看购物车按钮时，将跳转到如下页面：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230" cy="2572385"/>
            <wp:effectExtent l="0" t="0" r="7620" b="1841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rcRect t="9644" b="230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C5BB45"/>
    <w:multiLevelType w:val="singleLevel"/>
    <w:tmpl w:val="83C5BB45"/>
    <w:lvl w:ilvl="0" w:tentative="0">
      <w:start w:val="8"/>
      <w:numFmt w:val="decimal"/>
      <w:lvlText w:val="(%1)"/>
      <w:lvlJc w:val="left"/>
      <w:pPr>
        <w:tabs>
          <w:tab w:val="left" w:pos="312"/>
        </w:tabs>
        <w:ind w:left="240" w:leftChars="0" w:firstLine="0" w:firstLineChars="0"/>
      </w:pPr>
    </w:lvl>
  </w:abstractNum>
  <w:abstractNum w:abstractNumId="1">
    <w:nsid w:val="84EA24DB"/>
    <w:multiLevelType w:val="singleLevel"/>
    <w:tmpl w:val="84EA24DB"/>
    <w:lvl w:ilvl="0" w:tentative="0">
      <w:start w:val="1"/>
      <w:numFmt w:val="decimal"/>
      <w:suff w:val="nothing"/>
      <w:lvlText w:val="（%1）"/>
      <w:lvlJc w:val="left"/>
      <w:pPr>
        <w:ind w:left="361" w:leftChars="0" w:firstLine="0" w:firstLineChars="0"/>
      </w:pPr>
    </w:lvl>
  </w:abstractNum>
  <w:abstractNum w:abstractNumId="2">
    <w:nsid w:val="ED11DA95"/>
    <w:multiLevelType w:val="singleLevel"/>
    <w:tmpl w:val="ED11DA95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81" w:leftChars="0" w:firstLine="0" w:firstLineChars="0"/>
      </w:pPr>
    </w:lvl>
  </w:abstractNum>
  <w:abstractNum w:abstractNumId="3">
    <w:nsid w:val="1E4843C1"/>
    <w:multiLevelType w:val="singleLevel"/>
    <w:tmpl w:val="1E4843C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BB07532"/>
    <w:multiLevelType w:val="singleLevel"/>
    <w:tmpl w:val="3BB07532"/>
    <w:lvl w:ilvl="0" w:tentative="0">
      <w:start w:val="1"/>
      <w:numFmt w:val="decimal"/>
      <w:suff w:val="nothing"/>
      <w:lvlText w:val="%1、"/>
      <w:lvlJc w:val="left"/>
      <w:pPr>
        <w:ind w:left="360" w:leftChars="0" w:firstLine="0" w:firstLineChars="0"/>
      </w:pPr>
    </w:lvl>
  </w:abstractNum>
  <w:abstractNum w:abstractNumId="5">
    <w:nsid w:val="458188D4"/>
    <w:multiLevelType w:val="singleLevel"/>
    <w:tmpl w:val="458188D4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DD9A353"/>
    <w:multiLevelType w:val="singleLevel"/>
    <w:tmpl w:val="5DD9A35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7CA10835"/>
    <w:multiLevelType w:val="singleLevel"/>
    <w:tmpl w:val="7CA10835"/>
    <w:lvl w:ilvl="0" w:tentative="0">
      <w:start w:val="7"/>
      <w:numFmt w:val="decimal"/>
      <w:suff w:val="nothing"/>
      <w:lvlText w:val="（%1）"/>
      <w:lvlJc w:val="left"/>
      <w:pPr>
        <w:ind w:left="360" w:leftChars="0" w:firstLine="0" w:firstLineChars="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A24E15"/>
    <w:rsid w:val="14800831"/>
    <w:rsid w:val="15910A28"/>
    <w:rsid w:val="1AAF02B8"/>
    <w:rsid w:val="21CC4055"/>
    <w:rsid w:val="37A24E15"/>
    <w:rsid w:val="772F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2020-04-23T08:24:00Z</dcterms:created>
  <dc:creator>奇幻人生</dc:creator>
  <cp:lastModifiedBy>SPRING//</cp:lastModifiedBy>
  <dcterms:modified xsi:type="dcterms:W3CDTF">2020-05-09T10:13:31Z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