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52"/>
        </w:rPr>
      </w:pPr>
    </w:p>
    <w:p>
      <w:pPr>
        <w:rPr>
          <w:rFonts w:hint="eastAsia" w:ascii="宋体" w:hAnsi="宋体"/>
          <w:sz w:val="52"/>
        </w:rPr>
      </w:pPr>
    </w:p>
    <w:p>
      <w:pPr>
        <w:rPr>
          <w:rFonts w:hint="eastAsia" w:ascii="宋体" w:hAnsi="宋体"/>
          <w:sz w:val="52"/>
        </w:rPr>
      </w:pPr>
      <w:r>
        <w:rPr>
          <w:rFonts w:hint="eastAsia" w:ascii="宋体" w:hAnsi="宋体"/>
          <w:sz w:val="52"/>
        </w:rPr>
        <w:t>用户操作手册</w:t>
      </w:r>
    </w:p>
    <w:p>
      <w:pPr>
        <w:pStyle w:val="13"/>
        <w:tabs>
          <w:tab w:val="right" w:leader="hyphen" w:pos="8306"/>
        </w:tabs>
        <w:outlineLvl w:val="0"/>
        <w:rPr>
          <w:rFonts w:hint="eastAsia" w:ascii="Times New Roman" w:eastAsia="黑体"/>
          <w:sz w:val="24"/>
          <w:szCs w:val="32"/>
        </w:rPr>
      </w:pPr>
      <w:r>
        <w:rPr>
          <w:rFonts w:ascii="宋体" w:hAnsi="宋体"/>
          <w:sz w:val="24"/>
          <w:szCs w:val="32"/>
        </w:rPr>
        <w:fldChar w:fldCharType="begin"/>
      </w:r>
      <w:r>
        <w:rPr>
          <w:rFonts w:ascii="宋体" w:hAnsi="宋体"/>
          <w:sz w:val="24"/>
          <w:szCs w:val="32"/>
        </w:rPr>
        <w:instrText xml:space="preserve"> TOC \o "1-2" \h \z </w:instrText>
      </w:r>
      <w:r>
        <w:rPr>
          <w:rFonts w:ascii="宋体" w:hAnsi="宋体"/>
          <w:sz w:val="24"/>
          <w:szCs w:val="32"/>
        </w:rPr>
        <w:fldChar w:fldCharType="separate"/>
      </w:r>
      <w:r>
        <w:rPr>
          <w:rFonts w:ascii="宋体" w:hAnsi="宋体"/>
          <w:sz w:val="24"/>
          <w:szCs w:val="32"/>
        </w:rPr>
        <w:fldChar w:fldCharType="begin"/>
      </w:r>
      <w:r>
        <w:rPr>
          <w:rFonts w:ascii="宋体" w:hAnsi="宋体"/>
          <w:sz w:val="24"/>
          <w:szCs w:val="32"/>
        </w:rPr>
        <w:instrText xml:space="preserve"> HYPERLINK \l _Toc11911 </w:instrText>
      </w:r>
      <w:r>
        <w:rPr>
          <w:rFonts w:ascii="宋体" w:hAnsi="宋体"/>
          <w:sz w:val="24"/>
          <w:szCs w:val="32"/>
        </w:rPr>
        <w:fldChar w:fldCharType="separat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目录</w:t>
      </w:r>
    </w:p>
    <w:p>
      <w:pPr>
        <w:pStyle w:val="13"/>
        <w:tabs>
          <w:tab w:val="right" w:leader="hyphen" w:pos="8306"/>
        </w:tabs>
        <w:rPr>
          <w:sz w:val="28"/>
          <w:szCs w:val="36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TOC \o "1-3" \h \u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_Toc2217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1．引言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_Toc2217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1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_Toc13416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1.1编写目的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_Toc13416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1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_Toc26488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1.2项目背景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_Toc26488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1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_Toc4688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1.3定义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_Toc4688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1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_Toc20702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1.4参考资料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_Toc20702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1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2.软件概述----------------------------------------------------------------------------------------2</w:t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_Toc30310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2.</w:t>
      </w:r>
      <w:r>
        <w:rPr>
          <w:rFonts w:hint="eastAsia" w:ascii="Times New Roman" w:hAnsi="宋体" w:eastAsia="黑体"/>
          <w:sz w:val="24"/>
          <w:szCs w:val="32"/>
          <w:lang w:val="en-US" w:eastAsia="zh-CN"/>
        </w:rPr>
        <w:t>1</w:t>
      </w:r>
      <w:r>
        <w:rPr>
          <w:rFonts w:hint="eastAsia" w:ascii="Times New Roman" w:hAnsi="宋体" w:eastAsia="黑体"/>
          <w:sz w:val="24"/>
          <w:szCs w:val="32"/>
        </w:rPr>
        <w:t>功能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_Toc30310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2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_Toc18154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2.</w:t>
      </w:r>
      <w:r>
        <w:rPr>
          <w:rFonts w:hint="eastAsia" w:ascii="Times New Roman" w:hAnsi="宋体" w:eastAsia="黑体"/>
          <w:sz w:val="24"/>
          <w:szCs w:val="32"/>
          <w:lang w:val="en-US" w:eastAsia="zh-CN"/>
        </w:rPr>
        <w:t>2</w:t>
      </w:r>
      <w:r>
        <w:rPr>
          <w:rFonts w:hint="eastAsia" w:ascii="Times New Roman" w:hAnsi="宋体" w:eastAsia="黑体"/>
          <w:sz w:val="24"/>
          <w:szCs w:val="32"/>
        </w:rPr>
        <w:t>性能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_Toc18154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2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3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_Toc9209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eastAsia="黑体"/>
          <w:sz w:val="24"/>
          <w:szCs w:val="32"/>
        </w:rPr>
        <w:t>3．运行环境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_Toc9209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2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_Toc11045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3.1硬件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_Toc11045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2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_Toc23556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3.2支持软件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_Toc23556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2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3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_Toc20974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eastAsia="黑体"/>
          <w:sz w:val="24"/>
          <w:szCs w:val="32"/>
        </w:rPr>
        <w:t>4.使用说明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_Toc20974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_Toc910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4.1安装和初始化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_Toc910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_Toc28102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4.2输入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_Toc28102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9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_Toc17984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4.2.</w:t>
      </w:r>
      <w:r>
        <w:rPr>
          <w:rFonts w:hint="eastAsia" w:ascii="Times New Roman" w:hAnsi="宋体" w:eastAsia="黑体"/>
          <w:sz w:val="24"/>
          <w:szCs w:val="32"/>
          <w:lang w:val="en-US" w:eastAsia="zh-CN"/>
        </w:rPr>
        <w:t>1</w:t>
      </w:r>
      <w:r>
        <w:rPr>
          <w:rFonts w:hint="eastAsia" w:ascii="Times New Roman" w:hAnsi="宋体" w:eastAsia="黑体"/>
          <w:sz w:val="24"/>
          <w:szCs w:val="32"/>
        </w:rPr>
        <w:t>数据格式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_Toc17984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9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_Toc31263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4.2.</w:t>
      </w:r>
      <w:r>
        <w:rPr>
          <w:rFonts w:hint="eastAsia" w:ascii="Times New Roman" w:hAnsi="宋体" w:eastAsia="黑体"/>
          <w:sz w:val="24"/>
          <w:szCs w:val="32"/>
          <w:lang w:val="en-US" w:eastAsia="zh-CN"/>
        </w:rPr>
        <w:t>2</w:t>
      </w:r>
      <w:r>
        <w:rPr>
          <w:rFonts w:hint="eastAsia" w:ascii="Times New Roman" w:hAnsi="宋体" w:eastAsia="黑体"/>
          <w:sz w:val="24"/>
          <w:szCs w:val="32"/>
        </w:rPr>
        <w:t>输入举例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_Toc31263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_Toc24203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4.3输出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_Toc24203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9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_Toc18783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4.3.</w:t>
      </w:r>
      <w:r>
        <w:rPr>
          <w:rFonts w:hint="eastAsia" w:ascii="Times New Roman" w:hAnsi="宋体" w:eastAsia="黑体"/>
          <w:sz w:val="24"/>
          <w:szCs w:val="32"/>
          <w:lang w:val="en-US" w:eastAsia="zh-CN"/>
        </w:rPr>
        <w:t>1</w:t>
      </w:r>
      <w:r>
        <w:rPr>
          <w:rFonts w:hint="eastAsia" w:ascii="Times New Roman" w:hAnsi="宋体" w:eastAsia="黑体"/>
          <w:sz w:val="24"/>
          <w:szCs w:val="32"/>
        </w:rPr>
        <w:t>数据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_Toc18783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9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_Toc14389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4.3.</w:t>
      </w:r>
      <w:r>
        <w:rPr>
          <w:rFonts w:hint="eastAsia" w:ascii="Times New Roman" w:hAnsi="宋体" w:eastAsia="黑体"/>
          <w:sz w:val="24"/>
          <w:szCs w:val="32"/>
          <w:lang w:val="en-US" w:eastAsia="zh-CN"/>
        </w:rPr>
        <w:t>2</w:t>
      </w:r>
      <w:r>
        <w:rPr>
          <w:rFonts w:hint="eastAsia" w:ascii="Times New Roman" w:hAnsi="宋体" w:eastAsia="黑体"/>
          <w:sz w:val="24"/>
          <w:szCs w:val="32"/>
        </w:rPr>
        <w:t>举例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_Toc14389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16"/>
        <w:tabs>
          <w:tab w:val="right" w:leader="hyphen" w:pos="8306"/>
        </w:tabs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5.运行说明----------------------------------------------------------------------------------6</w:t>
      </w:r>
    </w:p>
    <w:p>
      <w:pPr>
        <w:pStyle w:val="16"/>
        <w:tabs>
          <w:tab w:val="right" w:leader="hyphen" w:pos="8306"/>
        </w:tabs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_Toc1562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5.2.1运行控制</w:t>
      </w: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</w:t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_Toc1562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6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9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_Toc22652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5.2.2操作信息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_Toc22652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8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pStyle w:val="9"/>
        <w:tabs>
          <w:tab w:val="right" w:leader="hyphen" w:pos="8306"/>
        </w:tabs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_Toc30615 </w:instrText>
      </w:r>
      <w:r>
        <w:rPr>
          <w:sz w:val="24"/>
          <w:szCs w:val="32"/>
        </w:rPr>
        <w:fldChar w:fldCharType="separate"/>
      </w:r>
      <w:r>
        <w:rPr>
          <w:rFonts w:hint="eastAsia" w:ascii="Times New Roman" w:hAnsi="宋体" w:eastAsia="黑体"/>
          <w:sz w:val="24"/>
          <w:szCs w:val="32"/>
        </w:rPr>
        <w:t>5.2.</w:t>
      </w:r>
      <w:r>
        <w:rPr>
          <w:rFonts w:hint="eastAsia" w:ascii="Times New Roman" w:hAnsi="宋体" w:eastAsia="黑体"/>
          <w:sz w:val="24"/>
          <w:szCs w:val="32"/>
          <w:lang w:val="en-US" w:eastAsia="zh-CN"/>
        </w:rPr>
        <w:t>3</w:t>
      </w:r>
      <w:r>
        <w:rPr>
          <w:rFonts w:hint="eastAsia" w:ascii="Times New Roman" w:hAnsi="宋体" w:eastAsia="黑体"/>
          <w:sz w:val="24"/>
          <w:szCs w:val="32"/>
        </w:rPr>
        <w:t>启动或恢复过程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_Toc30615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8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>
      <w:pPr>
        <w:rPr>
          <w:rFonts w:hint="eastAsia" w:ascii="宋体" w:hAnsi="宋体"/>
        </w:rPr>
      </w:pPr>
      <w:r>
        <w:rPr>
          <w:sz w:val="22"/>
          <w:szCs w:val="22"/>
        </w:rPr>
        <w:fldChar w:fldCharType="end"/>
      </w:r>
      <w:r>
        <w:rPr>
          <w:rFonts w:ascii="宋体" w:hAnsi="宋体"/>
          <w:sz w:val="22"/>
          <w:szCs w:val="22"/>
        </w:rPr>
        <w:fldChar w:fldCharType="end"/>
      </w:r>
      <w:r>
        <w:rPr>
          <w:rFonts w:ascii="宋体" w:hAnsi="宋体"/>
          <w:sz w:val="22"/>
          <w:szCs w:val="22"/>
        </w:rPr>
        <w:fldChar w:fldCharType="end"/>
      </w:r>
    </w:p>
    <w:p>
      <w:pPr>
        <w:pStyle w:val="2"/>
        <w:rPr>
          <w:rFonts w:hint="eastAsia" w:ascii="宋体" w:hAnsi="宋体"/>
        </w:rPr>
      </w:pPr>
    </w:p>
    <w:p>
      <w:pPr>
        <w:rPr>
          <w:rFonts w:hint="eastAsia"/>
        </w:rPr>
      </w:pPr>
    </w:p>
    <w:p>
      <w:pPr>
        <w:pStyle w:val="2"/>
        <w:snapToGrid/>
        <w:spacing w:before="0" w:beforeAutospacing="0" w:after="624" w:afterLines="200" w:afterAutospacing="0" w:line="24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hAnsi="宋体" w:eastAsia="黑体"/>
          <w:b w:val="0"/>
          <w:sz w:val="32"/>
        </w:rPr>
      </w:pPr>
    </w:p>
    <w:p>
      <w:pPr>
        <w:rPr>
          <w:rFonts w:hint="eastAsia" w:ascii="Times New Roman" w:hAnsi="宋体" w:eastAsia="黑体"/>
          <w:b w:val="0"/>
          <w:sz w:val="32"/>
        </w:rPr>
      </w:pPr>
    </w:p>
    <w:p>
      <w:pPr>
        <w:pStyle w:val="2"/>
        <w:snapToGrid/>
        <w:spacing w:before="0" w:beforeAutospacing="0" w:after="624" w:afterLines="200" w:afterAutospacing="0" w:line="240" w:lineRule="auto"/>
        <w:ind w:left="0" w:leftChars="0" w:right="0" w:rightChars="0" w:firstLine="0" w:firstLineChars="0"/>
        <w:jc w:val="both"/>
        <w:outlineLvl w:val="0"/>
        <w:rPr>
          <w:rFonts w:hint="eastAsia" w:ascii="Times New Roman" w:hAnsi="宋体" w:eastAsia="黑体"/>
          <w:b w:val="0"/>
          <w:sz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snapToGrid/>
        <w:spacing w:before="0" w:beforeAutospacing="0" w:after="624" w:afterLines="200" w:afterAutospacing="0" w:line="24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hAnsi="宋体" w:eastAsia="黑体"/>
          <w:b w:val="0"/>
          <w:sz w:val="32"/>
        </w:rPr>
      </w:pPr>
      <w:bookmarkStart w:id="0" w:name="_Toc2217"/>
      <w:bookmarkStart w:id="1" w:name="_Toc18119"/>
      <w:r>
        <w:rPr>
          <w:rFonts w:hint="eastAsia" w:ascii="Times New Roman" w:hAnsi="宋体" w:eastAsia="黑体"/>
          <w:b w:val="0"/>
          <w:sz w:val="32"/>
        </w:rPr>
        <w:t>1．引言</w:t>
      </w:r>
      <w:bookmarkEnd w:id="0"/>
      <w:bookmarkEnd w:id="1"/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/>
          <w:b w:val="0"/>
          <w:sz w:val="28"/>
        </w:rPr>
      </w:pPr>
      <w:bookmarkStart w:id="2" w:name="_Toc13416"/>
      <w:bookmarkStart w:id="3" w:name="_Toc16522"/>
      <w:r>
        <w:rPr>
          <w:rFonts w:hint="eastAsia" w:ascii="Times New Roman" w:hAnsi="宋体" w:eastAsia="黑体"/>
          <w:b w:val="0"/>
          <w:sz w:val="28"/>
        </w:rPr>
        <w:t>1.1编写目的</w:t>
      </w:r>
      <w:bookmarkEnd w:id="2"/>
      <w:bookmarkEnd w:id="3"/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eastAsia="zh-CN"/>
        </w:rPr>
      </w:pPr>
      <w:r>
        <w:rPr>
          <w:rFonts w:hint="eastAsia" w:ascii="Times New Roman" w:hAnsi="宋体" w:eastAsia="宋体"/>
          <w:sz w:val="24"/>
          <w:lang w:eastAsia="zh-CN"/>
        </w:rPr>
        <w:t>本用户手册的编写目的是为了帮助用户了解我们的《协议分析软件》，并学会对系统的操作。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eastAsia="zh-CN"/>
        </w:rPr>
      </w:pPr>
      <w:r>
        <w:rPr>
          <w:rFonts w:hint="eastAsia" w:ascii="Times New Roman" w:hAnsi="宋体" w:eastAsia="宋体"/>
          <w:sz w:val="24"/>
          <w:lang w:eastAsia="zh-CN"/>
        </w:rPr>
        <w:t>本手册的读者对象为：使用该软件的用户、工作人员及管理员。</w:t>
      </w:r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/>
          <w:b w:val="0"/>
          <w:sz w:val="28"/>
        </w:rPr>
      </w:pPr>
      <w:bookmarkStart w:id="4" w:name="_Toc4428"/>
      <w:bookmarkStart w:id="5" w:name="_Toc26488"/>
      <w:r>
        <w:rPr>
          <w:rFonts w:hint="eastAsia" w:ascii="Times New Roman" w:hAnsi="宋体" w:eastAsia="黑体"/>
          <w:b w:val="0"/>
          <w:sz w:val="28"/>
        </w:rPr>
        <w:t>1.2项目背景</w:t>
      </w:r>
      <w:bookmarkEnd w:id="4"/>
      <w:bookmarkEnd w:id="5"/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eastAsia="zh-CN"/>
        </w:rPr>
      </w:pPr>
      <w:r>
        <w:rPr>
          <w:rFonts w:hint="eastAsia" w:ascii="Times New Roman" w:hAnsi="宋体" w:eastAsia="宋体"/>
          <w:sz w:val="24"/>
          <w:lang w:eastAsia="zh-CN"/>
        </w:rPr>
        <w:t>为了使学生深入理解和掌握计算机网络的基本理论及工作原理，熟悉计算机网络和互联网的组成，运用计算机网络知识设计协议分析软件，并进行网络协议分析，最后通过网页呈现，加深对计算机网络系统的认知、设计与应用开发能力，同时培养学生运用计算机网络技术解决实际问题的能力。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说明：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default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·项目来源：计算机网络课程设计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·开发软件名称：协议分析软件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·项目开发者：西安工程大学软件工程系“协议分析软件”开发小组：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桑</w:t>
      </w:r>
      <w:r>
        <w:rPr>
          <w:rFonts w:hint="eastAsia" w:ascii="Times New Roman" w:hAnsi="宋体" w:eastAsia="宋体"/>
          <w:sz w:val="24"/>
          <w:lang w:eastAsia="zh-CN"/>
        </w:rPr>
        <w:t>展（</w:t>
      </w:r>
      <w:r>
        <w:rPr>
          <w:rFonts w:hint="eastAsia" w:ascii="Times New Roman" w:hAnsi="宋体" w:eastAsia="宋体"/>
          <w:sz w:val="24"/>
          <w:lang w:val="en-US" w:eastAsia="zh-CN"/>
        </w:rPr>
        <w:t>41709050127）；赵侍书（41703070125）；任豆豆</w:t>
      </w:r>
      <w:r>
        <w:rPr>
          <w:rFonts w:hint="eastAsia" w:ascii="Times New Roman" w:hAnsi="宋体" w:eastAsia="宋体"/>
          <w:sz w:val="24"/>
          <w:lang w:eastAsia="zh-CN"/>
        </w:rPr>
        <w:t>（</w:t>
      </w:r>
      <w:r>
        <w:rPr>
          <w:rFonts w:hint="eastAsia" w:ascii="Times New Roman" w:hAnsi="宋体" w:eastAsia="宋体"/>
          <w:sz w:val="24"/>
          <w:lang w:val="en-US" w:eastAsia="zh-CN"/>
        </w:rPr>
        <w:t>41702130120）；</w:t>
      </w:r>
      <w:r>
        <w:rPr>
          <w:rFonts w:hint="eastAsia" w:ascii="Times New Roman" w:hAnsi="宋体" w:eastAsia="宋体"/>
          <w:sz w:val="24"/>
          <w:lang w:eastAsia="zh-CN"/>
        </w:rPr>
        <w:t xml:space="preserve">  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强倩雯</w:t>
      </w:r>
      <w:r>
        <w:rPr>
          <w:rFonts w:hint="eastAsia" w:ascii="Times New Roman" w:hAnsi="宋体" w:eastAsia="宋体"/>
          <w:sz w:val="24"/>
          <w:lang w:eastAsia="zh-CN"/>
        </w:rPr>
        <w:t>（</w:t>
      </w:r>
      <w:r>
        <w:rPr>
          <w:rFonts w:hint="eastAsia" w:ascii="Times New Roman" w:hAnsi="宋体" w:eastAsia="宋体"/>
          <w:sz w:val="24"/>
          <w:lang w:val="en-US" w:eastAsia="zh-CN"/>
        </w:rPr>
        <w:t>41709050126）。</w:t>
      </w:r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/>
          <w:b w:val="0"/>
          <w:sz w:val="28"/>
        </w:rPr>
      </w:pPr>
      <w:bookmarkStart w:id="6" w:name="_Toc1301"/>
      <w:bookmarkStart w:id="7" w:name="_Toc4688"/>
      <w:r>
        <w:rPr>
          <w:rFonts w:hint="eastAsia" w:ascii="Times New Roman" w:hAnsi="宋体" w:eastAsia="黑体"/>
          <w:b w:val="0"/>
          <w:sz w:val="28"/>
        </w:rPr>
        <w:t>1.3定义</w:t>
      </w:r>
      <w:bookmarkEnd w:id="6"/>
      <w:bookmarkEnd w:id="7"/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</w:rPr>
      </w:pPr>
      <w:r>
        <w:rPr>
          <w:rFonts w:hint="eastAsia" w:ascii="Times New Roman" w:hAnsi="宋体" w:eastAsia="宋体"/>
          <w:sz w:val="24"/>
        </w:rPr>
        <w:t>【列出手册中所用到的专门术语的定义和缩写词的原文。】</w:t>
      </w:r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 w:cs="宋体"/>
          <w:b w:val="0"/>
          <w:color w:val="auto"/>
          <w:sz w:val="28"/>
          <w:szCs w:val="24"/>
          <w:lang w:val="en-US" w:eastAsia="zh-CN"/>
        </w:rPr>
      </w:pPr>
      <w:bookmarkStart w:id="8" w:name="_Toc20702"/>
      <w:bookmarkStart w:id="9" w:name="_Toc22263"/>
      <w:r>
        <w:rPr>
          <w:rFonts w:hint="eastAsia" w:ascii="Times New Roman" w:hAnsi="宋体" w:eastAsia="黑体"/>
          <w:b w:val="0"/>
          <w:color w:val="auto"/>
          <w:sz w:val="28"/>
        </w:rPr>
        <w:t>1.4参考资料</w:t>
      </w:r>
      <w:bookmarkEnd w:id="8"/>
      <w:bookmarkEnd w:id="9"/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</w:t>
      </w:r>
      <w:r>
        <w:rPr>
          <w:rFonts w:hint="eastAsia" w:ascii="Times New Roman" w:hAnsi="宋体" w:eastAsia="宋体"/>
          <w:sz w:val="24"/>
          <w:lang w:eastAsia="zh-CN"/>
        </w:rPr>
        <w:t>《计算机网络》，谢希仁，电子工业出版社，</w:t>
      </w:r>
      <w:r>
        <w:rPr>
          <w:rFonts w:hint="eastAsia" w:ascii="Times New Roman" w:hAnsi="宋体" w:eastAsia="宋体"/>
          <w:sz w:val="24"/>
          <w:lang w:val="en-US" w:eastAsia="zh-CN"/>
        </w:rPr>
        <w:t>2017年1月第7版。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 通过因特网查阅资料。</w:t>
      </w:r>
    </w:p>
    <w:p>
      <w:pPr>
        <w:snapToGrid/>
        <w:spacing w:beforeAutospacing="0" w:afterAutospacing="0" w:line="240" w:lineRule="auto"/>
        <w:jc w:val="center"/>
        <w:rPr>
          <w:rFonts w:hint="eastAsia" w:ascii="Times New Roman" w:hAnsi="宋体" w:eastAsia="黑体"/>
          <w:b w:val="0"/>
          <w:sz w:val="32"/>
        </w:rPr>
      </w:pPr>
      <w:r>
        <w:rPr>
          <w:rFonts w:hint="eastAsia" w:ascii="Times New Roman" w:hAnsi="宋体" w:eastAsia="黑体"/>
          <w:b w:val="0"/>
          <w:sz w:val="32"/>
        </w:rPr>
        <w:t>2．软件概述</w:t>
      </w:r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/>
          <w:b w:val="0"/>
          <w:sz w:val="28"/>
        </w:rPr>
      </w:pPr>
      <w:bookmarkStart w:id="10" w:name="_Toc31564"/>
      <w:bookmarkStart w:id="11" w:name="_Toc30310"/>
      <w:r>
        <w:rPr>
          <w:rFonts w:hint="eastAsia" w:ascii="Times New Roman" w:hAnsi="宋体" w:eastAsia="黑体"/>
          <w:b w:val="0"/>
          <w:sz w:val="28"/>
        </w:rPr>
        <w:t>2.</w:t>
      </w:r>
      <w:r>
        <w:rPr>
          <w:rFonts w:hint="eastAsia" w:ascii="Times New Roman" w:hAnsi="宋体" w:eastAsia="黑体"/>
          <w:b w:val="0"/>
          <w:sz w:val="28"/>
          <w:lang w:val="en-US" w:eastAsia="zh-CN"/>
        </w:rPr>
        <w:t>1</w:t>
      </w:r>
      <w:r>
        <w:rPr>
          <w:rFonts w:hint="eastAsia" w:ascii="Times New Roman" w:hAnsi="宋体" w:eastAsia="黑体"/>
          <w:b w:val="0"/>
          <w:sz w:val="28"/>
        </w:rPr>
        <w:t>功能</w:t>
      </w:r>
      <w:bookmarkEnd w:id="10"/>
      <w:bookmarkEnd w:id="11"/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</w:rPr>
      </w:pPr>
      <w:r>
        <w:rPr>
          <w:rFonts w:hint="default" w:ascii="Times New Roman" w:eastAsia="宋体"/>
          <w:sz w:val="24"/>
          <w:szCs w:val="21"/>
          <w:lang w:val="en-US" w:eastAsia="zh-CN"/>
        </w:rPr>
        <w:drawing>
          <wp:inline distT="0" distB="0" distL="114300" distR="114300">
            <wp:extent cx="5267960" cy="214757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/>
          <w:b w:val="0"/>
          <w:sz w:val="28"/>
        </w:rPr>
      </w:pPr>
      <w:bookmarkStart w:id="12" w:name="_Toc6993"/>
      <w:bookmarkStart w:id="13" w:name="_Toc18154"/>
      <w:r>
        <w:rPr>
          <w:rFonts w:hint="eastAsia" w:ascii="Times New Roman" w:hAnsi="宋体" w:eastAsia="黑体"/>
          <w:b w:val="0"/>
          <w:sz w:val="28"/>
        </w:rPr>
        <w:t>2.</w:t>
      </w:r>
      <w:r>
        <w:rPr>
          <w:rFonts w:hint="eastAsia" w:ascii="Times New Roman" w:hAnsi="宋体" w:eastAsia="黑体"/>
          <w:b w:val="0"/>
          <w:sz w:val="28"/>
          <w:lang w:val="en-US" w:eastAsia="zh-CN"/>
        </w:rPr>
        <w:t>2</w:t>
      </w:r>
      <w:r>
        <w:rPr>
          <w:rFonts w:hint="eastAsia" w:ascii="Times New Roman" w:hAnsi="宋体" w:eastAsia="黑体"/>
          <w:b w:val="0"/>
          <w:sz w:val="28"/>
        </w:rPr>
        <w:t>性能</w:t>
      </w:r>
      <w:bookmarkEnd w:id="12"/>
      <w:bookmarkEnd w:id="13"/>
    </w:p>
    <w:p>
      <w:pPr>
        <w:numPr>
          <w:ilvl w:val="0"/>
          <w:numId w:val="1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数据精确度【包括输入、输出及处理数据的精度。】</w:t>
      </w:r>
    </w:p>
    <w:p>
      <w:pPr>
        <w:numPr>
          <w:ilvl w:val="0"/>
          <w:numId w:val="1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时间特性【如响应时间、处理时间、数据传输时间等。】</w:t>
      </w:r>
    </w:p>
    <w:p>
      <w:pPr>
        <w:numPr>
          <w:ilvl w:val="0"/>
          <w:numId w:val="1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灵活性【在操作方式、运行环境需做某些变更时软件的适应能力。】</w:t>
      </w:r>
    </w:p>
    <w:p>
      <w:pPr>
        <w:pStyle w:val="2"/>
        <w:snapToGrid/>
        <w:spacing w:before="0" w:beforeAutospacing="0" w:after="624" w:afterLines="200" w:afterAutospacing="0" w:line="24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 w:val="0"/>
          <w:sz w:val="32"/>
        </w:rPr>
      </w:pPr>
      <w:bookmarkStart w:id="14" w:name="_Toc17260"/>
      <w:bookmarkStart w:id="15" w:name="_Toc9209"/>
      <w:r>
        <w:rPr>
          <w:rFonts w:hint="eastAsia" w:ascii="Times New Roman" w:eastAsia="黑体"/>
          <w:b w:val="0"/>
          <w:sz w:val="32"/>
        </w:rPr>
        <w:t>3．运行环境</w:t>
      </w:r>
      <w:bookmarkEnd w:id="14"/>
      <w:bookmarkEnd w:id="15"/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/>
          <w:b w:val="0"/>
          <w:sz w:val="28"/>
        </w:rPr>
      </w:pPr>
      <w:bookmarkStart w:id="16" w:name="_Toc11045"/>
      <w:bookmarkStart w:id="17" w:name="_Toc25869"/>
      <w:r>
        <w:rPr>
          <w:rFonts w:hint="eastAsia" w:ascii="Times New Roman" w:hAnsi="宋体" w:eastAsia="黑体"/>
          <w:b w:val="0"/>
          <w:sz w:val="28"/>
        </w:rPr>
        <w:t>3.1硬件</w:t>
      </w:r>
      <w:bookmarkEnd w:id="16"/>
      <w:bookmarkEnd w:id="17"/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·服务器：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（1)处理器（CPU）：</w:t>
      </w:r>
    </w:p>
    <w:p>
      <w:pPr>
        <w:snapToGrid/>
        <w:spacing w:beforeAutospacing="0" w:afterAutospacing="0" w:line="240" w:lineRule="auto"/>
        <w:rPr>
          <w:rFonts w:hint="default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(2)内存容量（RAM）：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·客户端：</w:t>
      </w:r>
    </w:p>
    <w:p>
      <w:pPr>
        <w:numPr>
          <w:ilvl w:val="0"/>
          <w:numId w:val="2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处理器（</w:t>
      </w:r>
    </w:p>
    <w:p>
      <w:pPr>
        <w:numPr>
          <w:ilvl w:val="0"/>
          <w:numId w:val="2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CPU）：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default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（2）内存容量（RAM）：</w:t>
      </w:r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eastAsia="黑体"/>
          <w:b w:val="0"/>
          <w:sz w:val="28"/>
        </w:rPr>
      </w:pPr>
      <w:bookmarkStart w:id="18" w:name="_Toc23298"/>
      <w:bookmarkStart w:id="19" w:name="_Toc23556"/>
      <w:r>
        <w:rPr>
          <w:rFonts w:hint="eastAsia" w:ascii="Times New Roman" w:hAnsi="宋体" w:eastAsia="黑体"/>
          <w:b w:val="0"/>
          <w:sz w:val="28"/>
        </w:rPr>
        <w:t>3.2支持软件</w:t>
      </w:r>
      <w:bookmarkEnd w:id="18"/>
      <w:bookmarkEnd w:id="19"/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·数据库服务器端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default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(1)操作系统:Linux</w:t>
      </w:r>
      <w:r>
        <w:rPr>
          <w:rFonts w:hint="eastAsia" w:hAnsi="宋体"/>
          <w:sz w:val="24"/>
          <w:lang w:val="en-US" w:eastAsia="zh-CN"/>
        </w:rPr>
        <w:t xml:space="preserve"> Centos 7 64位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(2) 数据库管理系统:MySQL ，配置TCP/IP协议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·Web 服务器端</w:t>
      </w:r>
    </w:p>
    <w:p>
      <w:pPr>
        <w:numPr>
          <w:ilvl w:val="0"/>
          <w:numId w:val="3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操作系统: Mac</w:t>
      </w:r>
    </w:p>
    <w:p>
      <w:pPr>
        <w:numPr>
          <w:ilvl w:val="0"/>
          <w:numId w:val="0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(2) Internet 信息服务(IIS) 6.0管理器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(3) idea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·客户端</w:t>
      </w:r>
    </w:p>
    <w:p>
      <w:pPr>
        <w:numPr>
          <w:ilvl w:val="0"/>
          <w:numId w:val="4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操作系统: Mac</w:t>
      </w:r>
    </w:p>
    <w:p>
      <w:pPr>
        <w:numPr>
          <w:ilvl w:val="0"/>
          <w:numId w:val="0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(2) Web浏览器: Internet Explorer 6.0以上或Netscape 4.0以上，配置TCP/IP协议</w:t>
      </w:r>
    </w:p>
    <w:p>
      <w:pPr>
        <w:numPr>
          <w:ilvl w:val="0"/>
          <w:numId w:val="0"/>
        </w:num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</w:rPr>
      </w:pPr>
    </w:p>
    <w:p>
      <w:pPr>
        <w:pStyle w:val="2"/>
        <w:snapToGrid/>
        <w:spacing w:before="0" w:beforeAutospacing="0" w:after="624" w:afterLines="200" w:afterAutospacing="0" w:line="240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 w:val="0"/>
          <w:sz w:val="32"/>
        </w:rPr>
      </w:pPr>
      <w:bookmarkStart w:id="20" w:name="_Toc20974"/>
      <w:r>
        <w:rPr>
          <w:rFonts w:hint="eastAsia" w:ascii="Times New Roman" w:eastAsia="黑体"/>
          <w:b w:val="0"/>
          <w:sz w:val="32"/>
        </w:rPr>
        <w:t>4.使用说明</w:t>
      </w:r>
      <w:bookmarkEnd w:id="20"/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/>
          <w:b w:val="0"/>
          <w:sz w:val="28"/>
        </w:rPr>
      </w:pPr>
      <w:bookmarkStart w:id="21" w:name="_Toc503"/>
      <w:bookmarkStart w:id="22" w:name="_Toc910"/>
      <w:r>
        <w:rPr>
          <w:rFonts w:hint="eastAsia" w:ascii="Times New Roman" w:hAnsi="宋体" w:eastAsia="黑体"/>
          <w:b w:val="0"/>
          <w:sz w:val="28"/>
        </w:rPr>
        <w:t>4.1安装和初始化</w:t>
      </w:r>
      <w:bookmarkEnd w:id="21"/>
      <w:bookmarkEnd w:id="22"/>
    </w:p>
    <w:p>
      <w:pPr>
        <w:numPr>
          <w:ilvl w:val="0"/>
          <w:numId w:val="5"/>
        </w:numPr>
        <w:rPr>
          <w:rFonts w:hint="eastAsia" w:hAnsi="宋体" w:eastAsia="黑体"/>
          <w:b w:val="0"/>
          <w:sz w:val="28"/>
          <w:lang w:val="en-US" w:eastAsia="zh-CN"/>
        </w:rPr>
      </w:pPr>
      <w:r>
        <w:rPr>
          <w:rFonts w:hint="eastAsia" w:hAnsi="宋体" w:eastAsia="黑体"/>
          <w:b w:val="0"/>
          <w:sz w:val="28"/>
          <w:lang w:val="en-US" w:eastAsia="zh-CN"/>
        </w:rPr>
        <w:t>Libcap函数库的安装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hAnsi="宋体" w:eastAsia="黑体"/>
          <w:b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使用su -，输入密码后切换权限至root。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hAnsi="宋体" w:eastAsia="黑体"/>
          <w:b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执行语句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wget -c 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"http://www.tcpdump.org/release/libpcap-1.5.3.tar.gz，下载libcap函数库的压缩包" </w:instrTex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20"/>
          <w:rFonts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</w:rPr>
        <w:t>http://www.tcpdump.org/release/libpcap-1.5.3.tar.gz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下载libcap函数库的压缩包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hAnsi="宋体" w:eastAsia="黑体"/>
          <w:b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再输入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tar zxf libpcap-1.0.0.tar.gz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，将</w:t>
      </w:r>
      <w:r>
        <w:rPr>
          <w:rFonts w:hint="eastAsia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压缩包解压。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hAnsi="宋体" w:eastAsia="黑体"/>
          <w:b w:val="0"/>
          <w:sz w:val="21"/>
          <w:szCs w:val="21"/>
          <w:lang w:val="en-US" w:eastAsia="zh-CN"/>
        </w:rPr>
      </w:pPr>
      <w:r>
        <w:rPr>
          <w:rFonts w:hint="eastAsia" w:cs="Times New Roman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解压后，依次输入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./configure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make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make install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后，即可切换至普通用户模式，用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vim打开一个.c文件</w:t>
      </w:r>
      <w:bookmarkStart w:id="35" w:name="_GoBack"/>
      <w:bookmarkEnd w:id="35"/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引入libcap函数库进行使用。</w:t>
      </w:r>
    </w:p>
    <w:p>
      <w:pPr>
        <w:numPr>
          <w:ilvl w:val="0"/>
          <w:numId w:val="5"/>
        </w:numPr>
        <w:rPr>
          <w:rFonts w:hint="eastAsia" w:hAnsi="宋体" w:eastAsia="黑体"/>
          <w:b w:val="0"/>
          <w:sz w:val="28"/>
          <w:lang w:val="en-US" w:eastAsia="zh-CN"/>
        </w:rPr>
      </w:pPr>
      <w:r>
        <w:rPr>
          <w:rFonts w:hint="eastAsia" w:hAnsi="宋体" w:eastAsia="黑体"/>
          <w:b w:val="0"/>
          <w:sz w:val="28"/>
          <w:lang w:val="en-US" w:eastAsia="zh-CN"/>
        </w:rPr>
        <w:t>虚拟机的配置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找到我的计算机，右击个人的虚拟机打开设置，找到硬件中的网络适配器这一栏，并点开，选择桥接模式。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241800" cy="3604260"/>
            <wp:effectExtent l="0" t="0" r="6350" b="15240"/>
            <wp:docPr id="16" name="图片 16" descr="`U3BJFBB2{W%YET6[{NAT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`U3BJFBB2{W%YET6[{NAT0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点开虚拟机终端 输入</w:t>
      </w:r>
      <w:r>
        <w:rPr>
          <w:rFonts w:ascii="宋体" w:hAnsi="宋体" w:eastAsia="宋体" w:cs="宋体"/>
          <w:sz w:val="24"/>
          <w:szCs w:val="24"/>
        </w:rPr>
        <w:t>ifconfig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+[网卡名] </w:t>
      </w:r>
      <w:r>
        <w:rPr>
          <w:rFonts w:ascii="宋体" w:hAnsi="宋体" w:eastAsia="宋体" w:cs="宋体"/>
          <w:sz w:val="24"/>
          <w:szCs w:val="24"/>
        </w:rPr>
        <w:t>promisc</w:t>
      </w:r>
      <w:r>
        <w:rPr>
          <w:rFonts w:hint="eastAsia" w:ascii="宋体" w:hAnsi="宋体" w:cs="宋体"/>
          <w:sz w:val="24"/>
          <w:szCs w:val="24"/>
          <w:lang w:eastAsia="zh-CN"/>
        </w:rPr>
        <w:t>，打开网卡的混杂模式。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【给出程序的存储形式、操作命令、反馈信息及其含意、表明安装完成的测试实例以及安装所需的软件工具等。】</w:t>
      </w:r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/>
          <w:b w:val="0"/>
          <w:sz w:val="28"/>
        </w:rPr>
      </w:pPr>
      <w:bookmarkStart w:id="23" w:name="_Toc4891"/>
      <w:bookmarkStart w:id="24" w:name="_Toc28102"/>
      <w:r>
        <w:rPr>
          <w:rFonts w:hint="eastAsia" w:ascii="Times New Roman" w:hAnsi="宋体" w:eastAsia="黑体"/>
          <w:b w:val="0"/>
          <w:sz w:val="28"/>
        </w:rPr>
        <w:t>4.2输入</w:t>
      </w:r>
      <w:bookmarkEnd w:id="23"/>
      <w:bookmarkEnd w:id="24"/>
    </w:p>
    <w:p>
      <w:pPr>
        <w:pStyle w:val="4"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Times New Roman" w:hAnsi="宋体" w:eastAsia="黑体"/>
          <w:b w:val="0"/>
          <w:sz w:val="24"/>
        </w:rPr>
      </w:pPr>
      <w:bookmarkStart w:id="25" w:name="_Toc17984"/>
      <w:r>
        <w:rPr>
          <w:rFonts w:hint="eastAsia" w:ascii="Times New Roman" w:hAnsi="宋体" w:eastAsia="黑体"/>
          <w:b w:val="0"/>
          <w:sz w:val="24"/>
        </w:rPr>
        <w:t>4.2.</w:t>
      </w:r>
      <w:r>
        <w:rPr>
          <w:rFonts w:hint="eastAsia" w:ascii="Times New Roman" w:hAnsi="宋体" w:eastAsia="黑体"/>
          <w:b w:val="0"/>
          <w:sz w:val="24"/>
          <w:lang w:val="en-US" w:eastAsia="zh-CN"/>
        </w:rPr>
        <w:t>1</w:t>
      </w:r>
      <w:r>
        <w:rPr>
          <w:rFonts w:hint="eastAsia" w:ascii="Times New Roman" w:hAnsi="宋体" w:eastAsia="黑体"/>
          <w:b w:val="0"/>
          <w:sz w:val="24"/>
        </w:rPr>
        <w:t>数据格式</w:t>
      </w:r>
      <w:bookmarkEnd w:id="25"/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a.长度一一不能超过数据库中对数据的限定;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b.格式基准一一以左面的边沿为基准;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C.标号一一没有标记或标识符;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d.标点一一没有特殊符号；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e.词汇表—— 禁止使用搜狗拼音圆角打出的字符;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  <w:r>
        <w:rPr>
          <w:rFonts w:hint="eastAsia" w:ascii="Times New Roman" w:hAnsi="宋体" w:eastAsia="宋体"/>
          <w:sz w:val="24"/>
          <w:lang w:val="en-US" w:eastAsia="zh-CN"/>
        </w:rPr>
        <w:t>f.控制一一按钮、鼠标控制。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sz w:val="24"/>
          <w:lang w:val="en-US" w:eastAsia="zh-CN"/>
        </w:rPr>
      </w:pPr>
    </w:p>
    <w:p>
      <w:pPr>
        <w:pStyle w:val="4"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Times New Roman" w:hAnsi="宋体" w:eastAsia="黑体"/>
          <w:b w:val="0"/>
          <w:sz w:val="24"/>
        </w:rPr>
      </w:pPr>
      <w:bookmarkStart w:id="26" w:name="_Toc31263"/>
      <w:r>
        <w:rPr>
          <w:rFonts w:hint="eastAsia" w:ascii="Times New Roman" w:hAnsi="宋体" w:eastAsia="黑体"/>
          <w:b w:val="0"/>
          <w:sz w:val="24"/>
        </w:rPr>
        <w:t>4.2.</w:t>
      </w:r>
      <w:r>
        <w:rPr>
          <w:rFonts w:hint="eastAsia" w:ascii="Times New Roman" w:hAnsi="宋体" w:eastAsia="黑体"/>
          <w:b w:val="0"/>
          <w:sz w:val="24"/>
          <w:lang w:val="en-US" w:eastAsia="zh-CN"/>
        </w:rPr>
        <w:t>2</w:t>
      </w:r>
      <w:r>
        <w:rPr>
          <w:rFonts w:hint="eastAsia" w:ascii="Times New Roman" w:hAnsi="宋体" w:eastAsia="黑体"/>
          <w:b w:val="0"/>
          <w:sz w:val="24"/>
        </w:rPr>
        <w:t>输入举例</w:t>
      </w:r>
      <w:bookmarkEnd w:id="26"/>
    </w:p>
    <w:p>
      <w:pPr>
        <w:rPr>
          <w:rFonts w:hint="eastAsia"/>
        </w:rPr>
      </w:pPr>
    </w:p>
    <w:p>
      <w:pPr>
        <w:pStyle w:val="3"/>
        <w:snapToGrid/>
        <w:spacing w:before="0" w:beforeAutospacing="0" w:after="312" w:afterLines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hAnsi="宋体" w:eastAsia="黑体"/>
          <w:b w:val="0"/>
          <w:sz w:val="28"/>
        </w:rPr>
      </w:pPr>
      <w:bookmarkStart w:id="27" w:name="_Toc7427"/>
      <w:bookmarkStart w:id="28" w:name="_Toc24203"/>
      <w:r>
        <w:rPr>
          <w:rFonts w:hint="eastAsia" w:ascii="Times New Roman" w:hAnsi="宋体" w:eastAsia="黑体"/>
          <w:b w:val="0"/>
          <w:sz w:val="28"/>
        </w:rPr>
        <w:t>4.3输出</w:t>
      </w:r>
      <w:bookmarkEnd w:id="27"/>
      <w:bookmarkEnd w:id="28"/>
    </w:p>
    <w:p>
      <w:pPr>
        <w:pStyle w:val="4"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Times New Roman" w:hAnsi="宋体" w:eastAsia="黑体"/>
          <w:b w:val="0"/>
          <w:sz w:val="24"/>
        </w:rPr>
      </w:pPr>
      <w:bookmarkStart w:id="29" w:name="_Toc18783"/>
      <w:r>
        <w:rPr>
          <w:rFonts w:hint="eastAsia" w:ascii="Times New Roman" w:hAnsi="宋体" w:eastAsia="黑体"/>
          <w:b w:val="0"/>
          <w:sz w:val="24"/>
        </w:rPr>
        <w:t>4.3.</w:t>
      </w:r>
      <w:r>
        <w:rPr>
          <w:rFonts w:hint="eastAsia" w:ascii="Times New Roman" w:hAnsi="宋体" w:eastAsia="黑体"/>
          <w:b w:val="0"/>
          <w:sz w:val="24"/>
          <w:lang w:val="en-US" w:eastAsia="zh-CN"/>
        </w:rPr>
        <w:t>1</w:t>
      </w:r>
      <w:r>
        <w:rPr>
          <w:rFonts w:hint="eastAsia" w:ascii="Times New Roman" w:hAnsi="宋体" w:eastAsia="黑体"/>
          <w:b w:val="0"/>
          <w:sz w:val="24"/>
        </w:rPr>
        <w:t>数据</w:t>
      </w:r>
      <w:bookmarkEnd w:id="29"/>
    </w:p>
    <w:p>
      <w:pPr>
        <w:pStyle w:val="4"/>
        <w:snapToGrid/>
        <w:spacing w:before="0" w:beforeAutospacing="0" w:after="0" w:afterAutospacing="0" w:line="240" w:lineRule="auto"/>
        <w:ind w:left="0" w:leftChars="0" w:firstLine="480" w:firstLineChars="200"/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0" w:name="_Toc14348"/>
      <w:r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  <w:t>二维表结构、提示框、提示信息</w:t>
      </w:r>
      <w:bookmarkEnd w:id="30"/>
    </w:p>
    <w:p>
      <w:pPr>
        <w:pStyle w:val="4"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Times New Roman" w:hAnsi="宋体" w:eastAsia="黑体"/>
          <w:b w:val="0"/>
          <w:sz w:val="24"/>
        </w:rPr>
      </w:pPr>
      <w:bookmarkStart w:id="31" w:name="_Toc14389"/>
      <w:r>
        <w:rPr>
          <w:rFonts w:hint="eastAsia" w:ascii="Times New Roman" w:hAnsi="宋体" w:eastAsia="黑体"/>
          <w:b w:val="0"/>
          <w:sz w:val="24"/>
        </w:rPr>
        <w:t>4.3.</w:t>
      </w:r>
      <w:r>
        <w:rPr>
          <w:rFonts w:hint="eastAsia" w:ascii="Times New Roman" w:hAnsi="宋体" w:eastAsia="黑体"/>
          <w:b w:val="0"/>
          <w:sz w:val="24"/>
          <w:lang w:val="en-US" w:eastAsia="zh-CN"/>
        </w:rPr>
        <w:t>2</w:t>
      </w:r>
      <w:r>
        <w:rPr>
          <w:rFonts w:hint="eastAsia" w:ascii="Times New Roman" w:hAnsi="宋体" w:eastAsia="黑体"/>
          <w:b w:val="0"/>
          <w:sz w:val="24"/>
        </w:rPr>
        <w:t>举例</w:t>
      </w:r>
      <w:bookmarkEnd w:id="31"/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  <w:t>最终分析结果以网页界面形式显示：</w:t>
      </w:r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5273040" cy="3314065"/>
            <wp:effectExtent l="0" t="0" r="3810" b="635"/>
            <wp:docPr id="2" name="图片 2" descr="QQ图片2019123011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12301157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  <w:t>点击【详细分析按钮】跳转页面，弹出分析弹窗对数据包进行详细的分析。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  <w:t>弹出跳转页面：</w:t>
      </w:r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3595370" cy="2250440"/>
            <wp:effectExtent l="0" t="0" r="5080" b="16510"/>
            <wp:docPr id="3" name="图片 1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t>点击【关闭】按钮，进行下一步操作</w:t>
      </w:r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3594100" cy="1744980"/>
            <wp:effectExtent l="0" t="0" r="6350" b="7620"/>
            <wp:docPr id="4" name="图片 16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t>点击【关闭】按钮，进行下一步操作</w:t>
      </w:r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3663950" cy="1729105"/>
            <wp:effectExtent l="0" t="0" r="12700" b="4445"/>
            <wp:docPr id="5" name="图片 14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t>点击【关闭】按钮，直到弹窗关闭，结束。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黑体"/>
          <w:b w:val="0"/>
          <w:sz w:val="28"/>
        </w:rPr>
      </w:pPr>
      <w:r>
        <w:rPr>
          <w:rFonts w:hint="eastAsia" w:ascii="Times New Roman" w:hAnsi="宋体" w:eastAsia="黑体"/>
          <w:b w:val="0"/>
          <w:sz w:val="28"/>
        </w:rPr>
        <w:t>4.4出错和恢复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  <w:t>由于数据在数据库中已有备份，所以在系统出错后可以依靠数据库的恢复功能，并且依靠日志文件使系统再启动，就算系统崩溃用户数据也不会丢失或遭到破坏。但有可能占用更多的数据存储空间，权衡措施由用户来决定。再启动程序时必须将操作的内容保存。</w:t>
      </w:r>
    </w:p>
    <w:p>
      <w:pPr>
        <w:numPr>
          <w:ilvl w:val="0"/>
          <w:numId w:val="7"/>
        </w:numPr>
        <w:snapToGrid/>
        <w:spacing w:beforeAutospacing="0" w:afterAutospacing="0" w:line="240" w:lineRule="auto"/>
        <w:ind w:left="0" w:leftChars="0" w:firstLine="320" w:firstLineChars="100"/>
        <w:jc w:val="center"/>
        <w:rPr>
          <w:rFonts w:hint="eastAsia" w:ascii="Times New Roman" w:eastAsia="黑体"/>
          <w:b w:val="0"/>
          <w:sz w:val="32"/>
        </w:rPr>
      </w:pPr>
      <w:r>
        <w:rPr>
          <w:rFonts w:hint="eastAsia" w:ascii="Times New Roman" w:eastAsia="黑体"/>
          <w:b w:val="0"/>
          <w:sz w:val="32"/>
        </w:rPr>
        <w:t>运行说明</w:t>
      </w:r>
    </w:p>
    <w:p>
      <w:pPr>
        <w:numPr>
          <w:ilvl w:val="0"/>
          <w:numId w:val="0"/>
        </w:numPr>
        <w:snapToGrid/>
        <w:spacing w:beforeAutospacing="0" w:afterAutospacing="0" w:line="240" w:lineRule="auto"/>
        <w:ind w:leftChars="100"/>
        <w:jc w:val="both"/>
        <w:rPr>
          <w:rFonts w:hint="eastAsia" w:ascii="Times New Roman" w:hAnsi="宋体" w:eastAsia="黑体"/>
          <w:b w:val="0"/>
          <w:sz w:val="28"/>
        </w:rPr>
      </w:pPr>
      <w:r>
        <w:rPr>
          <w:rFonts w:hint="eastAsia" w:ascii="Times New Roman" w:hAnsi="宋体" w:eastAsia="黑体"/>
          <w:b w:val="0"/>
          <w:sz w:val="28"/>
        </w:rPr>
        <w:t>5.1运行表</w:t>
      </w:r>
    </w:p>
    <w:p>
      <w:pPr>
        <w:numPr>
          <w:ilvl w:val="0"/>
          <w:numId w:val="0"/>
        </w:numPr>
        <w:snapToGrid/>
        <w:spacing w:beforeAutospacing="0" w:afterAutospacing="0" w:line="240" w:lineRule="auto"/>
        <w:jc w:val="both"/>
        <w:rPr>
          <w:rFonts w:hint="eastAsia" w:ascii="Times New Roman" w:hAnsi="宋体" w:eastAsia="宋体"/>
          <w:sz w:val="24"/>
        </w:rPr>
      </w:pPr>
      <w:r>
        <w:rPr>
          <w:rFonts w:hint="eastAsia" w:ascii="Times New Roman" w:hAnsi="宋体" w:eastAsia="宋体"/>
          <w:sz w:val="24"/>
        </w:rPr>
        <w:drawing>
          <wp:inline distT="0" distB="0" distL="114300" distR="114300">
            <wp:extent cx="5273040" cy="3314065"/>
            <wp:effectExtent l="0" t="0" r="3810" b="635"/>
            <wp:docPr id="6" name="图片 6" descr="QQ图片2019123011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912301157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3747770" cy="2345055"/>
            <wp:effectExtent l="0" t="0" r="5080" b="17145"/>
            <wp:docPr id="7" name="图片 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3778250" cy="1835150"/>
            <wp:effectExtent l="0" t="0" r="12700" b="12700"/>
            <wp:docPr id="8" name="图片 10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3881120" cy="1831975"/>
            <wp:effectExtent l="0" t="0" r="5080" b="15875"/>
            <wp:docPr id="9" name="图片 7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Times New Roman" w:hAnsi="宋体" w:eastAsia="黑体"/>
          <w:b w:val="0"/>
          <w:sz w:val="24"/>
        </w:rPr>
      </w:pPr>
      <w:bookmarkStart w:id="32" w:name="_Toc1562"/>
      <w:r>
        <w:rPr>
          <w:rFonts w:hint="eastAsia" w:ascii="Times New Roman" w:hAnsi="宋体" w:eastAsia="黑体"/>
          <w:b w:val="0"/>
          <w:sz w:val="24"/>
        </w:rPr>
        <w:t>5.2.1运行控制</w:t>
      </w:r>
      <w:bookmarkEnd w:id="32"/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  <w:t>最终分析结果以网页界面形式显示：</w:t>
      </w:r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5273040" cy="3314065"/>
            <wp:effectExtent l="0" t="0" r="3810" b="635"/>
            <wp:docPr id="10" name="图片 11" descr="QQ图片2019123011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QQ图片201912301157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  <w:t>点击【详细分析按钮】跳转页面，弹出分析弹窗对数据包进行详细的分析。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eastAsia="宋体"/>
          <w:b w:val="0"/>
          <w:bCs w:val="0"/>
          <w:kern w:val="2"/>
          <w:sz w:val="24"/>
          <w:szCs w:val="24"/>
          <w:lang w:val="en-US" w:eastAsia="zh-CN" w:bidi="ar-SA"/>
        </w:rPr>
        <w:t>弹出跳转页面：</w:t>
      </w:r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3595370" cy="2250440"/>
            <wp:effectExtent l="0" t="0" r="5080" b="16510"/>
            <wp:docPr id="11" name="图片 1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t>点击【关闭】按钮，进行下一步操作</w:t>
      </w:r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3594100" cy="1744980"/>
            <wp:effectExtent l="0" t="0" r="6350" b="7620"/>
            <wp:docPr id="12" name="图片 13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t>点击【关闭】按钮，进行下一步操作</w:t>
      </w:r>
    </w:p>
    <w:p>
      <w:pPr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  <w:lang w:eastAsia="zh-CN"/>
        </w:rPr>
        <w:drawing>
          <wp:inline distT="0" distB="0" distL="114300" distR="114300">
            <wp:extent cx="3663950" cy="1729105"/>
            <wp:effectExtent l="0" t="0" r="12700" b="4445"/>
            <wp:docPr id="13" name="图片 14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eastAsia="宋体"/>
          <w:sz w:val="24"/>
          <w:lang w:eastAsia="zh-CN"/>
        </w:rPr>
        <w:t>点击【关闭】按钮，直到弹窗关闭，结束。</w:t>
      </w:r>
    </w:p>
    <w:p>
      <w:pPr>
        <w:snapToGrid/>
        <w:spacing w:beforeAutospacing="0" w:afterAutospacing="0" w:line="240" w:lineRule="auto"/>
        <w:ind w:left="0" w:leftChars="0" w:firstLine="0"/>
        <w:rPr>
          <w:rFonts w:hint="eastAsia" w:ascii="Times New Roman" w:eastAsia="宋体"/>
          <w:sz w:val="24"/>
        </w:rPr>
      </w:pPr>
    </w:p>
    <w:p>
      <w:pPr>
        <w:pStyle w:val="4"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Times New Roman" w:hAnsi="宋体" w:eastAsia="黑体"/>
          <w:b w:val="0"/>
          <w:sz w:val="24"/>
        </w:rPr>
      </w:pPr>
      <w:bookmarkStart w:id="33" w:name="_Toc22652"/>
      <w:r>
        <w:rPr>
          <w:rFonts w:hint="eastAsia" w:ascii="Times New Roman" w:hAnsi="宋体" w:eastAsia="黑体"/>
          <w:b w:val="0"/>
          <w:sz w:val="24"/>
        </w:rPr>
        <w:t>5.2.2操作信息</w:t>
      </w:r>
      <w:bookmarkEnd w:id="33"/>
    </w:p>
    <w:p>
      <w:pPr>
        <w:numPr>
          <w:ilvl w:val="0"/>
          <w:numId w:val="8"/>
        </w:numPr>
        <w:snapToGrid/>
        <w:spacing w:beforeAutospacing="0" w:afterAutospacing="0" w:line="240" w:lineRule="auto"/>
        <w:ind w:left="0" w:leftChars="0" w:firstLine="480" w:firstLineChars="200"/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  <w:t>运行目的：捕获和分析网络数据包</w:t>
      </w:r>
    </w:p>
    <w:p>
      <w:pPr>
        <w:numPr>
          <w:ilvl w:val="0"/>
          <w:numId w:val="8"/>
        </w:numPr>
        <w:snapToGrid/>
        <w:spacing w:beforeAutospacing="0" w:afterAutospacing="0" w:line="240" w:lineRule="auto"/>
        <w:ind w:left="0" w:leftChars="0" w:firstLine="480" w:firstLineChars="200"/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  <w:t>操作要求：</w:t>
      </w:r>
    </w:p>
    <w:p>
      <w:pPr>
        <w:numPr>
          <w:ilvl w:val="0"/>
          <w:numId w:val="8"/>
        </w:numPr>
        <w:snapToGrid/>
        <w:spacing w:beforeAutospacing="0" w:afterAutospacing="0" w:line="240" w:lineRule="auto"/>
        <w:ind w:left="0" w:leftChars="0" w:firstLine="480" w:firstLineChars="200"/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  <w:t>启动方法：</w:t>
      </w:r>
    </w:p>
    <w:p>
      <w:pPr>
        <w:numPr>
          <w:ilvl w:val="0"/>
          <w:numId w:val="8"/>
        </w:numPr>
        <w:snapToGrid/>
        <w:spacing w:beforeAutospacing="0" w:afterAutospacing="0" w:line="240" w:lineRule="auto"/>
        <w:ind w:left="0" w:leftChars="0" w:firstLine="480" w:firstLineChars="200"/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  <w:t>预计运行时间：</w:t>
      </w:r>
    </w:p>
    <w:p>
      <w:pPr>
        <w:numPr>
          <w:ilvl w:val="0"/>
          <w:numId w:val="8"/>
        </w:numPr>
        <w:snapToGrid/>
        <w:spacing w:beforeAutospacing="0" w:afterAutospacing="0" w:line="240" w:lineRule="auto"/>
        <w:ind w:left="0" w:leftChars="0" w:firstLine="480" w:firstLineChars="200"/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  <w:t>操作命令格式及说明：</w:t>
      </w:r>
    </w:p>
    <w:p>
      <w:pPr>
        <w:numPr>
          <w:ilvl w:val="0"/>
          <w:numId w:val="8"/>
        </w:numPr>
        <w:snapToGrid/>
        <w:spacing w:beforeAutospacing="0" w:afterAutospacing="0" w:line="240" w:lineRule="auto"/>
        <w:ind w:left="0" w:leftChars="0" w:firstLine="480" w:firstLineChars="200"/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/>
          <w:b w:val="0"/>
          <w:bCs w:val="0"/>
          <w:kern w:val="2"/>
          <w:sz w:val="24"/>
          <w:szCs w:val="24"/>
          <w:lang w:val="en-US" w:eastAsia="zh-CN" w:bidi="ar-SA"/>
        </w:rPr>
        <w:t>其他事项。</w:t>
      </w:r>
    </w:p>
    <w:p>
      <w:pPr>
        <w:pStyle w:val="4"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Times New Roman" w:hAnsi="宋体" w:eastAsia="黑体"/>
          <w:b w:val="0"/>
          <w:sz w:val="24"/>
        </w:rPr>
      </w:pPr>
      <w:bookmarkStart w:id="34" w:name="_Toc30615"/>
      <w:r>
        <w:rPr>
          <w:rFonts w:hint="eastAsia" w:ascii="Times New Roman" w:hAnsi="宋体" w:eastAsia="黑体"/>
          <w:b w:val="0"/>
          <w:sz w:val="24"/>
        </w:rPr>
        <w:t>5.2.</w:t>
      </w:r>
      <w:r>
        <w:rPr>
          <w:rFonts w:hint="eastAsia" w:ascii="Times New Roman" w:hAnsi="宋体" w:eastAsia="黑体"/>
          <w:b w:val="0"/>
          <w:sz w:val="24"/>
          <w:lang w:val="en-US" w:eastAsia="zh-CN"/>
        </w:rPr>
        <w:t>3</w:t>
      </w:r>
      <w:r>
        <w:rPr>
          <w:rFonts w:hint="eastAsia" w:ascii="Times New Roman" w:hAnsi="宋体" w:eastAsia="黑体"/>
          <w:b w:val="0"/>
          <w:sz w:val="24"/>
        </w:rPr>
        <w:t>启动或恢复过程</w:t>
      </w:r>
      <w:bookmarkEnd w:id="34"/>
    </w:p>
    <w:p>
      <w:pPr>
        <w:rPr>
          <w:rFonts w:hint="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1hJIccBAABsAwAADgAAAGRycy9lMm9Eb2MueG1srVPBjtMwEL0j8Q+W&#10;7zTZ7i4qUd0Vq9WukBAgLXyA6ziNJdtjjd0m5QPgDzhx4c539TsYu00XwQ1xccaemTfvzUyWN6Oz&#10;bKcxGvCCX8xqzrRX0Bq/EfzTx/sXC85ikr6VFrwWfK8jv1k9f7YcQqPn0INtNTIC8bEZguB9SqGp&#10;qqh67WScQdCenB2gk4muuKlalAOhO1vN6/plNQC2AUHpGOn17ujkq4LfdVql910XdWJWcOKWyonl&#10;XOezWi1ls0EZeqNONOQ/sHDSeCp6hrqTSbItmr+gnFEIEbo0U+Aq6DqjdNFAai7qP9Q89jLoooWa&#10;E8O5TfH/wap3uw/ITEuzu+LMS0czOnz7evj+8/DjC7vM/RlCbCjsMVBgGm9hpNjpPdJjlj126PKX&#10;BDHyU6f35+7qMTGVkxbzxaImlyLfdCH86ik9YEwPGhzLhuBI4ytdlbu3MR1Dp5BczcO9sbaM0Ho2&#10;CP7qen5dEs4eAreeamQRR7LZSuN6PClbQ7snYbTCVLAH/MzZQOsguKd95cy+8dTtvDmTgZOxngzp&#10;FSUKnjjbBjSbvmxZJhjD620ikoV7LnysduJDIy3qT+uXd+b3e4l6+kl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qXm5zwAAAAUBAAAPAAAAAAAAAAEAIAAAACIAAABkcnMvZG93bnJldi54bWxQ&#10;SwECFAAUAAAACACHTuJAk1hJIccBAABsAwAADgAAAAAAAAABACAAAAAe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A3812"/>
    <w:multiLevelType w:val="singleLevel"/>
    <w:tmpl w:val="8EAA381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46FB804"/>
    <w:multiLevelType w:val="singleLevel"/>
    <w:tmpl w:val="B46FB80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7766DF"/>
    <w:multiLevelType w:val="singleLevel"/>
    <w:tmpl w:val="E7776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E179BF"/>
    <w:multiLevelType w:val="singleLevel"/>
    <w:tmpl w:val="F7E179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EF75B3D"/>
    <w:multiLevelType w:val="singleLevel"/>
    <w:tmpl w:val="2EF75B3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49DF3426"/>
    <w:multiLevelType w:val="multilevel"/>
    <w:tmpl w:val="49DF3426"/>
    <w:lvl w:ilvl="0" w:tentative="0">
      <w:start w:val="1"/>
      <w:numFmt w:val="lowerLetter"/>
      <w:lvlText w:val="%1."/>
      <w:lvlJc w:val="left"/>
      <w:pPr>
        <w:tabs>
          <w:tab w:val="left" w:pos="1168"/>
        </w:tabs>
        <w:ind w:left="1165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48"/>
        </w:tabs>
        <w:ind w:left="16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068"/>
        </w:tabs>
        <w:ind w:left="20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488"/>
        </w:tabs>
        <w:ind w:left="24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08"/>
        </w:tabs>
        <w:ind w:left="29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28"/>
        </w:tabs>
        <w:ind w:left="33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748"/>
        </w:tabs>
        <w:ind w:left="37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168"/>
        </w:tabs>
        <w:ind w:left="41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88"/>
        </w:tabs>
        <w:ind w:left="4588" w:hanging="420"/>
      </w:pPr>
    </w:lvl>
  </w:abstractNum>
  <w:abstractNum w:abstractNumId="6">
    <w:nsid w:val="4EAC5A90"/>
    <w:multiLevelType w:val="multilevel"/>
    <w:tmpl w:val="4EAC5A90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D806E7C"/>
    <w:multiLevelType w:val="singleLevel"/>
    <w:tmpl w:val="5D806E7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CF"/>
    <w:rsid w:val="00730ECF"/>
    <w:rsid w:val="007B1E29"/>
    <w:rsid w:val="2F8B0105"/>
    <w:rsid w:val="33290426"/>
    <w:rsid w:val="3CDF0D3A"/>
    <w:rsid w:val="42186AEA"/>
    <w:rsid w:val="599F53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iPriority w:val="0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uiPriority w:val="0"/>
    <w:pPr>
      <w:ind w:left="2520" w:leftChars="1200"/>
    </w:pPr>
  </w:style>
  <w:style w:type="paragraph" w:styleId="6">
    <w:name w:val="Body Text"/>
    <w:basedOn w:val="1"/>
    <w:semiHidden/>
    <w:uiPriority w:val="0"/>
    <w:rPr>
      <w:color w:val="FF0000"/>
    </w:rPr>
  </w:style>
  <w:style w:type="paragraph" w:styleId="7">
    <w:name w:val="Body Text Indent"/>
    <w:basedOn w:val="1"/>
    <w:semiHidden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uiPriority w:val="0"/>
    <w:pPr>
      <w:ind w:left="1680" w:leftChars="800"/>
    </w:pPr>
  </w:style>
  <w:style w:type="paragraph" w:styleId="9">
    <w:name w:val="toc 3"/>
    <w:basedOn w:val="1"/>
    <w:next w:val="1"/>
    <w:semiHidden/>
    <w:uiPriority w:val="0"/>
    <w:pPr>
      <w:ind w:left="840" w:leftChars="400"/>
    </w:pPr>
  </w:style>
  <w:style w:type="paragraph" w:styleId="10">
    <w:name w:val="toc 8"/>
    <w:basedOn w:val="1"/>
    <w:next w:val="1"/>
    <w:semiHidden/>
    <w:uiPriority w:val="0"/>
    <w:pPr>
      <w:ind w:left="2940" w:leftChars="1400"/>
    </w:pPr>
  </w:style>
  <w:style w:type="paragraph" w:styleId="11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4"/>
    <w:basedOn w:val="1"/>
    <w:next w:val="1"/>
    <w:semiHidden/>
    <w:uiPriority w:val="0"/>
    <w:pPr>
      <w:ind w:left="1260" w:leftChars="600"/>
    </w:pPr>
  </w:style>
  <w:style w:type="paragraph" w:styleId="15">
    <w:name w:val="toc 6"/>
    <w:basedOn w:val="1"/>
    <w:next w:val="1"/>
    <w:semiHidden/>
    <w:uiPriority w:val="0"/>
    <w:pPr>
      <w:ind w:left="2100" w:leftChars="1000"/>
    </w:pPr>
  </w:style>
  <w:style w:type="paragraph" w:styleId="16">
    <w:name w:val="toc 2"/>
    <w:basedOn w:val="1"/>
    <w:next w:val="1"/>
    <w:semiHidden/>
    <w:uiPriority w:val="0"/>
    <w:pPr>
      <w:ind w:left="420" w:leftChars="200"/>
    </w:pPr>
  </w:style>
  <w:style w:type="paragraph" w:styleId="17">
    <w:name w:val="toc 9"/>
    <w:basedOn w:val="1"/>
    <w:next w:val="1"/>
    <w:semiHidden/>
    <w:uiPriority w:val="0"/>
    <w:pPr>
      <w:ind w:left="3360" w:leftChars="1600"/>
    </w:pPr>
  </w:style>
  <w:style w:type="character" w:styleId="20">
    <w:name w:val="Hyperlink"/>
    <w:basedOn w:val="19"/>
    <w:semiHidden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243;&#24207;&#30456;&#20851;&#23433;&#35013;&#25991;&#20214;\&#31243;&#24207;&#25991;&#26723;&#27169;&#26495;\&#20845;&#12289;&#29992;&#25143;&#25805;&#20316;&#25163;&#2087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六、用户操作手册.dot</Template>
  <Company>北京北大天正科技发展有限公司</Company>
  <Pages>6</Pages>
  <Words>475</Words>
  <Characters>2710</Characters>
  <Lines>22</Lines>
  <Paragraphs>6</Paragraphs>
  <TotalTime>68</TotalTime>
  <ScaleCrop>false</ScaleCrop>
  <LinksUpToDate>false</LinksUpToDate>
  <CharactersWithSpaces>3179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2015-11-13T02:00:00Z</dcterms:created>
  <dc:creator>AutoBVT</dc:creator>
  <cp:lastModifiedBy>SPRING//</cp:lastModifiedBy>
  <cp:lastPrinted>2001-02-09T04:16:00Z</cp:lastPrinted>
  <dcterms:modified xsi:type="dcterms:W3CDTF">2020-01-05T05:27:39Z</dcterms:modified>
  <dc:title>六、用户操作手册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