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F54137" w14:textId="77777777" w:rsidR="00DD6B0D" w:rsidRDefault="00000000">
      <w:pPr>
        <w:spacing w:after="20"/>
      </w:pPr>
      <w:r>
        <w:rPr>
          <w:rFonts w:ascii="Cambria" w:eastAsia="Cambria" w:hAnsi="Cambria" w:cs="Cambria"/>
          <w:b/>
          <w:bCs/>
          <w:color w:val="1B365D"/>
          <w:sz w:val="56"/>
          <w:szCs w:val="56"/>
        </w:rPr>
        <w:t>Zhaoxiang Cai</w:t>
      </w:r>
      <w:r>
        <w:rPr>
          <w:color w:val="5F6B7A"/>
          <w:sz w:val="18"/>
          <w:szCs w:val="18"/>
        </w:rPr>
        <w:t xml:space="preserve">   Preferred name: Simon</w:t>
      </w:r>
    </w:p>
    <w:p w14:paraId="1DF54138" w14:textId="77777777" w:rsidR="00DD6B0D" w:rsidRDefault="00000000">
      <w:pPr>
        <w:spacing w:after="110"/>
      </w:pPr>
      <w:r>
        <w:rPr>
          <w:color w:val="5F6B7A"/>
          <w:sz w:val="17"/>
          <w:szCs w:val="17"/>
        </w:rPr>
        <w:t xml:space="preserve">PhD (Cancer Data Science)  ·  </w:t>
      </w:r>
      <w:proofErr w:type="spellStart"/>
      <w:r>
        <w:rPr>
          <w:color w:val="5F6B7A"/>
          <w:sz w:val="17"/>
          <w:szCs w:val="17"/>
        </w:rPr>
        <w:t>MBusA</w:t>
      </w:r>
      <w:proofErr w:type="spellEnd"/>
      <w:r>
        <w:rPr>
          <w:color w:val="5F6B7A"/>
          <w:sz w:val="17"/>
          <w:szCs w:val="17"/>
        </w:rPr>
        <w:t xml:space="preserve"> (First Class Honours)  ·  BCompSc (First Class Honours)</w:t>
      </w:r>
    </w:p>
    <w:p w14:paraId="1DF54139" w14:textId="77777777" w:rsidR="00DD6B0D" w:rsidRDefault="00000000">
      <w:pPr>
        <w:spacing w:line="264" w:lineRule="auto"/>
      </w:pPr>
      <w:r>
        <w:t xml:space="preserve">CINSW Early Career Fellow  ·  Senior Data Scientist (Cancer Data Science), Children’s Medical Research Institute</w:t>
      </w:r>
    </w:p>
    <w:p w14:paraId="1DF5413A" w14:textId="77777777" w:rsidR="00DD6B0D" w:rsidRDefault="00000000">
      <w:pPr>
        <w:spacing w:after="110"/>
      </w:pPr>
      <w:r>
        <w:t>Adjunct Lecturer, Faculty of Medicine and Health, University of Sydney</w:t>
      </w:r>
    </w:p>
    <w:p w14:paraId="1DF5413B" w14:textId="77777777" w:rsidR="00DD6B0D" w:rsidRDefault="00000000">
      <w:pPr>
        <w:spacing w:after="40"/>
      </w:pPr>
      <w:r>
        <w:rPr>
          <w:color w:val="5F6B7A"/>
          <w:sz w:val="18"/>
          <w:szCs w:val="18"/>
        </w:rPr>
        <w:t>+61 421 992 704</w:t>
      </w:r>
      <w:r>
        <w:rPr>
          <w:color w:val="8A94A0"/>
          <w:sz w:val="18"/>
          <w:szCs w:val="18"/>
        </w:rPr>
        <w:t xml:space="preserve">   ·   </w:t>
      </w:r>
      <w:r>
        <w:rPr>
          <w:color w:val="5F6B7A"/>
          <w:sz w:val="18"/>
          <w:szCs w:val="18"/>
        </w:rPr>
        <w:t xml:space="preserve">scai@cmri.org.au</w:t>
      </w:r>
      <w:r>
        <w:rPr>
          <w:color w:val="8A94A0"/>
          <w:sz w:val="18"/>
          <w:szCs w:val="18"/>
        </w:rPr>
        <w:t xml:space="preserve">   ·   </w:t>
      </w:r>
      <w:hyperlink r:id="rId7" w:history="1">
        <w:r>
          <w:rPr>
            <w:color w:val="1B365D"/>
            <w:sz w:val="18"/>
            <w:szCs w:val="18"/>
            <w:u w:val="single"/>
          </w:rPr>
          <w:t xml:space="preserve">zhaoxiangsimoncai.github.io</w:t>
        </w:r>
      </w:hyperlink>
      <w:r>
        <w:rPr>
          <w:color w:val="8A94A0"/>
          <w:sz w:val="18"/>
          <w:szCs w:val="18"/>
        </w:rPr>
        <w:t xml:space="preserve">   ·   </w:t>
      </w:r>
      <w:r>
        <w:rPr>
          <w:color w:val="5F6B7A"/>
          <w:sz w:val="18"/>
          <w:szCs w:val="18"/>
        </w:rPr>
        <w:t>Westmead, NSW, Australia</w:t>
      </w:r>
    </w:p>
    <w:p w14:paraId="1DF5413C" w14:textId="77777777" w:rsidR="00DD6B0D" w:rsidRDefault="00DD6B0D">
      <w:pPr>
        <w:pBdr>
          <w:bottom w:val="single" w:sz="12" w:space="1" w:color="1B365D"/>
        </w:pBdr>
        <w:spacing w:after="60"/>
      </w:pPr>
    </w:p>
    <w:p w14:paraId="1DF54141" w14:textId="77777777" w:rsidR="00DD6B0D" w:rsidRDefault="00DD6B0D"/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9"/>
        <w:gridCol w:w="130"/>
        <w:gridCol w:w="2379"/>
        <w:gridCol w:w="130"/>
        <w:gridCol w:w="2379"/>
        <w:gridCol w:w="130"/>
        <w:gridCol w:w="2379"/>
      </w:tblGrid>
      <w:tr w:rsidR="00DD6B0D" w14:paraId="1DF541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1DF54142" w14:textId="77777777" w:rsidR="00DD6B0D" w:rsidRDefault="00000000">
            <w:pPr>
              <w:spacing w:after="2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1B365D"/>
                <w:sz w:val="40"/>
                <w:szCs w:val="40"/>
              </w:rPr>
              <w:t xml:space="preserve">1,273</w:t>
            </w:r>
          </w:p>
          <w:p w14:paraId="1DF54143" w14:textId="77777777" w:rsidR="00DD6B0D" w:rsidRDefault="00000000">
            <w:pPr>
              <w:jc w:val="center"/>
            </w:pPr>
            <w:r>
              <w:rPr>
                <w:color w:val="5F6B7A"/>
                <w:spacing w:val="20"/>
                <w:sz w:val="15"/>
                <w:szCs w:val="15"/>
              </w:rPr>
              <w:t>TOTAL CITATIONS</w:t>
            </w:r>
          </w:p>
        </w:tc>
        <w:tc>
          <w:tcPr>
            <w:tcW w:w="1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F54144" w14:textId="77777777" w:rsidR="00DD6B0D" w:rsidRDefault="00DD6B0D">
            <w:pPr>
              <w:spacing w:line="264" w:lineRule="auto"/>
            </w:pPr>
          </w:p>
        </w:tc>
        <w:tc>
          <w:tcPr>
            <w:tcW w:w="23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1DF54145" w14:textId="77777777" w:rsidR="00DD6B0D" w:rsidRDefault="00000000">
            <w:pPr>
              <w:spacing w:after="2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1B365D"/>
                <w:sz w:val="40"/>
                <w:szCs w:val="40"/>
              </w:rPr>
              <w:t>9</w:t>
            </w:r>
          </w:p>
          <w:p w14:paraId="1DF54146" w14:textId="77777777" w:rsidR="00DD6B0D" w:rsidRDefault="00000000">
            <w:pPr>
              <w:jc w:val="center"/>
            </w:pPr>
            <w:r>
              <w:rPr>
                <w:color w:val="5F6B7A"/>
                <w:spacing w:val="20"/>
                <w:sz w:val="15"/>
                <w:szCs w:val="15"/>
              </w:rPr>
              <w:t>H-INDEX</w:t>
            </w:r>
          </w:p>
        </w:tc>
        <w:tc>
          <w:tcPr>
            <w:tcW w:w="1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F54147" w14:textId="77777777" w:rsidR="00DD6B0D" w:rsidRDefault="00DD6B0D">
            <w:pPr>
              <w:spacing w:line="264" w:lineRule="auto"/>
            </w:pPr>
          </w:p>
        </w:tc>
        <w:tc>
          <w:tcPr>
            <w:tcW w:w="23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1DF54148" w14:textId="77777777" w:rsidR="00DD6B0D" w:rsidRDefault="00000000">
            <w:pPr>
              <w:spacing w:after="2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1B365D"/>
                <w:sz w:val="40"/>
                <w:szCs w:val="40"/>
              </w:rPr>
              <w:t>8</w:t>
            </w:r>
          </w:p>
          <w:p w14:paraId="1DF54149" w14:textId="77777777" w:rsidR="00DD6B0D" w:rsidRDefault="00000000">
            <w:pPr>
              <w:jc w:val="center"/>
            </w:pPr>
            <w:r>
              <w:rPr>
                <w:color w:val="5F6B7A"/>
                <w:spacing w:val="20"/>
                <w:sz w:val="15"/>
                <w:szCs w:val="15"/>
              </w:rPr>
              <w:t>I10-INDEX</w:t>
            </w:r>
          </w:p>
        </w:tc>
        <w:tc>
          <w:tcPr>
            <w:tcW w:w="1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F5414A" w14:textId="77777777" w:rsidR="00DD6B0D" w:rsidRDefault="00DD6B0D">
            <w:pPr>
              <w:spacing w:line="264" w:lineRule="auto"/>
            </w:pPr>
          </w:p>
        </w:tc>
        <w:tc>
          <w:tcPr>
            <w:tcW w:w="23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1DF5414B" w14:textId="77777777" w:rsidR="00DD6B0D" w:rsidRDefault="00000000">
            <w:pPr>
              <w:spacing w:after="2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1B365D"/>
                <w:sz w:val="40"/>
                <w:szCs w:val="40"/>
              </w:rPr>
              <w:t>5 of 10</w:t>
            </w:r>
          </w:p>
          <w:p w14:paraId="1DF5414C" w14:textId="77777777" w:rsidR="00DD6B0D" w:rsidRDefault="00000000">
            <w:pPr>
              <w:jc w:val="center"/>
            </w:pPr>
            <w:r>
              <w:rPr>
                <w:color w:val="5F6B7A"/>
                <w:spacing w:val="20"/>
                <w:sz w:val="15"/>
                <w:szCs w:val="15"/>
              </w:rPr>
              <w:t>FIRST/CO-FIRST AUTHOR</w:t>
            </w:r>
          </w:p>
        </w:tc>
      </w:tr>
    </w:tbl>
    <w:p w14:paraId="1DF5414E" w14:textId="77777777" w:rsidR="00DD6B0D" w:rsidRDefault="00000000">
      <w:pPr>
        <w:spacing w:before="60"/>
      </w:pPr>
      <w:r>
        <w:rPr>
          <w:color w:val="8A94A0"/>
          <w:sz w:val="15"/>
          <w:szCs w:val="15"/>
        </w:rPr>
        <w:t xml:space="preserve">Citation metrics from Google Scholar.</w:t>
      </w:r>
      <w:proofErr w:type="spellStart"/>
      <w:r>
        <w:rPr>
          <w:color w:val="8A94A0"/>
          <w:sz w:val="15"/>
          <w:szCs w:val="15"/>
        </w:rPr>
        <w:t xml:space="preserve"/>
      </w:r>
      <w:proofErr w:type="spellEnd"/>
      <w:r>
        <w:rPr>
          <w:color w:val="8A94A0"/>
          <w:sz w:val="15"/>
          <w:szCs w:val="15"/>
        </w:rPr>
        <w:t xml:space="preserve"/>
      </w:r>
    </w:p>
    <w:p w14:paraId="1DF5414F" w14:textId="77777777" w:rsidR="00DD6B0D" w:rsidRDefault="00000000">
      <w:pPr>
        <w:keepNext/>
        <w:pBdr>
          <w:bottom w:val="single" w:sz="6" w:space="3" w:color="1B365D"/>
        </w:pBdr>
        <w:spacing w:before="220" w:after="100"/>
      </w:pPr>
      <w:r>
        <w:rPr>
          <w:rFonts w:ascii="Cambria" w:eastAsia="Cambria" w:hAnsi="Cambria" w:cs="Cambria"/>
          <w:b/>
          <w:bCs/>
          <w:color w:val="1B365D"/>
          <w:spacing w:val="28"/>
          <w:sz w:val="21"/>
          <w:szCs w:val="21"/>
        </w:rPr>
        <w:t>PROFESSIONAL APPOINTMENTS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50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Feb 2023 - present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51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Senior Data Scientist (Cancer Data Science)</w:t>
            </w:r>
            <w:r>
              <w:t>, Children’s Medical Research Institute, Westmead</w:t>
            </w:r>
          </w:p>
        </w:tc>
      </w:tr>
      <w:tr w:rsidR="00DD6B0D" w14:paraId="1DF54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53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Jun 2026 - present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54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Adjunct Lecturer</w:t>
            </w:r>
            <w:r>
              <w:t>, Faculty of Medicine and Health, University of Sydney</w:t>
            </w:r>
          </w:p>
        </w:tc>
      </w:tr>
      <w:tr w:rsidR="00DD6B0D" w14:paraId="1DF54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56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Jun 2023 - Jun 2026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57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Conjoint Associate Lecturer</w:t>
            </w:r>
            <w:r>
              <w:t>, Faculty of Medicine and Health, University of Sydney</w:t>
            </w:r>
          </w:p>
        </w:tc>
      </w:tr>
      <w:tr w:rsidR="00DD6B0D" w14:paraId="1DF541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59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Mar 2020 - Feb 2023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5A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PhD Candidate (Cancer Data Science)</w:t>
            </w:r>
            <w:r>
              <w:t>, Children’s Medical Research Institute / University of Sydney</w:t>
            </w:r>
          </w:p>
        </w:tc>
      </w:tr>
      <w:tr w:rsidR="00DD6B0D" w14:paraId="1DF541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5C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Jan 2019 - Mar 2020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5D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Data Scientist / Bioinformatician</w:t>
            </w:r>
            <w:r>
              <w:t>, Children’s Medical Research Institute, Westmead</w:t>
            </w:r>
          </w:p>
        </w:tc>
      </w:tr>
      <w:tr w:rsidR="00DD6B0D" w14:paraId="1DF54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5F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Nov 2014 - Jan 2018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60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Analyst Programmer</w:t>
            </w:r>
            <w:r>
              <w:t>, Goldman Sachs, Melbourne</w:t>
            </w:r>
          </w:p>
        </w:tc>
      </w:tr>
    </w:tbl>
    <w:p w14:paraId="1DF54163" w14:textId="77777777" w:rsidR="00DD6B0D" w:rsidRDefault="00000000">
      <w:pPr>
        <w:keepNext/>
        <w:pBdr>
          <w:bottom w:val="single" w:sz="6" w:space="3" w:color="1B365D"/>
        </w:pBdr>
        <w:spacing w:before="220" w:after="100"/>
      </w:pPr>
      <w:r>
        <w:rPr>
          <w:rFonts w:ascii="Cambria" w:eastAsia="Cambria" w:hAnsi="Cambria" w:cs="Cambria"/>
          <w:b/>
          <w:bCs/>
          <w:color w:val="1B365D"/>
          <w:spacing w:val="28"/>
          <w:sz w:val="21"/>
          <w:szCs w:val="21"/>
        </w:rPr>
        <w:t>QUALIFICATIONS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64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Mar 2020 - Feb 2023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65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Doctor of Philosophy (Cancer Data Science)</w:t>
            </w:r>
            <w:r>
              <w:t>, University of Sydney / Children’s Medical Research Institute</w:t>
            </w:r>
          </w:p>
          <w:p w14:paraId="1DF54166" w14:textId="77777777" w:rsidR="00DD6B0D" w:rsidRDefault="00000000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Thesis: Large-Scale and Pan-Cancer Proteogenomic Analyses with Machine Learning</w:t>
            </w:r>
          </w:p>
        </w:tc>
      </w:tr>
      <w:tr w:rsidR="00DD6B0D" w14:paraId="1DF541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69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lastRenderedPageBreak/>
              <w:t>Jan 2018 - Dec 2018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6A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Master of Business Analytics (First Class Honours)</w:t>
            </w:r>
            <w:r>
              <w:t>, Melbourne Business School, University of Melbourne</w:t>
            </w:r>
          </w:p>
          <w:p w14:paraId="1DF5416B" w14:textId="77777777" w:rsidR="00DD6B0D" w:rsidRDefault="00000000">
            <w:pPr>
              <w:pStyle w:val="ListParagraph"/>
              <w:numPr>
                <w:ilvl w:val="0"/>
                <w:numId w:val="2"/>
              </w:numPr>
              <w:spacing w:line="264" w:lineRule="auto"/>
            </w:pPr>
            <w:r>
              <w:rPr>
                <w:sz w:val="19"/>
                <w:szCs w:val="19"/>
              </w:rPr>
              <w:t>KPMG-MBS Data Challenge: 1st Prize Winner (Natural Language Processing)</w:t>
            </w:r>
          </w:p>
        </w:tc>
      </w:tr>
      <w:tr w:rsidR="00DD6B0D" w14:paraId="1DF54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6E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Jan 2011 - Jul 2014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6F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Bachelor of Computer Science (First Class Honours)</w:t>
            </w:r>
            <w:r>
              <w:t>, Monash University</w:t>
            </w:r>
          </w:p>
          <w:p w14:paraId="1DF54170" w14:textId="77777777" w:rsidR="00DD6B0D" w:rsidRDefault="00000000">
            <w:pPr>
              <w:pStyle w:val="ListParagraph"/>
              <w:numPr>
                <w:ilvl w:val="0"/>
                <w:numId w:val="2"/>
              </w:numPr>
              <w:spacing w:line="264" w:lineRule="auto"/>
            </w:pPr>
            <w:r>
              <w:rPr>
                <w:sz w:val="19"/>
                <w:szCs w:val="19"/>
              </w:rPr>
              <w:t>Dux of Bachelor of Computer Science (highest overall ranking in graduating cohort)</w:t>
            </w:r>
          </w:p>
        </w:tc>
      </w:tr>
    </w:tbl>
    <w:p w14:paraId="1DF54178" w14:textId="77777777" w:rsidR="00DD6B0D" w:rsidRDefault="00000000">
      <w:pPr>
        <w:keepNext/>
        <w:pBdr>
          <w:bottom w:val="single" w:sz="6" w:space="3" w:color="1B365D"/>
        </w:pBdr>
        <w:spacing w:before="220" w:after="100"/>
      </w:pPr>
      <w:r>
        <w:rPr>
          <w:rFonts w:ascii="Cambria" w:eastAsia="Cambria" w:hAnsi="Cambria" w:cs="Cambria"/>
          <w:b/>
          <w:bCs/>
          <w:color w:val="1B365D"/>
          <w:spacing w:val="28"/>
          <w:sz w:val="21"/>
          <w:szCs w:val="21"/>
        </w:rPr>
        <w:t>GRANTS AND FELLOWSHIPS</w:t>
      </w:r>
    </w:p>
    <w:p w14:paraId="1DF54179" w14:textId="77777777" w:rsidR="00DD6B0D" w:rsidRDefault="00000000">
      <w:pPr>
        <w:keepNext/>
        <w:spacing w:before="140" w:after="60"/>
      </w:pPr>
      <w:r>
        <w:rPr>
          <w:b/>
          <w:bCs/>
          <w:smallCaps/>
          <w:color w:val="1B365D"/>
        </w:rPr>
        <w:t>Fellowships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7A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2026 - 2028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7B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Cancer Institute NSW Early Career Fellowship</w:t>
            </w:r>
          </w:p>
          <w:p w14:paraId="1DF5417C" w14:textId="77777777" w:rsidR="00DD6B0D" w:rsidRDefault="00000000">
            <w:pPr>
              <w:spacing w:after="30" w:line="264" w:lineRule="auto"/>
            </w:pPr>
            <w:r>
              <w:rPr>
                <w:b/>
                <w:bCs/>
                <w:color w:val="1B365D"/>
                <w:sz w:val="17"/>
                <w:szCs w:val="17"/>
              </w:rPr>
              <w:t>$597,732</w:t>
            </w:r>
            <w:r>
              <w:rPr>
                <w:color w:val="8A94A0"/>
                <w:sz w:val="17"/>
                <w:szCs w:val="17"/>
              </w:rPr>
              <w:t xml:space="preserve">  ·  </w:t>
            </w:r>
            <w:r>
              <w:rPr>
                <w:color w:val="5F6B7A"/>
                <w:sz w:val="17"/>
                <w:szCs w:val="17"/>
              </w:rPr>
              <w:t>Sole Chief Investigator</w:t>
            </w:r>
            <w:r>
              <w:rPr>
                <w:color w:val="8A94A0"/>
                <w:sz w:val="17"/>
                <w:szCs w:val="17"/>
              </w:rPr>
              <w:t xml:space="preserve">  ·  </w:t>
            </w:r>
            <w:r>
              <w:rPr>
                <w:color w:val="5F6B7A"/>
                <w:sz w:val="17"/>
                <w:szCs w:val="17"/>
              </w:rPr>
              <w:t>Awarded 2025</w:t>
            </w:r>
          </w:p>
          <w:p w14:paraId="1DF5417D" w14:textId="77777777" w:rsidR="00DD6B0D" w:rsidRDefault="00000000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Improving Cancer Diagnosis and Prognosis via Generative Proteomic Foundation Model and Federated Learning</w:t>
            </w:r>
          </w:p>
        </w:tc>
      </w:tr>
    </w:tbl>
    <w:p w14:paraId="1DF54180" w14:textId="77777777" w:rsidR="00DD6B0D" w:rsidRDefault="00000000">
      <w:pPr>
        <w:keepNext/>
        <w:spacing w:before="140" w:after="60"/>
      </w:pPr>
      <w:r>
        <w:rPr>
          <w:b/>
          <w:bCs/>
          <w:smallCaps/>
          <w:color w:val="1B365D"/>
        </w:rPr>
        <w:t>Research Grants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81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2026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82" w14:textId="77777777" w:rsidR="00DD6B0D" w:rsidRDefault="00000000">
            <w:pPr>
              <w:spacing w:line="264" w:lineRule="auto"/>
            </w:pPr>
            <w:proofErr w:type="spellStart"/>
            <w:r>
              <w:rPr>
                <w:b/>
                <w:bCs/>
              </w:rPr>
              <w:t>ResetData</w:t>
            </w:r>
            <w:proofErr w:type="spellEnd"/>
            <w:r>
              <w:rPr>
                <w:b/>
                <w:bCs/>
              </w:rPr>
              <w:t xml:space="preserve"> AI-F1 Competition</w:t>
            </w:r>
            <w:r>
              <w:t>, national GPU compute award</w:t>
            </w:r>
          </w:p>
          <w:p w14:paraId="1DF54183" w14:textId="77777777" w:rsidR="00DD6B0D" w:rsidRDefault="00000000">
            <w:pPr>
              <w:spacing w:after="30" w:line="264" w:lineRule="auto"/>
            </w:pPr>
            <w:r>
              <w:rPr>
                <w:b/>
                <w:bCs/>
                <w:color w:val="1B365D"/>
                <w:sz w:val="17"/>
                <w:szCs w:val="17"/>
              </w:rPr>
              <w:t>$1,000,000 (in-kind GPU compute)</w:t>
            </w:r>
            <w:r>
              <w:rPr>
                <w:color w:val="8A94A0"/>
                <w:sz w:val="17"/>
                <w:szCs w:val="17"/>
              </w:rPr>
              <w:t xml:space="preserve">  ·  </w:t>
            </w:r>
            <w:r>
              <w:rPr>
                <w:color w:val="5F6B7A"/>
                <w:sz w:val="17"/>
                <w:szCs w:val="17"/>
              </w:rPr>
              <w:t>Application lead</w:t>
            </w:r>
          </w:p>
          <w:p w14:paraId="1DF54184" w14:textId="77777777" w:rsidR="00DD6B0D" w:rsidRDefault="00000000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ProCan Multimodal Cancer Foundation Model</w:t>
            </w:r>
          </w:p>
        </w:tc>
      </w:tr>
      <w:tr w:rsidR="00DD6B0D" w14:paraId="1DF541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87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2024 - 2026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88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Medical Research Future Fund (MRFF) Grant</w:t>
            </w:r>
          </w:p>
          <w:p w14:paraId="1DF54189" w14:textId="77777777" w:rsidR="00DD6B0D" w:rsidRDefault="00000000">
            <w:pPr>
              <w:spacing w:after="30" w:line="264" w:lineRule="auto"/>
            </w:pPr>
            <w:r>
              <w:rPr>
                <w:b/>
                <w:bCs/>
                <w:color w:val="1B365D"/>
                <w:sz w:val="17"/>
                <w:szCs w:val="17"/>
              </w:rPr>
              <w:t>$993,500</w:t>
            </w:r>
            <w:r>
              <w:rPr>
                <w:color w:val="8A94A0"/>
                <w:sz w:val="17"/>
                <w:szCs w:val="17"/>
              </w:rPr>
              <w:t xml:space="preserve">  ·  </w:t>
            </w:r>
            <w:r>
              <w:rPr>
                <w:color w:val="5F6B7A"/>
                <w:sz w:val="17"/>
                <w:szCs w:val="17"/>
              </w:rPr>
              <w:t>Associate Investigator</w:t>
            </w:r>
          </w:p>
          <w:p w14:paraId="1DF5418A" w14:textId="77777777" w:rsidR="00DD6B0D" w:rsidRDefault="00000000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Targeting the Dysregulated Epigenome to Enhance Immunotherapy Response</w:t>
            </w:r>
          </w:p>
        </w:tc>
      </w:tr>
    </w:tbl>
    <w:p w14:paraId="1DF5418D" w14:textId="77777777" w:rsidR="00DD6B0D" w:rsidRDefault="00000000">
      <w:pPr>
        <w:spacing w:before="40"/>
      </w:pPr>
      <w:r>
        <w:rPr>
          <w:b/>
          <w:bCs/>
        </w:rPr>
        <w:t xml:space="preserve">Total competitive research funding contributed </w:t>
      </w:r>
      <w:proofErr w:type="gramStart"/>
      <w:r>
        <w:rPr>
          <w:b/>
          <w:bCs/>
        </w:rPr>
        <w:t>to:</w:t>
      </w:r>
      <w:proofErr w:type="gramEnd"/>
      <w:r>
        <w:rPr>
          <w:b/>
          <w:bCs/>
        </w:rPr>
        <w:t xml:space="preserve"> </w:t>
      </w:r>
      <w:r>
        <w:t>over $2.59 million</w:t>
      </w:r>
      <w:r>
        <w:rPr>
          <w:color w:val="5F6B7A"/>
          <w:sz w:val="17"/>
          <w:szCs w:val="17"/>
        </w:rPr>
        <w:t xml:space="preserve">  (including $1 million in-kind GPU compute)</w:t>
      </w:r>
    </w:p>
    <w:p w14:paraId="1DF5418E" w14:textId="77777777" w:rsidR="00DD6B0D" w:rsidRDefault="00000000">
      <w:pPr>
        <w:keepNext/>
        <w:pBdr>
          <w:bottom w:val="single" w:sz="6" w:space="3" w:color="1B365D"/>
        </w:pBdr>
        <w:spacing w:before="220" w:after="100"/>
      </w:pPr>
      <w:r>
        <w:rPr>
          <w:rFonts w:ascii="Cambria" w:eastAsia="Cambria" w:hAnsi="Cambria" w:cs="Cambria"/>
          <w:b/>
          <w:bCs/>
          <w:color w:val="1B365D"/>
          <w:spacing w:val="28"/>
          <w:sz w:val="21"/>
          <w:szCs w:val="21"/>
        </w:rPr>
        <w:t>AWARDS AND HONOURS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2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120" w:type="dxa"/>
            </w:tcMar>
          </w:tcPr>
          <w:p w14:paraId="1DF54247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2026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0" w:type="dxa"/>
            </w:tcMar>
          </w:tcPr>
          <w:p w14:paraId="1DF54248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Cancer Research Network EMCR Outstanding Publication Award (Cai et al., Cancer Discovery, 2025)</w:t>
            </w:r>
          </w:p>
        </w:tc>
      </w:tr>
      <w:tr w:rsidR="00DD6B0D" w14:paraId="1DF54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120" w:type="dxa"/>
            </w:tcMar>
          </w:tcPr>
          <w:p w14:paraId="1DF5418F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2026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0" w:type="dxa"/>
            </w:tcMar>
          </w:tcPr>
          <w:p w14:paraId="1DF54190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Cancer Bioinformatics Australia Symposium Travel Scholarship</w:t>
            </w:r>
          </w:p>
        </w:tc>
      </w:tr>
      <w:tr w:rsidR="00DD6B0D" w14:paraId="1DF541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120" w:type="dxa"/>
            </w:tcMar>
          </w:tcPr>
          <w:p w14:paraId="1DF54192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2022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0" w:type="dxa"/>
            </w:tcMar>
          </w:tcPr>
          <w:p w14:paraId="1DF54193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Sydney Cancer Partners PhD Scholarship</w:t>
            </w:r>
          </w:p>
        </w:tc>
      </w:tr>
      <w:tr w:rsidR="00DD6B0D" w14:paraId="1DF54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120" w:type="dxa"/>
            </w:tcMar>
          </w:tcPr>
          <w:p w14:paraId="1DF54195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2020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0" w:type="dxa"/>
            </w:tcMar>
          </w:tcPr>
          <w:p w14:paraId="1DF54196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CMRI Peter Rowe PhD Scholarship</w:t>
            </w:r>
          </w:p>
        </w:tc>
      </w:tr>
      <w:tr w:rsidR="00DD6B0D" w14:paraId="1DF54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120" w:type="dxa"/>
            </w:tcMar>
          </w:tcPr>
          <w:p w14:paraId="1DF54198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2019, 2020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0" w:type="dxa"/>
            </w:tcMar>
          </w:tcPr>
          <w:p w14:paraId="1DF54199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University of Sydney Innovation Challenge: 1st Prize ($7,500 each year)</w:t>
            </w:r>
          </w:p>
        </w:tc>
      </w:tr>
      <w:tr w:rsidR="00DD6B0D" w14:paraId="1DF54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120" w:type="dxa"/>
            </w:tcMar>
          </w:tcPr>
          <w:p w14:paraId="1DF5419B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2019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70" w:type="dxa"/>
              <w:right w:w="0" w:type="dxa"/>
            </w:tcMar>
          </w:tcPr>
          <w:p w14:paraId="1DF5419C" w14:textId="77777777" w:rsidR="00DD6B0D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3rd Prize, ODIR-2019 International Computer Vision Competition (approx. $20,000)</w:t>
            </w:r>
          </w:p>
        </w:tc>
      </w:tr>
    </w:tbl>
    <w:p w14:paraId="1DF541A7" w14:textId="77777777" w:rsidR="00DD6B0D" w:rsidRDefault="00000000">
      <w:pPr>
        <w:keepNext/>
        <w:pBdr>
          <w:bottom w:val="single" w:sz="6" w:space="3" w:color="1B365D"/>
        </w:pBdr>
        <w:spacing w:before="220" w:after="100"/>
      </w:pPr>
      <w:r>
        <w:rPr>
          <w:rFonts w:ascii="Cambria" w:eastAsia="Cambria" w:hAnsi="Cambria" w:cs="Cambria"/>
          <w:b/>
          <w:bCs/>
          <w:color w:val="1B365D"/>
          <w:spacing w:val="28"/>
          <w:sz w:val="21"/>
          <w:szCs w:val="21"/>
        </w:rPr>
        <w:t xml:space="preserve">SELECTED PUBLICATIONS</w:t>
      </w:r>
    </w:p>
    <w:p w14:paraId="1DF541A9" w14:textId="77777777" w:rsidR="00DD6B0D" w:rsidRDefault="00000000">
      <w:pPr>
        <w:spacing w:after="120"/>
      </w:pPr>
      <w:r>
        <w:rPr>
          <w:color w:val="8A94A0"/>
          <w:sz w:val="16"/>
          <w:szCs w:val="16"/>
        </w:rPr>
        <w:t xml:space="preserve">First and co-first author articles (5 of 10 peer-reviewed); full list at zhaoxiangsimoncai.github.io/research. Author name in bold; * denotes equal contribution. IF = journal impact factor; FWCI = Field-Weighted Citation Impact (Scopus/SciVal), above 1.0 indicates above world average.</w:t>
      </w:r>
      <w:proofErr w:type="spellStart"/>
      <w:r>
        <w:rPr>
          <w:color w:val="8A94A0"/>
          <w:sz w:val="16"/>
          <w:szCs w:val="16"/>
        </w:rPr>
        <w:t xml:space="preserve"/>
      </w:r>
      <w:proofErr w:type="spellEnd"/>
      <w:r>
        <w:rPr>
          <w:color w:val="8A94A0"/>
          <w:sz w:val="16"/>
          <w:szCs w:val="16"/>
        </w:rPr>
        <w:t xml:space="preserve"/>
      </w:r>
    </w:p>
    <w:p w14:paraId="1DF541AA" w14:textId="77777777" w:rsidR="00DD6B0D" w:rsidRDefault="00000000">
      <w:pPr>
        <w:keepNext/>
        <w:keepLines/>
        <w:tabs>
          <w:tab w:val="left" w:pos="420"/>
        </w:tabs>
        <w:spacing w:after="30" w:line="264" w:lineRule="auto"/>
        <w:ind w:left="420" w:hanging="420"/>
      </w:pPr>
      <w:r>
        <w:rPr>
          <w:b/>
          <w:bCs/>
          <w:color w:val="1B365D"/>
          <w:sz w:val="19"/>
          <w:szCs w:val="19"/>
        </w:rPr>
        <w:lastRenderedPageBreak/>
        <w:t>1.</w:t>
      </w:r>
      <w:r>
        <w:rPr>
          <w:b/>
          <w:bCs/>
          <w:color w:val="1B365D"/>
          <w:sz w:val="19"/>
          <w:szCs w:val="19"/>
        </w:rPr>
        <w:tab/>
      </w:r>
      <w:r>
        <w:rPr>
          <w:b/>
          <w:bCs/>
          <w:sz w:val="19"/>
          <w:szCs w:val="19"/>
        </w:rPr>
        <w:t>Cai, Z.</w:t>
      </w:r>
      <w:r>
        <w:rPr>
          <w:sz w:val="19"/>
          <w:szCs w:val="19"/>
        </w:rPr>
        <w:t xml:space="preserve">, Boys, E. L., Noor, Z., … Reddel</w:t>
      </w:r>
      <w:proofErr w:type="spellStart"/>
      <w:r>
        <w:rPr>
          <w:sz w:val="19"/>
          <w:szCs w:val="19"/>
        </w:rPr>
        <w:t xml:space="preserve"/>
      </w:r>
      <w:proofErr w:type="spellEnd"/>
      <w:r>
        <w:rPr>
          <w:sz w:val="19"/>
          <w:szCs w:val="19"/>
        </w:rPr>
        <w:t xml:space="preserve">, R. R. (2025). Federated deep learning enables cancer subtyping by proteomics. </w:t>
      </w:r>
      <w:r>
        <w:rPr>
          <w:i/>
          <w:iCs/>
          <w:sz w:val="19"/>
          <w:szCs w:val="19"/>
        </w:rPr>
        <w:t>Cancer Discovery</w:t>
      </w:r>
      <w:r>
        <w:rPr>
          <w:sz w:val="19"/>
          <w:szCs w:val="19"/>
        </w:rPr>
        <w:t>, OF1-OF16.</w:t>
      </w:r>
    </w:p>
    <w:p w14:paraId="1DF541AB" w14:textId="77777777" w:rsidR="00DD6B0D" w:rsidRDefault="00000000">
      <w:pPr>
        <w:keepNext/>
        <w:spacing w:after="20" w:line="264" w:lineRule="auto"/>
        <w:ind w:left="420"/>
      </w:pPr>
      <w:r>
        <w:rPr>
          <w:b/>
          <w:bCs/>
          <w:color w:val="1B365D"/>
          <w:sz w:val="17"/>
          <w:szCs w:val="17"/>
        </w:rPr>
        <w:t>First author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IF 29.5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FWCI 3.34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15 citations</w:t>
      </w:r>
    </w:p>
    <w:p w14:paraId="1DF541B5" w14:textId="77777777" w:rsidR="00DD6B0D" w:rsidRDefault="00000000">
      <w:pPr>
        <w:keepNext/>
        <w:keepLines/>
        <w:tabs>
          <w:tab w:val="left" w:pos="420"/>
        </w:tabs>
        <w:spacing w:after="30" w:line="264" w:lineRule="auto"/>
        <w:ind w:left="420" w:hanging="420"/>
      </w:pPr>
      <w:r>
        <w:rPr>
          <w:b/>
          <w:bCs/>
          <w:color w:val="1B365D"/>
          <w:sz w:val="19"/>
          <w:szCs w:val="19"/>
        </w:rPr>
        <w:t>2.</w:t>
      </w:r>
      <w:r>
        <w:rPr>
          <w:b/>
          <w:bCs/>
          <w:color w:val="1B365D"/>
          <w:sz w:val="19"/>
          <w:szCs w:val="19"/>
        </w:rPr>
        <w:tab/>
      </w:r>
      <w:r>
        <w:rPr>
          <w:b/>
          <w:bCs/>
          <w:sz w:val="19"/>
          <w:szCs w:val="19"/>
        </w:rPr>
        <w:t>Cai, Z.</w:t>
      </w:r>
      <w:r>
        <w:rPr>
          <w:sz w:val="19"/>
          <w:szCs w:val="19"/>
        </w:rPr>
        <w:t xml:space="preserve">, Apolinário, S., Baião, A. R., Pacini, C., Sousa, M. D., </w:t>
      </w:r>
      <w:proofErr w:type="spellStart"/>
      <w:r>
        <w:rPr>
          <w:sz w:val="19"/>
          <w:szCs w:val="19"/>
        </w:rPr>
        <w:t>Vinga</w:t>
      </w:r>
      <w:proofErr w:type="spellEnd"/>
      <w:r>
        <w:rPr>
          <w:sz w:val="19"/>
          <w:szCs w:val="19"/>
        </w:rPr>
        <w:t xml:space="preserve">, S., … Gonçalves, E. (2024). Synthetic augmentation of cancer cell line multi-omic datasets using unsupervised deep learning. </w:t>
      </w:r>
      <w:r>
        <w:rPr>
          <w:i/>
          <w:iCs/>
          <w:sz w:val="19"/>
          <w:szCs w:val="19"/>
        </w:rPr>
        <w:t>Nature Communications</w:t>
      </w:r>
      <w:r>
        <w:rPr>
          <w:sz w:val="19"/>
          <w:szCs w:val="19"/>
        </w:rPr>
        <w:t>, 15(1), 1-12.</w:t>
      </w:r>
    </w:p>
    <w:p w14:paraId="1DF541B6" w14:textId="77777777" w:rsidR="00DD6B0D" w:rsidRDefault="00000000">
      <w:pPr>
        <w:keepNext/>
        <w:spacing w:after="20" w:line="264" w:lineRule="auto"/>
        <w:ind w:left="420"/>
      </w:pPr>
      <w:r>
        <w:rPr>
          <w:b/>
          <w:bCs/>
          <w:color w:val="1B365D"/>
          <w:sz w:val="17"/>
          <w:szCs w:val="17"/>
        </w:rPr>
        <w:t>First author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IF 18.1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FWCI 3.38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47 citations</w:t>
      </w:r>
    </w:p>
    <w:p w14:paraId="1DF541B8" w14:textId="77777777" w:rsidR="00DD6B0D" w:rsidRDefault="00000000">
      <w:pPr>
        <w:keepNext/>
        <w:keepLines/>
        <w:tabs>
          <w:tab w:val="left" w:pos="420"/>
        </w:tabs>
        <w:spacing w:after="30" w:line="264" w:lineRule="auto"/>
        <w:ind w:left="420" w:hanging="420"/>
      </w:pPr>
      <w:r>
        <w:rPr>
          <w:b/>
          <w:bCs/>
          <w:color w:val="1B365D"/>
          <w:sz w:val="19"/>
          <w:szCs w:val="19"/>
        </w:rPr>
        <w:t>3.</w:t>
      </w:r>
      <w:r>
        <w:rPr>
          <w:b/>
          <w:bCs/>
          <w:color w:val="1B365D"/>
          <w:sz w:val="19"/>
          <w:szCs w:val="19"/>
        </w:rPr>
        <w:tab/>
      </w:r>
      <w:r>
        <w:rPr>
          <w:b/>
          <w:bCs/>
          <w:sz w:val="19"/>
          <w:szCs w:val="19"/>
        </w:rPr>
        <w:t>Cai, Z.</w:t>
      </w:r>
      <w:r>
        <w:rPr>
          <w:sz w:val="19"/>
          <w:szCs w:val="19"/>
        </w:rPr>
        <w:t xml:space="preserve">, Poulos, R. C., Aref, A., Robinson, P. J., Reddel, R. R., &amp; Zhong, Q. (2024). DeePathNet: a transformer-based deep learning model integrating multi-omic data with cancer pathways. </w:t>
      </w:r>
      <w:r>
        <w:rPr>
          <w:i/>
          <w:iCs/>
          <w:sz w:val="19"/>
          <w:szCs w:val="19"/>
        </w:rPr>
        <w:t>Cancer Research Communications</w:t>
      </w:r>
      <w:r>
        <w:rPr>
          <w:sz w:val="19"/>
          <w:szCs w:val="19"/>
        </w:rPr>
        <w:t>, 4(12), 3151-3164.</w:t>
      </w:r>
    </w:p>
    <w:p w14:paraId="1DF541B9" w14:textId="77777777" w:rsidR="00DD6B0D" w:rsidRDefault="00000000">
      <w:pPr>
        <w:keepNext/>
        <w:spacing w:after="20" w:line="264" w:lineRule="auto"/>
        <w:ind w:left="420"/>
      </w:pPr>
      <w:r>
        <w:rPr>
          <w:b/>
          <w:bCs/>
          <w:color w:val="1B365D"/>
          <w:sz w:val="17"/>
          <w:szCs w:val="17"/>
        </w:rPr>
        <w:t>First author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IF 4.0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FWCI 4.08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43 citations</w:t>
      </w:r>
    </w:p>
    <w:p w14:paraId="1DF541BB" w14:textId="77777777" w:rsidR="00DD6B0D" w:rsidRDefault="00000000">
      <w:pPr>
        <w:keepNext/>
        <w:keepLines/>
        <w:tabs>
          <w:tab w:val="left" w:pos="420"/>
        </w:tabs>
        <w:spacing w:after="30" w:line="264" w:lineRule="auto"/>
        <w:ind w:left="420" w:hanging="420"/>
      </w:pPr>
      <w:r>
        <w:rPr>
          <w:b/>
          <w:bCs/>
          <w:color w:val="1B365D"/>
          <w:sz w:val="19"/>
          <w:szCs w:val="19"/>
        </w:rPr>
        <w:t>4.</w:t>
      </w:r>
      <w:r>
        <w:rPr>
          <w:b/>
          <w:bCs/>
          <w:color w:val="1B365D"/>
          <w:sz w:val="19"/>
          <w:szCs w:val="19"/>
        </w:rPr>
        <w:tab/>
      </w:r>
      <w:r>
        <w:rPr>
          <w:sz w:val="19"/>
          <w:szCs w:val="19"/>
        </w:rPr>
        <w:t xml:space="preserve">Gonçalves, E.*, Poulos, R. C.*, </w:t>
      </w:r>
      <w:r>
        <w:rPr>
          <w:b/>
          <w:bCs/>
          <w:sz w:val="19"/>
          <w:szCs w:val="19"/>
        </w:rPr>
        <w:t>Cai, Z.*</w:t>
      </w:r>
      <w:r>
        <w:rPr>
          <w:sz w:val="19"/>
          <w:szCs w:val="19"/>
        </w:rPr>
        <w:t xml:space="preserve">, … Robinson, P., Zhong, Q., Garnett, M., &amp; Reddel, R. R. (2022). Pan-cancer proteomic map of 949 human cell lines. </w:t>
      </w:r>
      <w:r>
        <w:rPr>
          <w:i/>
          <w:iCs/>
          <w:sz w:val="19"/>
          <w:szCs w:val="19"/>
        </w:rPr>
        <w:t>Cancer Cell</w:t>
      </w:r>
      <w:r>
        <w:rPr>
          <w:sz w:val="19"/>
          <w:szCs w:val="19"/>
        </w:rPr>
        <w:t>, 40(8), 835-849.</w:t>
      </w:r>
    </w:p>
    <w:p w14:paraId="1DF541BC" w14:textId="77777777" w:rsidR="00DD6B0D" w:rsidRDefault="00000000">
      <w:pPr>
        <w:keepNext/>
        <w:spacing w:after="20" w:line="264" w:lineRule="auto"/>
        <w:ind w:left="420"/>
      </w:pPr>
      <w:r>
        <w:rPr>
          <w:b/>
          <w:bCs/>
          <w:color w:val="1B365D"/>
          <w:sz w:val="17"/>
          <w:szCs w:val="17"/>
        </w:rPr>
        <w:t>Co-first author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IF 56.1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FWCI 10.62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264 citations</w:t>
      </w:r>
    </w:p>
    <w:p w14:paraId="1DF541BE" w14:textId="77777777" w:rsidR="00DD6B0D" w:rsidRDefault="00000000">
      <w:pPr>
        <w:keepNext/>
        <w:keepLines/>
        <w:tabs>
          <w:tab w:val="left" w:pos="420"/>
        </w:tabs>
        <w:spacing w:after="30" w:line="264" w:lineRule="auto"/>
        <w:ind w:left="420" w:hanging="420"/>
      </w:pPr>
      <w:r>
        <w:rPr>
          <w:b/>
          <w:bCs/>
          <w:color w:val="1B365D"/>
          <w:sz w:val="19"/>
          <w:szCs w:val="19"/>
        </w:rPr>
        <w:t>5.</w:t>
      </w:r>
      <w:r>
        <w:rPr>
          <w:b/>
          <w:bCs/>
          <w:color w:val="1B365D"/>
          <w:sz w:val="19"/>
          <w:szCs w:val="19"/>
        </w:rPr>
        <w:tab/>
      </w:r>
      <w:r>
        <w:rPr>
          <w:b/>
          <w:bCs/>
          <w:sz w:val="19"/>
          <w:szCs w:val="19"/>
        </w:rPr>
        <w:t>Cai, Z.</w:t>
      </w:r>
      <w:r>
        <w:rPr>
          <w:sz w:val="19"/>
          <w:szCs w:val="19"/>
        </w:rPr>
        <w:t xml:space="preserve">, Poulos, R. C., Liu, J., &amp; Zhong, Q. (2022). Machine learning for multi-omics data integration in cancer. </w:t>
      </w:r>
      <w:r>
        <w:rPr>
          <w:i/>
          <w:iCs/>
          <w:sz w:val="19"/>
          <w:szCs w:val="19"/>
        </w:rPr>
        <w:t>iScience</w:t>
      </w:r>
      <w:r>
        <w:rPr>
          <w:sz w:val="19"/>
          <w:szCs w:val="19"/>
        </w:rPr>
        <w:t>, 103798.</w:t>
      </w:r>
    </w:p>
    <w:p w14:paraId="1DF541BF" w14:textId="77777777" w:rsidR="00DD6B0D" w:rsidRDefault="00000000">
      <w:pPr>
        <w:keepNext/>
        <w:spacing w:after="20" w:line="264" w:lineRule="auto"/>
        <w:ind w:left="420"/>
      </w:pPr>
      <w:r>
        <w:rPr>
          <w:b/>
          <w:bCs/>
          <w:color w:val="1B365D"/>
          <w:sz w:val="17"/>
          <w:szCs w:val="17"/>
        </w:rPr>
        <w:t>First author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IF 4.5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FWCI 6.04</w:t>
      </w:r>
      <w:r>
        <w:rPr>
          <w:color w:val="8A94A0"/>
          <w:sz w:val="17"/>
          <w:szCs w:val="17"/>
        </w:rPr>
        <w:t xml:space="preserve">  ·  </w:t>
      </w:r>
      <w:r>
        <w:rPr>
          <w:color w:val="5F6B7A"/>
          <w:sz w:val="17"/>
          <w:szCs w:val="17"/>
        </w:rPr>
        <w:t>344 citations</w:t>
      </w:r>
    </w:p>
    <w:p w14:paraId="1DF541C7" w14:textId="77777777" w:rsidR="00DD6B0D" w:rsidRDefault="00000000">
      <w:pPr>
        <w:keepNext/>
        <w:pBdr>
          <w:bottom w:val="single" w:sz="6" w:space="3" w:color="1B365D"/>
        </w:pBdr>
        <w:spacing w:before="220" w:after="100"/>
      </w:pPr>
      <w:r>
        <w:rPr>
          <w:rFonts w:ascii="Cambria" w:eastAsia="Cambria" w:hAnsi="Cambria" w:cs="Cambria"/>
          <w:b/>
          <w:bCs/>
          <w:color w:val="1B365D"/>
          <w:spacing w:val="28"/>
          <w:sz w:val="21"/>
          <w:szCs w:val="21"/>
        </w:rPr>
        <w:lastRenderedPageBreak/>
        <w:t xml:space="preserve">SUPERVISION AND EXAMINATION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1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C9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Jul 2025 - present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CA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Ms Fatemeh Mehdikhani</w:t>
            </w:r>
            <w:r>
              <w:t>, PhD candidate</w:t>
            </w:r>
          </w:p>
          <w:p w14:paraId="1DF541CB" w14:textId="77777777" w:rsidR="00DD6B0D" w:rsidRDefault="00000000">
            <w:pPr>
              <w:spacing w:after="30" w:line="264" w:lineRule="auto"/>
            </w:pPr>
            <w:r>
              <w:rPr>
                <w:color w:val="5F6B7A"/>
                <w:sz w:val="17"/>
                <w:szCs w:val="17"/>
              </w:rPr>
              <w:t>Co-supervisor</w:t>
            </w:r>
            <w:r>
              <w:rPr>
                <w:color w:val="8A94A0"/>
                <w:sz w:val="17"/>
                <w:szCs w:val="17"/>
              </w:rPr>
              <w:t xml:space="preserve">  ·  </w:t>
            </w:r>
            <w:r>
              <w:rPr>
                <w:color w:val="5F6B7A"/>
                <w:sz w:val="17"/>
                <w:szCs w:val="17"/>
              </w:rPr>
              <w:t>Faculty of Medicine and Health, University of Sydney</w:t>
            </w:r>
          </w:p>
          <w:p w14:paraId="1DF541CC" w14:textId="77777777" w:rsidR="00DD6B0D" w:rsidRDefault="00000000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Non-Invasive Diagnosis and Classification of Nevi and Early-Stage Melanoma</w:t>
            </w:r>
          </w:p>
        </w:tc>
      </w:tr>
      <w:tr w:rsidR="00DD6B0D" w14:paraId="1DF54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D0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Oct 2025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D1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Ms Rita Brito Gama</w:t>
            </w:r>
            <w:r>
              <w:t>, Master of Philosophy</w:t>
            </w:r>
          </w:p>
          <w:p w14:paraId="1DF541D2" w14:textId="77777777" w:rsidR="00DD6B0D" w:rsidRDefault="00000000">
            <w:pPr>
              <w:spacing w:after="30" w:line="264" w:lineRule="auto"/>
            </w:pPr>
            <w:r>
              <w:rPr>
                <w:color w:val="5F6B7A"/>
                <w:sz w:val="17"/>
                <w:szCs w:val="17"/>
              </w:rPr>
              <w:t>External thesis examiner</w:t>
            </w:r>
            <w:r>
              <w:rPr>
                <w:color w:val="8A94A0"/>
                <w:sz w:val="17"/>
                <w:szCs w:val="17"/>
              </w:rPr>
              <w:t xml:space="preserve">  ·  </w:t>
            </w:r>
            <w:r>
              <w:rPr>
                <w:color w:val="5F6B7A"/>
                <w:sz w:val="17"/>
                <w:szCs w:val="17"/>
              </w:rPr>
              <w:t>University of Lisbon, Portugal</w:t>
            </w:r>
          </w:p>
          <w:p w14:paraId="1DF541D3" w14:textId="77777777" w:rsidR="00DD6B0D" w:rsidRDefault="00000000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GAIN-DANN: A Domain-Adversarial Generative Model for Missing Data Imputation in Proteomics</w:t>
            </w:r>
          </w:p>
        </w:tc>
      </w:tr>
    </w:tbl>
    <w:p w14:paraId="1DF541EC" w14:textId="77777777" w:rsidR="00DD6B0D" w:rsidRDefault="00000000">
      <w:pPr>
        <w:keepNext/>
        <w:pBdr>
          <w:bottom w:val="single" w:sz="6" w:space="3" w:color="1B365D"/>
        </w:pBdr>
        <w:spacing w:before="220" w:after="100"/>
      </w:pPr>
      <w:r>
        <w:rPr>
          <w:rFonts w:ascii="Cambria" w:eastAsia="Cambria" w:hAnsi="Cambria" w:cs="Cambria"/>
          <w:b/>
          <w:bCs/>
          <w:color w:val="1B365D"/>
          <w:spacing w:val="28"/>
          <w:sz w:val="21"/>
          <w:szCs w:val="21"/>
        </w:rPr>
        <w:t xml:space="preserve">SELECTED PRESENTATIONS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1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EE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2026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EF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Cancer Bioinformatics Australia Symposium</w:t>
            </w:r>
            <w:r>
              <w:t>, Brisbane</w:t>
            </w:r>
          </w:p>
          <w:p w14:paraId="1DF541F0" w14:textId="77777777" w:rsidR="00DD6B0D" w:rsidRDefault="00000000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Augmenting the Childhood Cancer Cell Map through Multi-Omic Data Synthesis and Predictive Modelling</w:t>
            </w:r>
          </w:p>
        </w:tc>
      </w:tr>
      <w:tr w:rsidR="00DD6B0D" w14:paraId="1DF541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F2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2024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F3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Advancing Multi-Omics into the Clinic Symposium</w:t>
            </w:r>
          </w:p>
        </w:tc>
      </w:tr>
      <w:tr w:rsidR="00DD6B0D" w14:paraId="1DF54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F5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2022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F6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70th ASMS Conference on Mass Spectrometry and Allied Topics</w:t>
            </w:r>
          </w:p>
        </w:tc>
      </w:tr>
      <w:tr w:rsidR="00DD6B0D" w14:paraId="1DF54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1F8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2021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1F9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KCA Precision Medicine for Childhood Cancer Symposium</w:t>
            </w:r>
            <w:r>
              <w:rPr>
                <w:b/>
                <w:bCs/>
                <w:color w:val="1B365D"/>
                <w:sz w:val="17"/>
                <w:szCs w:val="17"/>
              </w:rPr>
              <w:t xml:space="preserve">   Invited</w:t>
            </w:r>
          </w:p>
        </w:tc>
      </w:tr>
    </w:tbl>
    <w:p w14:paraId="1DF54214" w14:textId="77777777" w:rsidR="00DD6B0D" w:rsidRDefault="00000000">
      <w:pPr>
        <w:keepNext/>
        <w:pBdr>
          <w:bottom w:val="single" w:sz="6" w:space="3" w:color="1B365D"/>
        </w:pBdr>
        <w:spacing w:before="220" w:after="100"/>
      </w:pPr>
      <w:r>
        <w:rPr>
          <w:rFonts w:ascii="Cambria" w:eastAsia="Cambria" w:hAnsi="Cambria" w:cs="Cambria"/>
          <w:b/>
          <w:bCs/>
          <w:color w:val="1B365D"/>
          <w:spacing w:val="28"/>
          <w:sz w:val="21"/>
          <w:szCs w:val="21"/>
        </w:rPr>
        <w:t>SERVICE AND LEADERSHIP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6"/>
      </w:tblGrid>
      <w:tr w:rsidR="00DD6B0D" w14:paraId="1DF54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14:paraId="1DF54216" w14:textId="77777777"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2023 - present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14:paraId="1DF54217" w14:textId="77777777" w:rsidR="00DD6B0D" w:rsidRDefault="00000000">
            <w:pPr>
              <w:spacing w:line="264" w:lineRule="auto"/>
            </w:pPr>
            <w:r>
              <w:rPr>
                <w:b/>
                <w:bCs/>
              </w:rPr>
              <w:t>Leadership of Cancer Data Science Journal Club</w:t>
            </w:r>
            <w:r>
              <w:t>, CMRI</w:t>
            </w:r>
          </w:p>
        </w:tc>
      </w:tr>
      <w:tr w:rsidR="00DD6B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2023 - present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:rsidR="00DD6B0D" w:rsidRDefault="00000000">
            <w:pPr>
              <w:spacing w:line="264" w:lineRule="auto"/>
            </w:pPr>
            <w:r>
              <w:rPr>
                <w:b/>
                <w:bCs/>
              </w:rPr>
              <w:t>Manuscript peer review</w:t>
            </w:r>
          </w:p>
          <w:p>
            <w:pPr>
              <w:spacing w:after="30" w:line="264" w:lineRule="auto"/>
            </w:pPr>
            <w:r>
              <w:rPr>
                <w:color w:val="5F6B7A"/>
                <w:sz w:val="17"/>
                <w:szCs w:val="17"/>
              </w:rPr>
              <w:t xml:space="preserve">Approx. five per year  ·  Nature Communications, Genome Biology, Briefings in Bioinformatics</w:t>
            </w:r>
          </w:p>
        </w:tc>
      </w:tr>
      <w:tr w:rsidR="00DD6B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120" w:type="dxa"/>
            </w:tcMar>
          </w:tcPr>
          <w:p w:rsidR="00DD6B0D" w:rsidRDefault="00000000">
            <w:pPr>
              <w:spacing w:line="264" w:lineRule="auto"/>
            </w:pPr>
            <w:r>
              <w:rPr>
                <w:color w:val="5F6B7A"/>
                <w:sz w:val="18"/>
                <w:szCs w:val="18"/>
              </w:rPr>
              <w:t>2025</w:t>
            </w:r>
          </w:p>
        </w:tc>
        <w:tc>
          <w:tcPr>
            <w:tcW w:w="8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90" w:type="dxa"/>
              <w:right w:w="0" w:type="dxa"/>
            </w:tcMar>
          </w:tcPr>
          <w:p w:rsidR="00DD6B0D" w:rsidRDefault="00000000">
            <w:pPr>
              <w:spacing w:line="264" w:lineRule="auto"/>
            </w:pPr>
            <w:r>
              <w:rPr>
                <w:b/>
                <w:bCs/>
              </w:rPr>
              <w:t>Invited external grant reviewer</w:t>
            </w:r>
          </w:p>
          <w:p>
            <w:pPr>
              <w:spacing w:after="30" w:line="264" w:lineRule="auto"/>
            </w:pPr>
            <w:r>
              <w:rPr>
                <w:color w:val="5F6B7A"/>
                <w:sz w:val="17"/>
                <w:szCs w:val="17"/>
              </w:rPr>
              <w:t xml:space="preserve">Innovation and Technology Commission (Hong Kong)  ·  Dutch Research Council (NWO, Netherlands)</w:t>
            </w:r>
          </w:p>
        </w:tc>
      </w:tr>
    </w:tbl>
    <w:p w14:paraId="1DF54245" w14:textId="77777777" w:rsidR="00CD179E" w:rsidRDefault="00CD179E"/>
    <w:sectPr w:rsidR="00CD179E">
      <w:footerReference w:type="default" r:id="rId8"/>
      <w:pgSz w:w="11906" w:h="16838"/>
      <w:pgMar w:top="900" w:right="1000" w:bottom="850" w:left="1000" w:header="450" w:footer="4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CD15F4" w14:textId="77777777" w:rsidR="00CD179E" w:rsidRDefault="00CD179E">
      <w:r>
        <w:separator/>
      </w:r>
    </w:p>
  </w:endnote>
  <w:endnote w:type="continuationSeparator" w:id="0">
    <w:p w14:paraId="4629CA46" w14:textId="77777777" w:rsidR="00CD179E" w:rsidRDefault="00CD1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F54245" w14:textId="29611AAE" w:rsidR="00DD6B0D" w:rsidRDefault="00000000">
    <w:pPr>
      <w:pBdr>
        <w:top w:val="single" w:sz="4" w:space="4" w:color="C9D1DB"/>
      </w:pBdr>
      <w:tabs>
        <w:tab w:val="right" w:pos="9906"/>
      </w:tabs>
    </w:pPr>
    <w:r>
      <w:rPr>
        <w:color w:val="8A94A0"/>
        <w:sz w:val="15"/>
        <w:szCs w:val="15"/>
      </w:rPr>
      <w:t>Zhaoxiang Cai  ·  Curriculum Vitae</w:t>
    </w:r>
    <w:r>
      <w:rPr>
        <w:color w:val="8A94A0"/>
        <w:sz w:val="15"/>
        <w:szCs w:val="15"/>
      </w:rPr>
      <w:tab/>
      <w:t xml:space="preserve">Page </w:t>
    </w:r>
    <w:r>
      <w:rPr>
        <w:color w:val="8A94A0"/>
        <w:sz w:val="15"/>
        <w:szCs w:val="15"/>
      </w:rPr>
      <w:fldChar w:fldCharType="begin"/>
    </w:r>
    <w:r>
      <w:rPr>
        <w:color w:val="8A94A0"/>
        <w:sz w:val="15"/>
        <w:szCs w:val="15"/>
      </w:rPr>
      <w:instrText>PAGE</w:instrText>
    </w:r>
    <w:r>
      <w:rPr>
        <w:color w:val="8A94A0"/>
        <w:sz w:val="15"/>
        <w:szCs w:val="15"/>
      </w:rPr>
      <w:fldChar w:fldCharType="separate"/>
    </w:r>
    <w:r w:rsidR="00F866F8">
      <w:rPr>
        <w:noProof/>
        <w:color w:val="8A94A0"/>
        <w:sz w:val="15"/>
        <w:szCs w:val="15"/>
      </w:rPr>
      <w:t>1</w:t>
    </w:r>
    <w:r>
      <w:rPr>
        <w:color w:val="8A94A0"/>
        <w:sz w:val="15"/>
        <w:szCs w:val="15"/>
      </w:rPr>
      <w:fldChar w:fldCharType="end"/>
    </w:r>
    <w:r>
      <w:rPr>
        <w:color w:val="8A94A0"/>
        <w:sz w:val="15"/>
        <w:szCs w:val="15"/>
      </w:rPr>
      <w:t xml:space="preserve"> of </w:t>
    </w:r>
    <w:r>
      <w:rPr>
        <w:color w:val="8A94A0"/>
        <w:sz w:val="15"/>
        <w:szCs w:val="15"/>
      </w:rPr>
      <w:fldChar w:fldCharType="begin"/>
    </w:r>
    <w:r>
      <w:rPr>
        <w:color w:val="8A94A0"/>
        <w:sz w:val="15"/>
        <w:szCs w:val="15"/>
      </w:rPr>
      <w:instrText>NUMPAGES</w:instrText>
    </w:r>
    <w:r>
      <w:rPr>
        <w:color w:val="8A94A0"/>
        <w:sz w:val="15"/>
        <w:szCs w:val="15"/>
      </w:rPr>
      <w:fldChar w:fldCharType="separate"/>
    </w:r>
    <w:r w:rsidR="00F866F8">
      <w:rPr>
        <w:noProof/>
        <w:color w:val="8A94A0"/>
        <w:sz w:val="15"/>
        <w:szCs w:val="15"/>
      </w:rPr>
      <w:t>2</w:t>
    </w:r>
    <w:r>
      <w:rPr>
        <w:color w:val="8A94A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AED4BE" w14:textId="77777777" w:rsidR="00CD179E" w:rsidRDefault="00CD179E">
      <w:r>
        <w:separator/>
      </w:r>
    </w:p>
  </w:footnote>
  <w:footnote w:type="continuationSeparator" w:id="0">
    <w:p w14:paraId="6C5F0263" w14:textId="77777777" w:rsidR="00CD179E" w:rsidRDefault="00CD17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114521"/>
    <w:multiLevelType w:val="hybridMultilevel"/>
    <w:tmpl w:val="6D5E2D66"/>
    <w:lvl w:ilvl="0" w:tplc="1FEAA1A6">
      <w:start w:val="1"/>
      <w:numFmt w:val="bullet"/>
      <w:lvlText w:val="•"/>
      <w:lvlJc w:val="left"/>
      <w:pPr>
        <w:ind w:left="280" w:hanging="200"/>
      </w:pPr>
      <w:rPr>
        <w:rFonts w:ascii="Calibri" w:eastAsia="Calibri" w:hAnsi="Calibri" w:cs="Calibri"/>
        <w:color w:val="5F6B7A"/>
      </w:rPr>
    </w:lvl>
    <w:lvl w:ilvl="1" w:tplc="D206D216">
      <w:numFmt w:val="decimal"/>
      <w:lvlText w:val=""/>
      <w:lvlJc w:val="left"/>
    </w:lvl>
    <w:lvl w:ilvl="2" w:tplc="1F58FDE4">
      <w:numFmt w:val="decimal"/>
      <w:lvlText w:val=""/>
      <w:lvlJc w:val="left"/>
    </w:lvl>
    <w:lvl w:ilvl="3" w:tplc="968AA5FE">
      <w:numFmt w:val="decimal"/>
      <w:lvlText w:val=""/>
      <w:lvlJc w:val="left"/>
    </w:lvl>
    <w:lvl w:ilvl="4" w:tplc="95A41F38">
      <w:numFmt w:val="decimal"/>
      <w:lvlText w:val=""/>
      <w:lvlJc w:val="left"/>
    </w:lvl>
    <w:lvl w:ilvl="5" w:tplc="260E2988">
      <w:numFmt w:val="decimal"/>
      <w:lvlText w:val=""/>
      <w:lvlJc w:val="left"/>
    </w:lvl>
    <w:lvl w:ilvl="6" w:tplc="CDCC8AFA">
      <w:numFmt w:val="decimal"/>
      <w:lvlText w:val=""/>
      <w:lvlJc w:val="left"/>
    </w:lvl>
    <w:lvl w:ilvl="7" w:tplc="0FEAD15A">
      <w:numFmt w:val="decimal"/>
      <w:lvlText w:val=""/>
      <w:lvlJc w:val="left"/>
    </w:lvl>
    <w:lvl w:ilvl="8" w:tplc="F8C66F08">
      <w:numFmt w:val="decimal"/>
      <w:lvlText w:val=""/>
      <w:lvlJc w:val="left"/>
    </w:lvl>
  </w:abstractNum>
  <w:abstractNum w:abstractNumId="1" w15:restartNumberingAfterBreak="0">
    <w:nsid w:val="64D227AC"/>
    <w:multiLevelType w:val="hybridMultilevel"/>
    <w:tmpl w:val="777095B2"/>
    <w:lvl w:ilvl="0" w:tplc="76AC3DDC">
      <w:start w:val="1"/>
      <w:numFmt w:val="bullet"/>
      <w:lvlText w:val="●"/>
      <w:lvlJc w:val="left"/>
      <w:pPr>
        <w:ind w:left="720" w:hanging="360"/>
      </w:pPr>
    </w:lvl>
    <w:lvl w:ilvl="1" w:tplc="78D059F4">
      <w:start w:val="1"/>
      <w:numFmt w:val="bullet"/>
      <w:lvlText w:val="○"/>
      <w:lvlJc w:val="left"/>
      <w:pPr>
        <w:ind w:left="1440" w:hanging="360"/>
      </w:pPr>
    </w:lvl>
    <w:lvl w:ilvl="2" w:tplc="7CF07F06">
      <w:start w:val="1"/>
      <w:numFmt w:val="bullet"/>
      <w:lvlText w:val="■"/>
      <w:lvlJc w:val="left"/>
      <w:pPr>
        <w:ind w:left="2160" w:hanging="360"/>
      </w:pPr>
    </w:lvl>
    <w:lvl w:ilvl="3" w:tplc="AD785952">
      <w:start w:val="1"/>
      <w:numFmt w:val="bullet"/>
      <w:lvlText w:val="●"/>
      <w:lvlJc w:val="left"/>
      <w:pPr>
        <w:ind w:left="2880" w:hanging="360"/>
      </w:pPr>
    </w:lvl>
    <w:lvl w:ilvl="4" w:tplc="073ABA2C">
      <w:start w:val="1"/>
      <w:numFmt w:val="bullet"/>
      <w:lvlText w:val="○"/>
      <w:lvlJc w:val="left"/>
      <w:pPr>
        <w:ind w:left="3600" w:hanging="360"/>
      </w:pPr>
    </w:lvl>
    <w:lvl w:ilvl="5" w:tplc="CBE46FB4">
      <w:start w:val="1"/>
      <w:numFmt w:val="bullet"/>
      <w:lvlText w:val="■"/>
      <w:lvlJc w:val="left"/>
      <w:pPr>
        <w:ind w:left="4320" w:hanging="360"/>
      </w:pPr>
    </w:lvl>
    <w:lvl w:ilvl="6" w:tplc="AD5E6926">
      <w:start w:val="1"/>
      <w:numFmt w:val="bullet"/>
      <w:lvlText w:val="●"/>
      <w:lvlJc w:val="left"/>
      <w:pPr>
        <w:ind w:left="5040" w:hanging="360"/>
      </w:pPr>
    </w:lvl>
    <w:lvl w:ilvl="7" w:tplc="7268757E">
      <w:start w:val="1"/>
      <w:numFmt w:val="bullet"/>
      <w:lvlText w:val="●"/>
      <w:lvlJc w:val="left"/>
      <w:pPr>
        <w:ind w:left="5760" w:hanging="360"/>
      </w:pPr>
    </w:lvl>
    <w:lvl w:ilvl="8" w:tplc="FCA84A5E">
      <w:start w:val="1"/>
      <w:numFmt w:val="bullet"/>
      <w:lvlText w:val="●"/>
      <w:lvlJc w:val="left"/>
      <w:pPr>
        <w:ind w:left="6480" w:hanging="360"/>
      </w:pPr>
    </w:lvl>
  </w:abstractNum>
  <w:num w:numId="1" w16cid:durableId="1751926461">
    <w:abstractNumId w:val="1"/>
    <w:lvlOverride w:ilvl="0">
      <w:startOverride w:val="1"/>
    </w:lvlOverride>
  </w:num>
  <w:num w:numId="2" w16cid:durableId="19402145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B0D"/>
    <w:rsid w:val="005A7B06"/>
    <w:rsid w:val="00CC1DDB"/>
    <w:rsid w:val="00CD179E"/>
    <w:rsid w:val="00DD6B0D"/>
    <w:rsid w:val="00F8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54137"/>
  <w15:docId w15:val="{25CA37D2-A542-3C4C-A9B8-B996BC034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F2933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zhaoxiangsimoncai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2202</Words>
  <Characters>13902</Characters>
  <Application>Microsoft Office Word</Application>
  <DocSecurity>0</DocSecurity>
  <Lines>290</Lines>
  <Paragraphs>213</Paragraphs>
  <ScaleCrop>false</ScaleCrop>
  <Company/>
  <LinksUpToDate>false</LinksUpToDate>
  <CharactersWithSpaces>15982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Zhaoxiang Cai - Curriculum Vitae</dc:title>
  <dc:creator>Zhaoxiang Cai</dc:creator>
  <cp:lastModifiedBy>Simon Cai</cp:lastModifiedBy>
  <cp:revision>3</cp:revision>
  <cp:lastPrinted>2026-09-18T00:50:00Z</cp:lastPrinted>
  <dcterms:created xsi:type="dcterms:W3CDTF">2026-09-18T00:50:00Z</dcterms:created>
  <dcterms:modified xsi:type="dcterms:W3CDTF">2026-09-18T00:50:00Z</dcterms:modified>
</cp:coreProperties>
</file>