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ind w:firstLine="3360" w:firstLineChars="1200"/>
        <w:outlineLvl w:val="0"/>
        <w:rPr>
          <w:rFonts w:ascii="Arial" w:hAnsi="Arial" w:cs="Arial"/>
          <w:b/>
          <w:color w:val="CC3300"/>
          <w:sz w:val="28"/>
          <w:szCs w:val="28"/>
          <w:lang w:eastAsia="zh-CN"/>
        </w:rPr>
      </w:pPr>
      <w:r>
        <w:rPr>
          <w:rFonts w:ascii="Arial" w:hAnsi="Arial" w:cs="Arial"/>
          <w:b/>
          <w:color w:val="CC3300"/>
          <w:sz w:val="28"/>
          <w:szCs w:val="28"/>
          <w:lang w:eastAsia="zh-CN"/>
        </w:rPr>
        <w:t>绩效反馈表</w:t>
      </w:r>
    </w:p>
    <w:p>
      <w:pPr>
        <w:spacing w:before="0" w:after="0"/>
        <w:jc w:val="center"/>
        <w:rPr>
          <w:rFonts w:ascii="Arial" w:hAnsi="Arial" w:cs="Arial"/>
          <w:b/>
          <w:color w:val="CC3300"/>
          <w:sz w:val="28"/>
          <w:szCs w:val="28"/>
          <w:lang w:eastAsia="zh-CN"/>
        </w:rPr>
      </w:pPr>
    </w:p>
    <w:tbl>
      <w:tblPr>
        <w:tblStyle w:val="6"/>
        <w:tblW w:w="10045" w:type="dxa"/>
        <w:tblInd w:w="-8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41"/>
        <w:gridCol w:w="1418"/>
        <w:gridCol w:w="55"/>
        <w:gridCol w:w="1504"/>
        <w:gridCol w:w="1843"/>
        <w:gridCol w:w="55"/>
        <w:gridCol w:w="1559"/>
        <w:gridCol w:w="1670"/>
      </w:tblGrid>
      <w:tr>
        <w:trPr>
          <w:trHeight w:val="325" w:hRule="atLeast"/>
        </w:trPr>
        <w:tc>
          <w:tcPr>
            <w:tcW w:w="1941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80" w:after="80"/>
              <w:rPr>
                <w:rFonts w:cs="Arial" w:asciiTheme="minorEastAsia" w:hAnsiTheme="minorEastAsia" w:eastAsiaTheme="minorEastAsia"/>
                <w:bCs/>
                <w:szCs w:val="24"/>
              </w:rPr>
            </w:pPr>
            <w:bookmarkStart w:id="0" w:name="Text2"/>
            <w:r>
              <w:rPr>
                <w:rFonts w:cs="Arial" w:asciiTheme="minorEastAsia" w:hAnsiTheme="minorEastAsia" w:eastAsiaTheme="minorEastAsia"/>
                <w:bCs/>
                <w:szCs w:val="24"/>
              </w:rPr>
              <w:t>姓名：</w:t>
            </w:r>
          </w:p>
          <w:bookmarkEnd w:id="0"/>
        </w:tc>
        <w:tc>
          <w:tcPr>
            <w:tcW w:w="2977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董剑斌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spacing w:before="80" w:after="8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目前</w:t>
            </w:r>
            <w:r>
              <w:rPr>
                <w:rFonts w:hint="eastAsia" w:ascii="Arial" w:hAnsi="Arial" w:cs="Arial"/>
                <w:b/>
                <w:bCs/>
                <w:sz w:val="18"/>
                <w:lang w:eastAsia="zh-CN"/>
              </w:rPr>
              <w:t>职级</w:t>
            </w:r>
            <w:r>
              <w:rPr>
                <w:rFonts w:ascii="Arial" w:hAnsi="Arial" w:cs="Arial"/>
                <w:b/>
                <w:bCs/>
                <w:sz w:val="18"/>
              </w:rPr>
              <w:t xml:space="preserve">: </w:t>
            </w:r>
            <w:bookmarkStart w:id="1" w:name="Text3"/>
          </w:p>
          <w:bookmarkEnd w:id="1"/>
        </w:tc>
        <w:tc>
          <w:tcPr>
            <w:tcW w:w="328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before="80" w:after="80"/>
              <w:rPr>
                <w:rFonts w:ascii="Arial" w:hAnsi="Arial" w:cs="Arial"/>
                <w:b/>
                <w:bCs/>
                <w:sz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lang w:eastAsia="zh-CN"/>
              </w:rPr>
              <w:t>P4</w:t>
            </w:r>
          </w:p>
        </w:tc>
      </w:tr>
      <w:tr>
        <w:trPr>
          <w:trHeight w:val="368" w:hRule="atLeast"/>
        </w:trPr>
        <w:tc>
          <w:tcPr>
            <w:tcW w:w="1941" w:type="dxa"/>
            <w:tcBorders>
              <w:bottom w:val="single" w:color="auto" w:sz="4" w:space="0"/>
            </w:tcBorders>
            <w:vAlign w:val="center"/>
          </w:tcPr>
          <w:p>
            <w:pPr>
              <w:spacing w:before="80" w:after="80"/>
              <w:rPr>
                <w:rFonts w:cs="Arial"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sz w:val="18"/>
              </w:rPr>
              <w:t xml:space="preserve">绩效评估时间范围： </w:t>
            </w:r>
          </w:p>
        </w:tc>
        <w:tc>
          <w:tcPr>
            <w:tcW w:w="2977" w:type="dxa"/>
            <w:gridSpan w:val="3"/>
            <w:tcBorders>
              <w:bottom w:val="single" w:color="auto" w:sz="4" w:space="0"/>
            </w:tcBorders>
          </w:tcPr>
          <w:p>
            <w:pPr>
              <w:spacing w:before="80" w:after="80"/>
              <w:rPr>
                <w:rFonts w:hint="eastAsia" w:ascii="Arial" w:hAnsi="Arial" w:cs="Arial"/>
                <w:b/>
                <w:bCs/>
                <w:sz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lang w:eastAsia="zh-CN"/>
              </w:rPr>
              <w:t xml:space="preserve"> 从2017</w:t>
            </w:r>
            <w:r>
              <w:rPr>
                <w:rFonts w:hint="eastAsia" w:ascii="Arial" w:hAnsi="Arial" w:cs="Arial"/>
                <w:b/>
                <w:bCs/>
                <w:sz w:val="18"/>
                <w:lang w:eastAsia="zh-CN"/>
              </w:rPr>
              <w:t>年</w:t>
            </w:r>
            <w:r>
              <w:rPr>
                <w:rFonts w:ascii="Arial" w:hAnsi="Arial" w:cs="Arial"/>
                <w:b/>
                <w:bCs/>
                <w:sz w:val="18"/>
                <w:lang w:eastAsia="zh-CN"/>
              </w:rPr>
              <w:t>9</w:t>
            </w:r>
            <w:r>
              <w:rPr>
                <w:rFonts w:hint="eastAsia" w:ascii="Arial" w:hAnsi="Arial" w:cs="Arial"/>
                <w:b/>
                <w:bCs/>
                <w:sz w:val="18"/>
                <w:lang w:eastAsia="zh-CN"/>
              </w:rPr>
              <w:t>月</w:t>
            </w:r>
            <w:r>
              <w:rPr>
                <w:rFonts w:ascii="Arial" w:hAnsi="Arial" w:cs="Arial"/>
                <w:b/>
                <w:bCs/>
                <w:sz w:val="18"/>
                <w:lang w:eastAsia="zh-CN"/>
              </w:rPr>
              <w:t>1日</w:t>
            </w:r>
            <w:r>
              <w:rPr>
                <w:rFonts w:hint="eastAsia" w:ascii="Arial" w:hAnsi="Arial" w:cs="Arial"/>
                <w:b/>
                <w:bCs/>
                <w:sz w:val="18"/>
                <w:lang w:eastAsia="zh-CN"/>
              </w:rPr>
              <w:t>至</w:t>
            </w:r>
            <w:r>
              <w:rPr>
                <w:rFonts w:ascii="Arial" w:hAnsi="Arial" w:cs="Arial"/>
                <w:b/>
                <w:bCs/>
                <w:sz w:val="18"/>
                <w:lang w:eastAsia="zh-CN"/>
              </w:rPr>
              <w:t>2018</w:t>
            </w:r>
            <w:r>
              <w:rPr>
                <w:rFonts w:hint="eastAsia" w:ascii="Arial" w:hAnsi="Arial" w:cs="Arial"/>
                <w:b/>
                <w:bCs/>
                <w:sz w:val="18"/>
                <w:lang w:eastAsia="zh-CN"/>
              </w:rPr>
              <w:t>年</w:t>
            </w:r>
            <w:r>
              <w:rPr>
                <w:rFonts w:ascii="Arial" w:hAnsi="Arial" w:cs="Arial"/>
                <w:b/>
                <w:bCs/>
                <w:sz w:val="18"/>
                <w:lang w:eastAsia="zh-CN"/>
              </w:rPr>
              <w:t>2</w:t>
            </w:r>
            <w:r>
              <w:rPr>
                <w:rFonts w:hint="eastAsia" w:ascii="Arial" w:hAnsi="Arial" w:cs="Arial"/>
                <w:b/>
                <w:bCs/>
                <w:sz w:val="18"/>
                <w:lang w:eastAsia="zh-CN"/>
              </w:rPr>
              <w:t>月</w:t>
            </w:r>
            <w:r>
              <w:rPr>
                <w:rFonts w:ascii="Arial" w:hAnsi="Arial" w:cs="Arial"/>
                <w:b/>
                <w:bCs/>
                <w:sz w:val="18"/>
                <w:lang w:eastAsia="zh-CN"/>
              </w:rPr>
              <w:t>28</w:t>
            </w:r>
            <w:r>
              <w:rPr>
                <w:rFonts w:hint="eastAsia" w:ascii="Arial" w:hAnsi="Arial" w:cs="Arial"/>
                <w:b/>
                <w:bCs/>
                <w:sz w:val="18"/>
                <w:lang w:eastAsia="zh-CN"/>
              </w:rPr>
              <w:t>日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spacing w:before="80" w:after="8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反馈人：</w:t>
            </w:r>
          </w:p>
        </w:tc>
        <w:tc>
          <w:tcPr>
            <w:tcW w:w="328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before="80" w:after="80"/>
              <w:rPr>
                <w:rFonts w:hint="default"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eastAsia="zh-CN"/>
              </w:rPr>
              <w:t>黄昭宇</w:t>
            </w:r>
          </w:p>
        </w:tc>
      </w:tr>
      <w:tr>
        <w:trPr>
          <w:cantSplit/>
          <w:trHeight w:val="288" w:hRule="atLeast"/>
        </w:trPr>
        <w:tc>
          <w:tcPr>
            <w:tcW w:w="1941" w:type="dxa"/>
          </w:tcPr>
          <w:p>
            <w:pPr>
              <w:spacing w:before="80" w:after="80"/>
              <w:rPr>
                <w:rFonts w:cs="Arial"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sz w:val="18"/>
              </w:rPr>
              <w:t xml:space="preserve">参与的项目:    </w:t>
            </w:r>
          </w:p>
        </w:tc>
        <w:tc>
          <w:tcPr>
            <w:tcW w:w="8104" w:type="dxa"/>
            <w:gridSpan w:val="7"/>
            <w:vAlign w:val="center"/>
          </w:tcPr>
          <w:p>
            <w:pPr>
              <w:spacing w:before="80" w:after="80"/>
              <w:rPr>
                <w:rFonts w:hint="default" w:ascii="Arial" w:hAnsi="Arial" w:cs="Arial"/>
                <w:b/>
                <w:bCs/>
                <w:strike w:val="0"/>
                <w:dstrike w:val="0"/>
                <w:sz w:val="18"/>
              </w:rPr>
            </w:pPr>
            <w:r>
              <w:rPr>
                <w:rFonts w:hint="default" w:ascii="Arial" w:hAnsi="Arial" w:cs="Arial"/>
                <w:b/>
                <w:bCs/>
                <w:strike w:val="0"/>
                <w:dstrike w:val="0"/>
                <w:sz w:val="18"/>
              </w:rPr>
              <w:t>常州工程职业学院</w:t>
            </w:r>
          </w:p>
        </w:tc>
      </w:tr>
      <w:tr>
        <w:trPr>
          <w:trHeight w:val="288" w:hRule="atLeast"/>
        </w:trPr>
        <w:tc>
          <w:tcPr>
            <w:tcW w:w="1941" w:type="dxa"/>
            <w:tcBorders>
              <w:bottom w:val="single" w:color="auto" w:sz="4" w:space="0"/>
            </w:tcBorders>
            <w:vAlign w:val="center"/>
          </w:tcPr>
          <w:p>
            <w:pPr>
              <w:spacing w:before="80" w:after="80"/>
              <w:rPr>
                <w:rFonts w:cs="Arial"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sz w:val="18"/>
              </w:rPr>
              <w:t xml:space="preserve">角色及工作职责: </w:t>
            </w: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spacing w:before="80" w:after="80"/>
              <w:rPr>
                <w:rFonts w:ascii="Arial" w:hAnsi="Arial" w:cs="Arial"/>
                <w:bCs/>
                <w:sz w:val="18"/>
                <w:lang w:eastAsia="zh-CN"/>
              </w:rPr>
            </w:pPr>
            <w:r>
              <w:rPr>
                <w:rFonts w:ascii="Arial" w:hAnsi="Arial" w:cs="Arial"/>
                <w:b/>
                <w:bCs w:val="0"/>
                <w:sz w:val="18"/>
                <w:lang w:eastAsia="zh-CN"/>
              </w:rPr>
              <w:t>常州项目Leader，负责常州项目日常迭代任务分配。项目发布，线上紧急任务处理，部分项目所用技术的决定。</w:t>
            </w:r>
          </w:p>
        </w:tc>
      </w:tr>
      <w:tr>
        <w:trPr>
          <w:trHeight w:val="519" w:hRule="atLeast"/>
        </w:trPr>
        <w:tc>
          <w:tcPr>
            <w:tcW w:w="1941" w:type="dxa"/>
            <w:tcBorders>
              <w:bottom w:val="single" w:color="auto" w:sz="4" w:space="0"/>
            </w:tcBorders>
            <w:vAlign w:val="center"/>
          </w:tcPr>
          <w:p>
            <w:pPr>
              <w:spacing w:before="80" w:after="80"/>
              <w:rPr>
                <w:rFonts w:cs="Arial" w:asciiTheme="minorEastAsia" w:hAnsiTheme="minorEastAsia" w:eastAsiaTheme="minorEastAsia"/>
                <w:b/>
                <w:bCs/>
                <w:sz w:val="18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spacing w:before="80" w:after="80"/>
              <w:rPr>
                <w:rFonts w:cs="Arial" w:asciiTheme="minorEastAsia" w:hAnsiTheme="minorEastAsia" w:eastAsiaTheme="minorEastAsia"/>
                <w:bCs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5"/>
                <w:szCs w:val="15"/>
                <w:lang w:eastAsia="zh-CN"/>
              </w:rPr>
              <w:t>使用描述性的语言评估：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请总结该员工在评估期内的绩效成绩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以及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所展现出的技能。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请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使用描述性、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具体化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的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描述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。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可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参考“员工行为期望”文档中详细的各职位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级别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的说明。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下面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条目中粗体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的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是必填项，非粗体的是可选项。</w:t>
            </w:r>
          </w:p>
        </w:tc>
      </w:tr>
      <w:tr>
        <w:trPr>
          <w:trHeight w:val="540" w:hRule="atLeast"/>
        </w:trPr>
        <w:tc>
          <w:tcPr>
            <w:tcW w:w="1941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lang w:eastAsia="zh-CN"/>
              </w:rPr>
            </w:pPr>
          </w:p>
        </w:tc>
        <w:tc>
          <w:tcPr>
            <w:tcW w:w="1473" w:type="dxa"/>
            <w:gridSpan w:val="2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Arial" w:hAnsi="Arial" w:cs="Arial"/>
                <w:bCs/>
                <w:sz w:val="15"/>
                <w:szCs w:val="15"/>
                <w:lang w:eastAsia="zh-CN"/>
              </w:rPr>
            </w:pPr>
            <w:r>
              <w:rPr>
                <w:rFonts w:ascii="Arial" w:hAnsi="Arial" w:cs="Arial"/>
                <w:bCs/>
                <w:sz w:val="15"/>
                <w:szCs w:val="15"/>
                <w:lang w:eastAsia="zh-CN"/>
              </w:rPr>
              <w:t>始终超出预期</w:t>
            </w:r>
          </w:p>
        </w:tc>
        <w:tc>
          <w:tcPr>
            <w:tcW w:w="1504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Arial" w:hAnsi="Arial" w:cs="Arial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Arial" w:hAnsi="Arial" w:cs="Arial"/>
                <w:bCs/>
                <w:sz w:val="15"/>
                <w:szCs w:val="15"/>
                <w:lang w:eastAsia="zh-CN"/>
              </w:rPr>
              <w:t>经常超出预期</w:t>
            </w:r>
          </w:p>
        </w:tc>
        <w:tc>
          <w:tcPr>
            <w:tcW w:w="1898" w:type="dxa"/>
            <w:gridSpan w:val="2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Arial" w:hAnsi="Arial" w:cs="Arial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Arial" w:hAnsi="Arial" w:cs="Arial"/>
                <w:bCs/>
                <w:sz w:val="15"/>
                <w:szCs w:val="15"/>
                <w:lang w:eastAsia="zh-CN"/>
              </w:rPr>
              <w:t>大部分情况下能达到预期，偶尔会超出预期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Arial" w:hAnsi="Arial" w:cs="Arial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Arial" w:hAnsi="Arial" w:cs="Arial"/>
                <w:bCs/>
                <w:sz w:val="15"/>
                <w:szCs w:val="15"/>
              </w:rPr>
              <w:t>有</w:t>
            </w:r>
            <w:r>
              <w:rPr>
                <w:rFonts w:hint="eastAsia" w:ascii="Arial" w:hAnsi="Arial" w:cs="Arial"/>
                <w:bCs/>
                <w:sz w:val="15"/>
                <w:szCs w:val="15"/>
              </w:rPr>
              <w:t>时</w:t>
            </w:r>
            <w:r>
              <w:rPr>
                <w:rFonts w:ascii="Arial" w:hAnsi="Arial" w:cs="Arial"/>
                <w:bCs/>
                <w:sz w:val="15"/>
                <w:szCs w:val="15"/>
              </w:rPr>
              <w:t>达不到预期</w:t>
            </w:r>
          </w:p>
        </w:tc>
        <w:tc>
          <w:tcPr>
            <w:tcW w:w="167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Arial" w:hAnsi="Arial" w:cs="Arial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Arial" w:hAnsi="Arial" w:cs="Arial"/>
                <w:bCs/>
                <w:sz w:val="15"/>
                <w:szCs w:val="15"/>
              </w:rPr>
              <w:t>经常达不到期望</w:t>
            </w:r>
          </w:p>
        </w:tc>
      </w:tr>
      <w:tr>
        <w:trPr>
          <w:trHeight w:val="325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  <w:t>工作成果</w:t>
            </w:r>
          </w:p>
        </w:tc>
        <w:tc>
          <w:tcPr>
            <w:tcW w:w="1473" w:type="dxa"/>
            <w:gridSpan w:val="2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9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1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常州项目10月份 - 11月份的学生上课大改动, 有时间限制的开发。开发时间比较急迫，后正常发布。11-12教师教学流程改版开发，切有合并主系统代码，修改大部分因代码重写，带来的版本冲突。</w:t>
            </w:r>
          </w:p>
        </w:tc>
      </w:tr>
      <w:tr>
        <w:trPr>
          <w:trHeight w:val="339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  <w:t>专业能力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队列：解决高迸发的问题，缓存：提高网站的访问量和并发，推送：解决交互的及时性，极大的提高了用户体验，快速学习的能力。全站实力已经很强了，还在继续拓展java，前端的知识。</w:t>
            </w:r>
          </w:p>
        </w:tc>
      </w:tr>
      <w:tr>
        <w:trPr>
          <w:trHeight w:val="300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1"/>
                <w:szCs w:val="21"/>
              </w:rPr>
              <w:t>沟通</w:t>
            </w:r>
            <w: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  <w:t>/人际关系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在周五会议积极发言，积极提出自己的问题和小伙伴的有点，引导小伙伴找到本周工作中的不足和优点。我有代码上的问题，他能很快的get到我的提出问题的点。并能在别人分享会中起到调节，解读的角色。</w:t>
            </w:r>
          </w:p>
        </w:tc>
      </w:tr>
      <w:tr>
        <w:trPr>
          <w:trHeight w:val="300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  <w:t>团队协作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能合理的分配任务给团成员，根据团队人员的能力，还有意向分配任务。具体能给团队带来目标，给队友提供技术支持</w:t>
            </w:r>
          </w:p>
        </w:tc>
      </w:tr>
      <w:tr>
        <w:trPr>
          <w:trHeight w:val="300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sz w:val="21"/>
                <w:szCs w:val="21"/>
              </w:rPr>
              <w:t>工作</w:t>
            </w:r>
            <w:r>
              <w:rPr>
                <w:rFonts w:hint="eastAsia" w:cs="Arial" w:asciiTheme="minorEastAsia" w:hAnsiTheme="minorEastAsia" w:eastAsiaTheme="minorEastAsia"/>
                <w:b/>
                <w:bCs/>
                <w:sz w:val="21"/>
                <w:szCs w:val="21"/>
              </w:rPr>
              <w:t>热情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 xml:space="preserve">A 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在周一或者周五的迭代会议中，会明确任务的细节。让我们开发的时候明确开发的边界。流畅而愉快的进行开发。</w:t>
            </w:r>
          </w:p>
        </w:tc>
      </w:tr>
      <w:tr>
        <w:trPr>
          <w:trHeight w:val="300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sz w:val="21"/>
                <w:szCs w:val="21"/>
              </w:rPr>
              <w:t>客户关系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tabs>
                <w:tab w:val="left" w:pos="3012"/>
              </w:tabs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第一时间处理客户提出问题。并耐心的回应客户问题，与客户无冲突。在非工作时间也未怠泄。</w:t>
            </w:r>
          </w:p>
        </w:tc>
      </w:tr>
      <w:tr>
        <w:trPr>
          <w:trHeight w:val="300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sz w:val="21"/>
                <w:szCs w:val="21"/>
                <w:lang w:eastAsia="zh-CN"/>
              </w:rPr>
              <w:t>项目之外/公司级别的影响力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24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</w:rPr>
              <w:t>管理直接下属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</w:rPr>
              <w:t>公司运营能力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</w:tbl>
    <w:p>
      <w:pPr>
        <w:spacing w:before="0" w:after="200" w:line="276" w:lineRule="auto"/>
        <w:rPr>
          <w:lang w:eastAsia="zh-CN"/>
        </w:rPr>
      </w:pPr>
      <w:bookmarkStart w:id="2" w:name="_GoBack"/>
      <w:bookmarkEnd w:id="2"/>
      <w:r>
        <w:rPr>
          <w:lang w:eastAsia="zh-CN"/>
        </w:rPr>
        <w:br w:type="page"/>
      </w:r>
    </w:p>
    <w:tbl>
      <w:tblPr>
        <w:tblStyle w:val="6"/>
        <w:tblW w:w="9977" w:type="dxa"/>
        <w:tblInd w:w="-8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88"/>
        <w:gridCol w:w="7089"/>
      </w:tblGrid>
      <w:tr>
        <w:trPr>
          <w:trHeight w:val="120" w:hRule="atLeast"/>
        </w:trPr>
        <w:tc>
          <w:tcPr>
            <w:tcW w:w="997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lang w:eastAsia="zh-CN"/>
              </w:rPr>
              <w:t>总结</w:t>
            </w:r>
          </w:p>
        </w:tc>
      </w:tr>
      <w:tr>
        <w:trPr>
          <w:cantSplit/>
          <w:trHeight w:val="413" w:hRule="atLeast"/>
        </w:trPr>
        <w:tc>
          <w:tcPr>
            <w:tcW w:w="2888" w:type="dxa"/>
            <w:shd w:val="clear" w:color="auto" w:fill="auto"/>
            <w:vAlign w:val="center"/>
          </w:tcPr>
          <w:p>
            <w:pPr>
              <w:pStyle w:val="9"/>
              <w:spacing w:before="0" w:after="0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/>
                <w:bCs/>
                <w:sz w:val="21"/>
                <w:szCs w:val="21"/>
              </w:rPr>
              <w:t xml:space="preserve">优点 </w:t>
            </w:r>
            <w:r>
              <w:rPr>
                <w:rFonts w:cs="Arial"/>
                <w:b w:val="0"/>
                <w:bCs/>
                <w:sz w:val="21"/>
                <w:szCs w:val="21"/>
              </w:rPr>
              <w:t>(至少3点)</w:t>
            </w:r>
          </w:p>
        </w:tc>
        <w:tc>
          <w:tcPr>
            <w:tcW w:w="708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责任感强烈，忧患意识强，沟通理解强</w:t>
            </w:r>
          </w:p>
        </w:tc>
      </w:tr>
      <w:tr>
        <w:trPr>
          <w:cantSplit/>
          <w:trHeight w:val="180" w:hRule="atLeast"/>
        </w:trPr>
        <w:tc>
          <w:tcPr>
            <w:tcW w:w="2888" w:type="dxa"/>
            <w:shd w:val="clear" w:color="auto" w:fill="auto"/>
            <w:vAlign w:val="center"/>
          </w:tcPr>
          <w:p>
            <w:pPr>
              <w:spacing w:before="80" w:after="80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  <w:t>需要改进的地方</w:t>
            </w:r>
            <w:r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(至少2</w:t>
            </w:r>
            <w:r>
              <w:rPr>
                <w:rFonts w:hint="eastAsia" w:ascii="Arial" w:hAnsi="Arial" w:cs="Arial"/>
                <w:bCs/>
                <w:sz w:val="21"/>
                <w:szCs w:val="21"/>
                <w:lang w:eastAsia="zh-CN"/>
              </w:rPr>
              <w:t>点</w:t>
            </w:r>
            <w:r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708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不要应为别人的评价或者一时的挫折而怀疑否定自己或他人。</w:t>
            </w:r>
          </w:p>
          <w:p>
            <w:pPr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我们眼中的别人，也有自己的影子。</w:t>
            </w:r>
          </w:p>
        </w:tc>
      </w:tr>
      <w:tr>
        <w:trPr>
          <w:cantSplit/>
          <w:trHeight w:val="367" w:hRule="atLeast"/>
        </w:trPr>
        <w:tc>
          <w:tcPr>
            <w:tcW w:w="9977" w:type="dxa"/>
            <w:gridSpan w:val="2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bCs/>
                <w:lang w:eastAsia="zh-CN"/>
              </w:rPr>
            </w:pPr>
            <w:r>
              <w:rPr>
                <w:rFonts w:ascii="Arial" w:hAnsi="Arial" w:cs="Arial"/>
                <w:b/>
                <w:bCs/>
                <w:lang w:eastAsia="zh-CN"/>
              </w:rPr>
              <w:t>总体评分</w:t>
            </w:r>
            <w:r>
              <w:rPr>
                <w:rFonts w:ascii="Arial" w:hAnsi="Arial" w:cs="Arial"/>
                <w:bCs/>
                <w:sz w:val="18"/>
                <w:szCs w:val="18"/>
                <w:lang w:eastAsia="zh-CN"/>
              </w:rPr>
              <w:t>(保留一条, 删除其它)</w:t>
            </w:r>
          </w:p>
        </w:tc>
      </w:tr>
      <w:tr>
        <w:trPr>
          <w:cantSplit/>
          <w:trHeight w:val="255" w:hRule="atLeast"/>
        </w:trPr>
        <w:tc>
          <w:tcPr>
            <w:tcW w:w="9977" w:type="dxa"/>
            <w:gridSpan w:val="2"/>
            <w:shd w:val="clear" w:color="auto" w:fill="auto"/>
          </w:tcPr>
          <w:p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</w:rPr>
              <w:t>V</w:t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sz w:val="18"/>
                <w:szCs w:val="18"/>
                <w:lang w:eastAsia="zh-CN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fldChar w:fldCharType="end"/>
            </w:r>
            <w:r>
              <w:rPr>
                <w:rFonts w:hint="eastAsia" w:ascii="Arial" w:hAnsi="Arial" w:cs="Arial"/>
                <w:bCs/>
                <w:i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18"/>
                <w:szCs w:val="18"/>
                <w:lang w:eastAsia="zh-CN"/>
              </w:rPr>
              <w:t xml:space="preserve">经常超出预期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– 强劲的绩效表现者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ahoma">
    <w:altName w:val="Verdana"/>
    <w:panose1 w:val="020B0604030504040204"/>
    <w:charset w:val="00"/>
    <w:family w:val="auto"/>
    <w:pitch w:val="default"/>
    <w:sig w:usb0="00000000" w:usb1="00000000" w:usb2="00000029" w:usb3="00000000" w:csb0="0001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7E0"/>
    <w:rsid w:val="00001161"/>
    <w:rsid w:val="0004640C"/>
    <w:rsid w:val="00051E33"/>
    <w:rsid w:val="000E34C8"/>
    <w:rsid w:val="00126F29"/>
    <w:rsid w:val="00146963"/>
    <w:rsid w:val="001475A9"/>
    <w:rsid w:val="0015391B"/>
    <w:rsid w:val="00183B2C"/>
    <w:rsid w:val="001947E0"/>
    <w:rsid w:val="001B3351"/>
    <w:rsid w:val="001B6E6F"/>
    <w:rsid w:val="001E0A9B"/>
    <w:rsid w:val="001F0C85"/>
    <w:rsid w:val="00203ACB"/>
    <w:rsid w:val="00221F2C"/>
    <w:rsid w:val="0022580D"/>
    <w:rsid w:val="00250B99"/>
    <w:rsid w:val="002941FD"/>
    <w:rsid w:val="002B67CF"/>
    <w:rsid w:val="002C7043"/>
    <w:rsid w:val="002E0EB5"/>
    <w:rsid w:val="00360B84"/>
    <w:rsid w:val="003733D1"/>
    <w:rsid w:val="00393465"/>
    <w:rsid w:val="003C65AD"/>
    <w:rsid w:val="003F03CD"/>
    <w:rsid w:val="0042059D"/>
    <w:rsid w:val="00436E5D"/>
    <w:rsid w:val="00437428"/>
    <w:rsid w:val="00485543"/>
    <w:rsid w:val="0049320A"/>
    <w:rsid w:val="004C0EC6"/>
    <w:rsid w:val="004C4B44"/>
    <w:rsid w:val="004E12F0"/>
    <w:rsid w:val="00515D77"/>
    <w:rsid w:val="00557358"/>
    <w:rsid w:val="005664CA"/>
    <w:rsid w:val="005706B5"/>
    <w:rsid w:val="005811DE"/>
    <w:rsid w:val="00591611"/>
    <w:rsid w:val="005B4D4E"/>
    <w:rsid w:val="005B5241"/>
    <w:rsid w:val="005E6E51"/>
    <w:rsid w:val="0060224D"/>
    <w:rsid w:val="00622DE6"/>
    <w:rsid w:val="006419CC"/>
    <w:rsid w:val="006423D2"/>
    <w:rsid w:val="00642EED"/>
    <w:rsid w:val="00660448"/>
    <w:rsid w:val="00674832"/>
    <w:rsid w:val="006B795A"/>
    <w:rsid w:val="00707532"/>
    <w:rsid w:val="00724E7A"/>
    <w:rsid w:val="007337D4"/>
    <w:rsid w:val="00742CF4"/>
    <w:rsid w:val="00743487"/>
    <w:rsid w:val="00770A2D"/>
    <w:rsid w:val="00775CE2"/>
    <w:rsid w:val="007847B7"/>
    <w:rsid w:val="00786E06"/>
    <w:rsid w:val="00790A33"/>
    <w:rsid w:val="007A2C78"/>
    <w:rsid w:val="007A404D"/>
    <w:rsid w:val="007A7CB6"/>
    <w:rsid w:val="007D5D61"/>
    <w:rsid w:val="007F7BDC"/>
    <w:rsid w:val="0080109F"/>
    <w:rsid w:val="00803D30"/>
    <w:rsid w:val="00844BA0"/>
    <w:rsid w:val="00870CB0"/>
    <w:rsid w:val="008870E7"/>
    <w:rsid w:val="00896183"/>
    <w:rsid w:val="008A66D5"/>
    <w:rsid w:val="008B5376"/>
    <w:rsid w:val="008E6041"/>
    <w:rsid w:val="008F4D14"/>
    <w:rsid w:val="0096029E"/>
    <w:rsid w:val="009843C4"/>
    <w:rsid w:val="009850F4"/>
    <w:rsid w:val="009A5935"/>
    <w:rsid w:val="009B04F4"/>
    <w:rsid w:val="009B6F74"/>
    <w:rsid w:val="009C414A"/>
    <w:rsid w:val="009E553B"/>
    <w:rsid w:val="00A152B2"/>
    <w:rsid w:val="00A35CAF"/>
    <w:rsid w:val="00A56511"/>
    <w:rsid w:val="00A71D0B"/>
    <w:rsid w:val="00AA65D9"/>
    <w:rsid w:val="00AD44D9"/>
    <w:rsid w:val="00AE7ADC"/>
    <w:rsid w:val="00B3545D"/>
    <w:rsid w:val="00B72D38"/>
    <w:rsid w:val="00B74A81"/>
    <w:rsid w:val="00B84F84"/>
    <w:rsid w:val="00BA3103"/>
    <w:rsid w:val="00BA568C"/>
    <w:rsid w:val="00BD7E1C"/>
    <w:rsid w:val="00BF45A9"/>
    <w:rsid w:val="00BF74A7"/>
    <w:rsid w:val="00C01AB8"/>
    <w:rsid w:val="00C1057E"/>
    <w:rsid w:val="00C17B9F"/>
    <w:rsid w:val="00C329D7"/>
    <w:rsid w:val="00C40BA5"/>
    <w:rsid w:val="00C90E0C"/>
    <w:rsid w:val="00C94292"/>
    <w:rsid w:val="00CC3679"/>
    <w:rsid w:val="00CF4D39"/>
    <w:rsid w:val="00D0687A"/>
    <w:rsid w:val="00D07BCB"/>
    <w:rsid w:val="00D222D5"/>
    <w:rsid w:val="00DA3FE8"/>
    <w:rsid w:val="00DB6F24"/>
    <w:rsid w:val="00DE6431"/>
    <w:rsid w:val="00E0095D"/>
    <w:rsid w:val="00E178E4"/>
    <w:rsid w:val="00E216EB"/>
    <w:rsid w:val="00E24BFB"/>
    <w:rsid w:val="00E50DE9"/>
    <w:rsid w:val="00E641CE"/>
    <w:rsid w:val="00E8290A"/>
    <w:rsid w:val="00EA1A6A"/>
    <w:rsid w:val="00EA3E29"/>
    <w:rsid w:val="00ED1812"/>
    <w:rsid w:val="00EF0678"/>
    <w:rsid w:val="00EF2A62"/>
    <w:rsid w:val="00EF3FC9"/>
    <w:rsid w:val="00EF7960"/>
    <w:rsid w:val="00F30888"/>
    <w:rsid w:val="00F61A66"/>
    <w:rsid w:val="00F65F76"/>
    <w:rsid w:val="00F91D65"/>
    <w:rsid w:val="00FA0FED"/>
    <w:rsid w:val="00FA27BE"/>
    <w:rsid w:val="00FB02D1"/>
    <w:rsid w:val="00FC4ABC"/>
    <w:rsid w:val="00FF3140"/>
    <w:rsid w:val="00FF4BC7"/>
    <w:rsid w:val="00FF7A64"/>
    <w:rsid w:val="0CFD465C"/>
    <w:rsid w:val="17FB2BCF"/>
    <w:rsid w:val="1E576A76"/>
    <w:rsid w:val="1F6F5C33"/>
    <w:rsid w:val="1FBFB64B"/>
    <w:rsid w:val="2DF9F5E6"/>
    <w:rsid w:val="38FFD4FF"/>
    <w:rsid w:val="3DEECD37"/>
    <w:rsid w:val="3DFF4C01"/>
    <w:rsid w:val="3ED03393"/>
    <w:rsid w:val="3F9D4D06"/>
    <w:rsid w:val="3FB37F5B"/>
    <w:rsid w:val="3FEF461D"/>
    <w:rsid w:val="3FF20495"/>
    <w:rsid w:val="40073A2C"/>
    <w:rsid w:val="43F1636A"/>
    <w:rsid w:val="4DCFE5A4"/>
    <w:rsid w:val="4F7C1216"/>
    <w:rsid w:val="54F77033"/>
    <w:rsid w:val="57F77E36"/>
    <w:rsid w:val="5BDBE82E"/>
    <w:rsid w:val="5FFCE282"/>
    <w:rsid w:val="5FFD1AFA"/>
    <w:rsid w:val="5FFF85B4"/>
    <w:rsid w:val="64F950A4"/>
    <w:rsid w:val="6F5BDB32"/>
    <w:rsid w:val="6FDD8D7B"/>
    <w:rsid w:val="6FFFA8E0"/>
    <w:rsid w:val="736F4753"/>
    <w:rsid w:val="73DE9969"/>
    <w:rsid w:val="75F13F79"/>
    <w:rsid w:val="76F5AB59"/>
    <w:rsid w:val="77991BE3"/>
    <w:rsid w:val="77BF868F"/>
    <w:rsid w:val="77F87A8D"/>
    <w:rsid w:val="77FC956F"/>
    <w:rsid w:val="797F216E"/>
    <w:rsid w:val="7BCF588A"/>
    <w:rsid w:val="7CFA6081"/>
    <w:rsid w:val="7CFA69F5"/>
    <w:rsid w:val="7D1FDDB4"/>
    <w:rsid w:val="7DBFF83F"/>
    <w:rsid w:val="7DDF70E8"/>
    <w:rsid w:val="7DFFA957"/>
    <w:rsid w:val="7E8B533F"/>
    <w:rsid w:val="7ED657D4"/>
    <w:rsid w:val="7F8ECE3E"/>
    <w:rsid w:val="7FA85A93"/>
    <w:rsid w:val="7FB5A595"/>
    <w:rsid w:val="7FCF7888"/>
    <w:rsid w:val="7FF7062E"/>
    <w:rsid w:val="8FFB4FAB"/>
    <w:rsid w:val="95FF3FF1"/>
    <w:rsid w:val="9EFCC93A"/>
    <w:rsid w:val="9F0BC448"/>
    <w:rsid w:val="9FFE4BC7"/>
    <w:rsid w:val="9FFF9572"/>
    <w:rsid w:val="A6FEA3A2"/>
    <w:rsid w:val="ADFF56B6"/>
    <w:rsid w:val="AF56DDBE"/>
    <w:rsid w:val="B17E6EA8"/>
    <w:rsid w:val="B5750C5F"/>
    <w:rsid w:val="BB7B5D34"/>
    <w:rsid w:val="BDFAC43B"/>
    <w:rsid w:val="BFF0CB1F"/>
    <w:rsid w:val="BFF7A339"/>
    <w:rsid w:val="CAF7F018"/>
    <w:rsid w:val="CB9B01D2"/>
    <w:rsid w:val="CDF920C4"/>
    <w:rsid w:val="D2BF66D1"/>
    <w:rsid w:val="D7D62623"/>
    <w:rsid w:val="D8FA1B26"/>
    <w:rsid w:val="DB63801E"/>
    <w:rsid w:val="DCFF66ED"/>
    <w:rsid w:val="DDD75385"/>
    <w:rsid w:val="DDEDCBE4"/>
    <w:rsid w:val="DF7E5266"/>
    <w:rsid w:val="DFBEA117"/>
    <w:rsid w:val="DFF77D97"/>
    <w:rsid w:val="E59B0AEC"/>
    <w:rsid w:val="E77BB289"/>
    <w:rsid w:val="ECFC9240"/>
    <w:rsid w:val="EDD71312"/>
    <w:rsid w:val="EEBBD34B"/>
    <w:rsid w:val="EEDA44BF"/>
    <w:rsid w:val="EFBB80CF"/>
    <w:rsid w:val="EFBD932C"/>
    <w:rsid w:val="EFFB7BB7"/>
    <w:rsid w:val="EFFEA3E2"/>
    <w:rsid w:val="F2EF387A"/>
    <w:rsid w:val="F6F87D91"/>
    <w:rsid w:val="F7FEE04A"/>
    <w:rsid w:val="FB6FC7CD"/>
    <w:rsid w:val="FC3F6B63"/>
    <w:rsid w:val="FC7B466B"/>
    <w:rsid w:val="FD7F2B68"/>
    <w:rsid w:val="FDAF3628"/>
    <w:rsid w:val="FDBFA130"/>
    <w:rsid w:val="FDFD676E"/>
    <w:rsid w:val="FDFF154B"/>
    <w:rsid w:val="FEEE37CB"/>
    <w:rsid w:val="FF37EDEE"/>
    <w:rsid w:val="FF740858"/>
    <w:rsid w:val="FF7FA4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 w:line="240" w:lineRule="auto"/>
    </w:pPr>
    <w:rPr>
      <w:rFonts w:ascii="Times New Roman" w:hAnsi="Times New Roman" w:eastAsia="宋体" w:cs="Times New Roman"/>
      <w:sz w:val="20"/>
      <w:szCs w:val="20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Table text"/>
    <w:basedOn w:val="1"/>
    <w:uiPriority w:val="0"/>
    <w:pPr>
      <w:spacing w:before="120" w:after="60"/>
      <w:jc w:val="center"/>
    </w:pPr>
    <w:rPr>
      <w:rFonts w:ascii="Arial" w:hAnsi="Arial"/>
      <w:bCs/>
      <w:sz w:val="18"/>
    </w:rPr>
  </w:style>
  <w:style w:type="character" w:customStyle="1" w:styleId="8">
    <w:name w:val="批注框文本字符"/>
    <w:basedOn w:val="5"/>
    <w:link w:val="2"/>
    <w:semiHidden/>
    <w:uiPriority w:val="99"/>
    <w:rPr>
      <w:rFonts w:ascii="Tahoma" w:hAnsi="Tahoma" w:eastAsia="宋体" w:cs="Tahoma"/>
      <w:sz w:val="16"/>
      <w:szCs w:val="16"/>
      <w:lang w:eastAsia="en-US"/>
    </w:rPr>
  </w:style>
  <w:style w:type="paragraph" w:customStyle="1" w:styleId="9">
    <w:name w:val="Table Heading"/>
    <w:basedOn w:val="1"/>
    <w:uiPriority w:val="0"/>
    <w:pPr>
      <w:spacing w:before="60" w:after="120"/>
    </w:pPr>
    <w:rPr>
      <w:rFonts w:ascii="Arial" w:hAnsi="Arial"/>
      <w:b/>
      <w:sz w:val="18"/>
    </w:rPr>
  </w:style>
  <w:style w:type="character" w:customStyle="1" w:styleId="10">
    <w:name w:val="页眉字符"/>
    <w:basedOn w:val="5"/>
    <w:link w:val="4"/>
    <w:uiPriority w:val="99"/>
    <w:rPr>
      <w:rFonts w:ascii="Times New Roman" w:hAnsi="Times New Roman" w:eastAsia="宋体" w:cs="Times New Roman"/>
      <w:sz w:val="18"/>
      <w:szCs w:val="18"/>
      <w:lang w:eastAsia="en-US"/>
    </w:rPr>
  </w:style>
  <w:style w:type="character" w:customStyle="1" w:styleId="11">
    <w:name w:val="页脚字符"/>
    <w:basedOn w:val="5"/>
    <w:link w:val="3"/>
    <w:uiPriority w:val="99"/>
    <w:rPr>
      <w:rFonts w:ascii="Times New Roman" w:hAnsi="Times New Roman" w:eastAsia="宋体" w:cs="Times New Roman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545</Characters>
  <Lines>4</Lines>
  <Paragraphs>1</Paragraphs>
  <TotalTime>0</TotalTime>
  <ScaleCrop>false</ScaleCrop>
  <LinksUpToDate>false</LinksUpToDate>
  <CharactersWithSpaces>639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2018-03-06T03:44:00Z</dcterms:created>
  <dc:creator>philip.wang</dc:creator>
  <cp:lastModifiedBy>huangzhaoyu</cp:lastModifiedBy>
  <dcterms:modified xsi:type="dcterms:W3CDTF">2018-03-08T14:41:14Z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