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ind w:firstLine="3360" w:firstLineChars="1200"/>
        <w:outlineLvl w:val="0"/>
        <w:rPr>
          <w:rFonts w:ascii="Arial" w:hAnsi="Arial" w:cs="Arial"/>
          <w:b/>
          <w:color w:val="CC3300"/>
          <w:sz w:val="28"/>
          <w:szCs w:val="28"/>
          <w:lang w:eastAsia="zh-CN"/>
        </w:rPr>
      </w:pPr>
      <w:r>
        <w:rPr>
          <w:rFonts w:ascii="Arial" w:hAnsi="Arial" w:cs="Arial"/>
          <w:b/>
          <w:color w:val="CC3300"/>
          <w:sz w:val="28"/>
          <w:szCs w:val="28"/>
          <w:lang w:eastAsia="zh-CN"/>
        </w:rPr>
        <w:t>绩效反馈表</w:t>
      </w:r>
    </w:p>
    <w:p>
      <w:pPr>
        <w:spacing w:before="0" w:after="0"/>
        <w:jc w:val="center"/>
        <w:rPr>
          <w:rFonts w:ascii="Arial" w:hAnsi="Arial" w:cs="Arial"/>
          <w:b/>
          <w:color w:val="CC3300"/>
          <w:sz w:val="28"/>
          <w:szCs w:val="28"/>
          <w:lang w:eastAsia="zh-CN"/>
        </w:rPr>
      </w:pPr>
    </w:p>
    <w:tbl>
      <w:tblPr>
        <w:tblStyle w:val="6"/>
        <w:tblW w:w="10045" w:type="dxa"/>
        <w:tblInd w:w="-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41"/>
        <w:gridCol w:w="1418"/>
        <w:gridCol w:w="55"/>
        <w:gridCol w:w="1504"/>
        <w:gridCol w:w="1843"/>
        <w:gridCol w:w="55"/>
        <w:gridCol w:w="1559"/>
        <w:gridCol w:w="1670"/>
      </w:tblGrid>
      <w:tr>
        <w:trPr>
          <w:trHeight w:val="325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80" w:after="80"/>
              <w:rPr>
                <w:rFonts w:cs="Arial" w:asciiTheme="minorEastAsia" w:hAnsiTheme="minorEastAsia" w:eastAsiaTheme="minorEastAsia"/>
                <w:bCs/>
                <w:szCs w:val="24"/>
              </w:rPr>
            </w:pPr>
            <w:bookmarkStart w:id="0" w:name="Text2"/>
            <w:r>
              <w:rPr>
                <w:rFonts w:cs="Arial" w:asciiTheme="minorEastAsia" w:hAnsiTheme="minorEastAsia" w:eastAsiaTheme="minorEastAsia"/>
                <w:bCs/>
                <w:szCs w:val="24"/>
              </w:rPr>
              <w:t>姓名：</w:t>
            </w:r>
          </w:p>
          <w:bookmarkEnd w:id="0"/>
        </w:tc>
        <w:tc>
          <w:tcPr>
            <w:tcW w:w="297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陆昉宇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目前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职级</w:t>
            </w:r>
            <w:r>
              <w:rPr>
                <w:rFonts w:ascii="Arial" w:hAnsi="Arial" w:cs="Arial"/>
                <w:b/>
                <w:bCs/>
                <w:sz w:val="18"/>
              </w:rPr>
              <w:t xml:space="preserve">: </w:t>
            </w:r>
            <w:bookmarkStart w:id="1" w:name="Text3"/>
          </w:p>
          <w:bookmarkEnd w:id="1"/>
        </w:tc>
        <w:tc>
          <w:tcPr>
            <w:tcW w:w="32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P3</w:t>
            </w:r>
          </w:p>
        </w:tc>
      </w:tr>
      <w:tr>
        <w:trPr>
          <w:trHeight w:val="368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18"/>
              </w:rPr>
              <w:t xml:space="preserve">绩效评估时间范围： </w:t>
            </w:r>
          </w:p>
        </w:tc>
        <w:tc>
          <w:tcPr>
            <w:tcW w:w="2977" w:type="dxa"/>
            <w:gridSpan w:val="3"/>
            <w:tcBorders>
              <w:bottom w:val="single" w:color="auto" w:sz="4" w:space="0"/>
            </w:tcBorders>
          </w:tcPr>
          <w:p>
            <w:pPr>
              <w:spacing w:before="80" w:after="80"/>
              <w:rPr>
                <w:rFonts w:hint="eastAsia" w:ascii="Arial" w:hAnsi="Arial" w:cs="Arial"/>
                <w:b/>
                <w:bCs/>
                <w:sz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 xml:space="preserve"> 从2017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年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9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月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1日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至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2018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年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2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月</w:t>
            </w:r>
            <w:r>
              <w:rPr>
                <w:rFonts w:ascii="Arial" w:hAnsi="Arial" w:cs="Arial"/>
                <w:b/>
                <w:bCs/>
                <w:sz w:val="18"/>
                <w:lang w:eastAsia="zh-CN"/>
              </w:rPr>
              <w:t>28</w:t>
            </w:r>
            <w:r>
              <w:rPr>
                <w:rFonts w:hint="eastAsia" w:ascii="Arial" w:hAnsi="Arial" w:cs="Arial"/>
                <w:b/>
                <w:bCs/>
                <w:sz w:val="18"/>
                <w:lang w:eastAsia="zh-CN"/>
              </w:rPr>
              <w:t>日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反馈人：</w:t>
            </w:r>
          </w:p>
        </w:tc>
        <w:tc>
          <w:tcPr>
            <w:tcW w:w="328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黄昭宇</w:t>
            </w:r>
          </w:p>
        </w:tc>
      </w:tr>
      <w:tr>
        <w:trPr>
          <w:cantSplit/>
          <w:trHeight w:val="288" w:hRule="atLeast"/>
        </w:trPr>
        <w:tc>
          <w:tcPr>
            <w:tcW w:w="1941" w:type="dxa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18"/>
              </w:rPr>
              <w:t xml:space="preserve">参与的项目:    </w:t>
            </w:r>
          </w:p>
        </w:tc>
        <w:tc>
          <w:tcPr>
            <w:tcW w:w="8104" w:type="dxa"/>
            <w:gridSpan w:val="7"/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智慧课堂</w:t>
            </w:r>
          </w:p>
        </w:tc>
      </w:tr>
      <w:tr>
        <w:trPr>
          <w:trHeight w:val="288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18"/>
              </w:rPr>
              <w:t xml:space="preserve">角色及工作职责: </w:t>
            </w: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spacing w:before="80" w:after="80"/>
              <w:rPr>
                <w:rFonts w:ascii="Arial" w:hAnsi="Arial" w:cs="Arial"/>
                <w:bCs/>
                <w:sz w:val="18"/>
                <w:lang w:eastAsia="zh-CN"/>
              </w:rPr>
            </w:pPr>
            <w:r>
              <w:rPr>
                <w:rFonts w:ascii="Arial" w:hAnsi="Arial" w:cs="Arial"/>
                <w:b/>
                <w:bCs w:val="0"/>
                <w:sz w:val="18"/>
                <w:lang w:eastAsia="zh-CN"/>
              </w:rPr>
              <w:t>常州项目日常开发和bug修复，参与项目讨论并提出自己的建议。参与基本的技术方案的拟定</w:t>
            </w:r>
            <w:bookmarkStart w:id="2" w:name="_GoBack"/>
            <w:bookmarkEnd w:id="2"/>
          </w:p>
        </w:tc>
      </w:tr>
      <w:tr>
        <w:trPr>
          <w:trHeight w:val="519" w:hRule="atLeast"/>
        </w:trPr>
        <w:tc>
          <w:tcPr>
            <w:tcW w:w="1941" w:type="dxa"/>
            <w:tcBorders>
              <w:bottom w:val="single" w:color="auto" w:sz="4" w:space="0"/>
            </w:tcBorders>
            <w:vAlign w:val="center"/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/>
                <w:bCs/>
                <w:sz w:val="18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spacing w:before="80" w:after="80"/>
              <w:rPr>
                <w:rFonts w:cs="Arial" w:asciiTheme="minorEastAsia" w:hAnsiTheme="minorEastAsia" w:eastAsiaTheme="minorEastAsia"/>
                <w:bCs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5"/>
                <w:szCs w:val="15"/>
                <w:lang w:eastAsia="zh-CN"/>
              </w:rPr>
              <w:t>使用描述性的语言评估：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请总结该员工在评估期内的绩效成绩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以及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所展现出的技能。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请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使用描述性、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具体化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的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描述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可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参考“员工行为期望”文档中详细的各职位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级别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的说明。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下面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条目中粗体</w:t>
            </w:r>
            <w:r>
              <w:rPr>
                <w:rFonts w:hint="eastAsia" w:asciiTheme="minorEastAsia" w:hAnsiTheme="minorEastAsia" w:eastAsiaTheme="minorEastAsia"/>
                <w:b/>
                <w:sz w:val="15"/>
                <w:szCs w:val="15"/>
                <w:lang w:eastAsia="zh-CN"/>
              </w:rPr>
              <w:t>的</w:t>
            </w:r>
            <w:r>
              <w:rPr>
                <w:rFonts w:asciiTheme="minorEastAsia" w:hAnsiTheme="minorEastAsia" w:eastAsiaTheme="minorEastAsia"/>
                <w:b/>
                <w:sz w:val="15"/>
                <w:szCs w:val="15"/>
                <w:lang w:eastAsia="zh-CN"/>
              </w:rPr>
              <w:t>是必填项，非粗体的是可选项。</w:t>
            </w:r>
          </w:p>
        </w:tc>
      </w:tr>
      <w:tr>
        <w:trPr>
          <w:trHeight w:val="540" w:hRule="atLeast"/>
        </w:trPr>
        <w:tc>
          <w:tcPr>
            <w:tcW w:w="1941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lang w:eastAsia="zh-CN"/>
              </w:rPr>
            </w:pPr>
          </w:p>
        </w:tc>
        <w:tc>
          <w:tcPr>
            <w:tcW w:w="1473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eastAsia="zh-CN"/>
              </w:rPr>
              <w:t>始终超出预期</w:t>
            </w:r>
          </w:p>
        </w:tc>
        <w:tc>
          <w:tcPr>
            <w:tcW w:w="150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eastAsia="zh-CN"/>
              </w:rPr>
              <w:t>经常超出预期</w:t>
            </w:r>
          </w:p>
        </w:tc>
        <w:tc>
          <w:tcPr>
            <w:tcW w:w="1898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  <w:lang w:eastAsia="zh-CN"/>
              </w:rPr>
              <w:t>大部分情况下能达到预期，偶尔会超出预期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有</w:t>
            </w:r>
            <w:r>
              <w:rPr>
                <w:rFonts w:hint="eastAsia" w:ascii="Arial" w:hAnsi="Arial" w:cs="Arial"/>
                <w:bCs/>
                <w:sz w:val="15"/>
                <w:szCs w:val="15"/>
              </w:rPr>
              <w:t>时</w:t>
            </w:r>
            <w:r>
              <w:rPr>
                <w:rFonts w:ascii="Arial" w:hAnsi="Arial" w:cs="Arial"/>
                <w:bCs/>
                <w:sz w:val="15"/>
                <w:szCs w:val="15"/>
              </w:rPr>
              <w:t>达不到预期</w:t>
            </w:r>
          </w:p>
        </w:tc>
        <w:tc>
          <w:tcPr>
            <w:tcW w:w="167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Arial" w:hAnsi="Arial" w:cs="Arial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bCs/>
                <w:sz w:val="15"/>
                <w:szCs w:val="15"/>
              </w:rPr>
              <w:t>经常达不到期望</w:t>
            </w:r>
          </w:p>
        </w:tc>
      </w:tr>
      <w:tr>
        <w:trPr>
          <w:trHeight w:val="325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工作成果</w:t>
            </w:r>
          </w:p>
        </w:tc>
        <w:tc>
          <w:tcPr>
            <w:tcW w:w="1473" w:type="dxa"/>
            <w:gridSpan w:val="2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89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1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常州日常的bug修复， 对接学校项目试用站的搭建，并处理对接老提出的疑问或建议，新的活动开发等</w:t>
            </w:r>
          </w:p>
        </w:tc>
      </w:tr>
      <w:tr>
        <w:trPr>
          <w:trHeight w:val="339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专业能力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能快速的上手，不太熟悉的业务（活动开发，移动端接口，项目发布等）。有意识优化平时看到的不太规范或冗长的代码。有强烈的代码重构意识。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b/>
                <w:sz w:val="21"/>
                <w:szCs w:val="21"/>
              </w:rPr>
              <w:t>沟通</w:t>
            </w: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/人际关系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在周五回顾会议中，积极发言。迭代会议中也能明确的表达出自己的观点。积极的讨论，也能接受大家一致得出的结论。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  <w:t>团队协作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能高效的完成，leader交代的任务。并自觉的领取未分配的任务并完成。也也有抛锚的时候，但是丝毫不影响他对团队的贡献，和重要性。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21"/>
                <w:szCs w:val="21"/>
              </w:rPr>
              <w:t>工作</w:t>
            </w:r>
            <w:r>
              <w:rPr>
                <w:rFonts w:hint="eastAsia" w:cs="Arial" w:asciiTheme="minorEastAsia" w:hAnsiTheme="minorEastAsia" w:eastAsiaTheme="minorEastAsia"/>
                <w:b/>
                <w:bCs/>
                <w:sz w:val="21"/>
                <w:szCs w:val="21"/>
              </w:rPr>
              <w:t>热情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虽然说早上可能会迟到，但是对于解决任务那是 ，一丝不苟。一个问题常常能给出多种解决方案。思维敏捷，追求高质量代码，高质量上班。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sz w:val="21"/>
                <w:szCs w:val="21"/>
              </w:rPr>
              <w:t>客户关系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  <w:t>和客户能达到基本交流，虽然有时候会和客户的理解有偏差，但是能很快的纠正自己的言辞，摆正自己的位置，为客户着想。在以后和客户的沟通会越来越流畅的。</w:t>
            </w: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 w:eastAsiaTheme="minorEastAsia"/>
                <w:sz w:val="21"/>
                <w:szCs w:val="21"/>
                <w:lang w:eastAsia="zh-CN"/>
              </w:rPr>
              <w:t>项目之外/公司级别的影响力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24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</w:rPr>
              <w:t>管理直接下属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restart"/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cs="Arial" w:asciiTheme="minorEastAsia" w:hAnsiTheme="minorEastAsia" w:eastAsiaTheme="minorEastAsia"/>
                <w:bCs/>
                <w:sz w:val="21"/>
                <w:szCs w:val="21"/>
              </w:rPr>
              <w:t>公司运营能力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1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6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  <w:tr>
        <w:trPr>
          <w:trHeight w:val="300" w:hRule="atLeast"/>
        </w:trPr>
        <w:tc>
          <w:tcPr>
            <w:tcW w:w="194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8104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rFonts w:cs="Arial" w:asciiTheme="minorEastAsia" w:hAnsiTheme="minorEastAsia" w:eastAsiaTheme="minorEastAsia"/>
                <w:bCs/>
                <w:sz w:val="21"/>
                <w:szCs w:val="21"/>
                <w:lang w:eastAsia="zh-CN"/>
              </w:rPr>
            </w:pPr>
          </w:p>
        </w:tc>
      </w:tr>
    </w:tbl>
    <w:p>
      <w:pPr/>
    </w:p>
    <w:p>
      <w:pPr>
        <w:rPr>
          <w:lang w:eastAsia="zh-CN"/>
        </w:rPr>
      </w:pPr>
    </w:p>
    <w:p>
      <w:pPr>
        <w:spacing w:before="0" w:after="200" w:line="276" w:lineRule="auto"/>
        <w:rPr>
          <w:lang w:eastAsia="zh-CN"/>
        </w:rPr>
      </w:pPr>
    </w:p>
    <w:tbl>
      <w:tblPr>
        <w:tblStyle w:val="6"/>
        <w:tblW w:w="9977" w:type="dxa"/>
        <w:tblInd w:w="-8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8"/>
        <w:gridCol w:w="7089"/>
      </w:tblGrid>
      <w:tr>
        <w:trPr>
          <w:trHeight w:val="120" w:hRule="atLeast"/>
        </w:trPr>
        <w:tc>
          <w:tcPr>
            <w:tcW w:w="99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lang w:eastAsia="zh-CN"/>
              </w:rPr>
              <w:t>总结</w:t>
            </w:r>
          </w:p>
        </w:tc>
      </w:tr>
      <w:tr>
        <w:trPr>
          <w:cantSplit/>
          <w:trHeight w:val="413" w:hRule="atLeast"/>
        </w:trPr>
        <w:tc>
          <w:tcPr>
            <w:tcW w:w="2888" w:type="dxa"/>
            <w:shd w:val="clear" w:color="auto" w:fill="auto"/>
            <w:vAlign w:val="center"/>
          </w:tcPr>
          <w:p>
            <w:pPr>
              <w:pStyle w:val="9"/>
              <w:spacing w:before="0" w:after="0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 xml:space="preserve">优点 </w:t>
            </w:r>
            <w:r>
              <w:rPr>
                <w:rFonts w:cs="Arial"/>
                <w:b w:val="0"/>
                <w:bCs/>
                <w:sz w:val="21"/>
                <w:szCs w:val="21"/>
              </w:rPr>
              <w:t>(至少3点)</w:t>
            </w:r>
          </w:p>
        </w:tc>
        <w:tc>
          <w:tcPr>
            <w:tcW w:w="708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年轻人的拼劲，热情，态度端正。善于重错中汲取经验</w:t>
            </w:r>
          </w:p>
        </w:tc>
      </w:tr>
      <w:tr>
        <w:trPr>
          <w:cantSplit/>
          <w:trHeight w:val="180" w:hRule="atLeast"/>
        </w:trPr>
        <w:tc>
          <w:tcPr>
            <w:tcW w:w="2888" w:type="dxa"/>
            <w:shd w:val="clear" w:color="auto" w:fill="auto"/>
            <w:vAlign w:val="center"/>
          </w:tcPr>
          <w:p>
            <w:pPr>
              <w:spacing w:before="80" w:after="80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>需要改进的地方</w:t>
            </w: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(至少2</w:t>
            </w:r>
            <w:r>
              <w:rPr>
                <w:rFonts w:hint="eastAsia" w:ascii="Arial" w:hAnsi="Arial" w:cs="Arial"/>
                <w:bCs/>
                <w:sz w:val="21"/>
                <w:szCs w:val="21"/>
                <w:lang w:eastAsia="zh-CN"/>
              </w:rPr>
              <w:t>点</w:t>
            </w: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7089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更加的专注不受外界因素的影响，有想法是好事，还要更加的深思熟虑</w:t>
            </w:r>
          </w:p>
        </w:tc>
      </w:tr>
      <w:tr>
        <w:trPr>
          <w:cantSplit/>
          <w:trHeight w:val="367" w:hRule="atLeast"/>
        </w:trPr>
        <w:tc>
          <w:tcPr>
            <w:tcW w:w="9977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Arial"/>
                <w:b/>
                <w:bCs/>
                <w:lang w:eastAsia="zh-CN"/>
              </w:rPr>
              <w:t>总体评分</w:t>
            </w:r>
            <w:r>
              <w:rPr>
                <w:rFonts w:ascii="Arial" w:hAnsi="Arial" w:cs="Arial"/>
                <w:bCs/>
                <w:sz w:val="18"/>
                <w:szCs w:val="18"/>
                <w:lang w:eastAsia="zh-CN"/>
              </w:rPr>
              <w:t>(保留一条, 删除其它)</w:t>
            </w:r>
          </w:p>
        </w:tc>
      </w:tr>
      <w:tr>
        <w:trPr>
          <w:cantSplit/>
          <w:trHeight w:val="255" w:hRule="atLeast"/>
        </w:trPr>
        <w:tc>
          <w:tcPr>
            <w:tcW w:w="9977" w:type="dxa"/>
            <w:gridSpan w:val="2"/>
            <w:shd w:val="clear" w:color="auto" w:fill="auto"/>
          </w:tcPr>
          <w:p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eastAsia="zh-CN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fldChar w:fldCharType="end"/>
            </w:r>
            <w:r>
              <w:rPr>
                <w:rFonts w:hint="eastAsia" w:ascii="Arial" w:hAnsi="Arial" w:cs="Arial"/>
                <w:bCs/>
                <w:i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eastAsia="zh-CN"/>
              </w:rPr>
              <w:t xml:space="preserve">经常超出预期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– 强劲的绩效表现者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E0"/>
    <w:rsid w:val="00001161"/>
    <w:rsid w:val="00051E33"/>
    <w:rsid w:val="000E34C8"/>
    <w:rsid w:val="00126F29"/>
    <w:rsid w:val="00146963"/>
    <w:rsid w:val="001475A9"/>
    <w:rsid w:val="0015391B"/>
    <w:rsid w:val="00183B2C"/>
    <w:rsid w:val="001947E0"/>
    <w:rsid w:val="001B3351"/>
    <w:rsid w:val="001B6E6F"/>
    <w:rsid w:val="001E0A9B"/>
    <w:rsid w:val="001F0C85"/>
    <w:rsid w:val="00203ACB"/>
    <w:rsid w:val="00221F2C"/>
    <w:rsid w:val="0022580D"/>
    <w:rsid w:val="00250B99"/>
    <w:rsid w:val="002941FD"/>
    <w:rsid w:val="002B67CF"/>
    <w:rsid w:val="002C7043"/>
    <w:rsid w:val="002E0EB5"/>
    <w:rsid w:val="00360B84"/>
    <w:rsid w:val="003733D1"/>
    <w:rsid w:val="00393465"/>
    <w:rsid w:val="003C65AD"/>
    <w:rsid w:val="003F03CD"/>
    <w:rsid w:val="0042059D"/>
    <w:rsid w:val="00436E5D"/>
    <w:rsid w:val="00437428"/>
    <w:rsid w:val="00485543"/>
    <w:rsid w:val="0049320A"/>
    <w:rsid w:val="004C0EC6"/>
    <w:rsid w:val="004C4B44"/>
    <w:rsid w:val="004E12F0"/>
    <w:rsid w:val="00515D77"/>
    <w:rsid w:val="00557358"/>
    <w:rsid w:val="005664CA"/>
    <w:rsid w:val="005811DE"/>
    <w:rsid w:val="00591611"/>
    <w:rsid w:val="005B4D4E"/>
    <w:rsid w:val="005B5241"/>
    <w:rsid w:val="005E6E51"/>
    <w:rsid w:val="0060224D"/>
    <w:rsid w:val="00622DE6"/>
    <w:rsid w:val="006419CC"/>
    <w:rsid w:val="006423D2"/>
    <w:rsid w:val="00642EED"/>
    <w:rsid w:val="00660448"/>
    <w:rsid w:val="00674832"/>
    <w:rsid w:val="006B795A"/>
    <w:rsid w:val="00707532"/>
    <w:rsid w:val="00724E7A"/>
    <w:rsid w:val="007337D4"/>
    <w:rsid w:val="00743487"/>
    <w:rsid w:val="00770A2D"/>
    <w:rsid w:val="00775CE2"/>
    <w:rsid w:val="007847B7"/>
    <w:rsid w:val="00786E06"/>
    <w:rsid w:val="00790A33"/>
    <w:rsid w:val="007A2C78"/>
    <w:rsid w:val="007A404D"/>
    <w:rsid w:val="007A7CB6"/>
    <w:rsid w:val="007D5D61"/>
    <w:rsid w:val="007F7BDC"/>
    <w:rsid w:val="0080109F"/>
    <w:rsid w:val="00803D30"/>
    <w:rsid w:val="00844BA0"/>
    <w:rsid w:val="00870CB0"/>
    <w:rsid w:val="008870E7"/>
    <w:rsid w:val="00896183"/>
    <w:rsid w:val="008A66D5"/>
    <w:rsid w:val="008B5376"/>
    <w:rsid w:val="008E6041"/>
    <w:rsid w:val="008F4D14"/>
    <w:rsid w:val="0096029E"/>
    <w:rsid w:val="009843C4"/>
    <w:rsid w:val="009850F4"/>
    <w:rsid w:val="009A5935"/>
    <w:rsid w:val="009B04F4"/>
    <w:rsid w:val="009B6F74"/>
    <w:rsid w:val="009C414A"/>
    <w:rsid w:val="009E553B"/>
    <w:rsid w:val="00A152B2"/>
    <w:rsid w:val="00A35CAF"/>
    <w:rsid w:val="00A56511"/>
    <w:rsid w:val="00A71D0B"/>
    <w:rsid w:val="00AA65D9"/>
    <w:rsid w:val="00AD44D9"/>
    <w:rsid w:val="00AE7ADC"/>
    <w:rsid w:val="00B3545D"/>
    <w:rsid w:val="00B72D38"/>
    <w:rsid w:val="00B74A81"/>
    <w:rsid w:val="00B84F84"/>
    <w:rsid w:val="00BA3103"/>
    <w:rsid w:val="00BA568C"/>
    <w:rsid w:val="00BF45A9"/>
    <w:rsid w:val="00BF74A7"/>
    <w:rsid w:val="00C01AB8"/>
    <w:rsid w:val="00C1057E"/>
    <w:rsid w:val="00C17B9F"/>
    <w:rsid w:val="00C329D7"/>
    <w:rsid w:val="00C33258"/>
    <w:rsid w:val="00C40BA5"/>
    <w:rsid w:val="00C90E0C"/>
    <w:rsid w:val="00C94292"/>
    <w:rsid w:val="00CC3679"/>
    <w:rsid w:val="00CF4D39"/>
    <w:rsid w:val="00D0687A"/>
    <w:rsid w:val="00D07BCB"/>
    <w:rsid w:val="00D222D5"/>
    <w:rsid w:val="00DA3FE8"/>
    <w:rsid w:val="00DB6F24"/>
    <w:rsid w:val="00DE6431"/>
    <w:rsid w:val="00E0095D"/>
    <w:rsid w:val="00E178E4"/>
    <w:rsid w:val="00E216EB"/>
    <w:rsid w:val="00E24BFB"/>
    <w:rsid w:val="00E50DE9"/>
    <w:rsid w:val="00E641CE"/>
    <w:rsid w:val="00E8290A"/>
    <w:rsid w:val="00EA1A6A"/>
    <w:rsid w:val="00EA3E29"/>
    <w:rsid w:val="00ED1812"/>
    <w:rsid w:val="00EF0678"/>
    <w:rsid w:val="00EF2A62"/>
    <w:rsid w:val="00EF3FC9"/>
    <w:rsid w:val="00EF7960"/>
    <w:rsid w:val="00F30888"/>
    <w:rsid w:val="00F61A66"/>
    <w:rsid w:val="00F65F76"/>
    <w:rsid w:val="00F91D65"/>
    <w:rsid w:val="00FA0FED"/>
    <w:rsid w:val="00FA27BE"/>
    <w:rsid w:val="00FB02D1"/>
    <w:rsid w:val="00FC4ABC"/>
    <w:rsid w:val="00FF3140"/>
    <w:rsid w:val="00FF4BC7"/>
    <w:rsid w:val="00FF7A64"/>
    <w:rsid w:val="0DA9E0A2"/>
    <w:rsid w:val="0F3E0244"/>
    <w:rsid w:val="1B6656AA"/>
    <w:rsid w:val="1F25C3F0"/>
    <w:rsid w:val="1FEFEFB8"/>
    <w:rsid w:val="25D9C2D7"/>
    <w:rsid w:val="26FFA94B"/>
    <w:rsid w:val="27BE00F6"/>
    <w:rsid w:val="29FDD421"/>
    <w:rsid w:val="2FFBC205"/>
    <w:rsid w:val="327AF90A"/>
    <w:rsid w:val="377EC1D9"/>
    <w:rsid w:val="37D766C8"/>
    <w:rsid w:val="37E6A91E"/>
    <w:rsid w:val="38D50F85"/>
    <w:rsid w:val="3959EB06"/>
    <w:rsid w:val="39F5B53F"/>
    <w:rsid w:val="3B6FAF69"/>
    <w:rsid w:val="3B9DE000"/>
    <w:rsid w:val="3BDBCB42"/>
    <w:rsid w:val="3CD3F6DE"/>
    <w:rsid w:val="3DED68CB"/>
    <w:rsid w:val="3E5EDB2F"/>
    <w:rsid w:val="3EDFB873"/>
    <w:rsid w:val="3EF5BC5F"/>
    <w:rsid w:val="3EFF1A54"/>
    <w:rsid w:val="3F379603"/>
    <w:rsid w:val="3F784730"/>
    <w:rsid w:val="3FDE23BD"/>
    <w:rsid w:val="3FECB661"/>
    <w:rsid w:val="3FEEECCE"/>
    <w:rsid w:val="3FEFEE42"/>
    <w:rsid w:val="4BCF7BE7"/>
    <w:rsid w:val="4F7FDA6F"/>
    <w:rsid w:val="4FF91A44"/>
    <w:rsid w:val="537B2210"/>
    <w:rsid w:val="56CE2713"/>
    <w:rsid w:val="5B1F9E51"/>
    <w:rsid w:val="5B7E6F81"/>
    <w:rsid w:val="5BF7E633"/>
    <w:rsid w:val="5CFFB1AA"/>
    <w:rsid w:val="5E5D605D"/>
    <w:rsid w:val="5F75E48D"/>
    <w:rsid w:val="5F9AF1B0"/>
    <w:rsid w:val="5FDB7F31"/>
    <w:rsid w:val="5FF36D01"/>
    <w:rsid w:val="5FF76076"/>
    <w:rsid w:val="5FFE8112"/>
    <w:rsid w:val="5FFF30D3"/>
    <w:rsid w:val="63F72357"/>
    <w:rsid w:val="67FFA928"/>
    <w:rsid w:val="68FBF03F"/>
    <w:rsid w:val="69384B35"/>
    <w:rsid w:val="6ABB2524"/>
    <w:rsid w:val="6B4EE7BF"/>
    <w:rsid w:val="6CC588B0"/>
    <w:rsid w:val="6D57115F"/>
    <w:rsid w:val="6DFF7AB3"/>
    <w:rsid w:val="6F37BAEA"/>
    <w:rsid w:val="6FBFC100"/>
    <w:rsid w:val="6FF3511A"/>
    <w:rsid w:val="6FF72402"/>
    <w:rsid w:val="716FB3CC"/>
    <w:rsid w:val="72FADB85"/>
    <w:rsid w:val="73FABBFA"/>
    <w:rsid w:val="73FAE2A4"/>
    <w:rsid w:val="74E6A305"/>
    <w:rsid w:val="76DD098D"/>
    <w:rsid w:val="77FB9065"/>
    <w:rsid w:val="77FFE383"/>
    <w:rsid w:val="797A1841"/>
    <w:rsid w:val="7AFE623E"/>
    <w:rsid w:val="7B4BEEB6"/>
    <w:rsid w:val="7BBC3BF4"/>
    <w:rsid w:val="7BBE2E50"/>
    <w:rsid w:val="7BBE38DC"/>
    <w:rsid w:val="7BE936E2"/>
    <w:rsid w:val="7BEEE305"/>
    <w:rsid w:val="7BF3468A"/>
    <w:rsid w:val="7BFFD3F9"/>
    <w:rsid w:val="7D7EC1F6"/>
    <w:rsid w:val="7D7F0BAC"/>
    <w:rsid w:val="7D7F8EC5"/>
    <w:rsid w:val="7DFBBC4A"/>
    <w:rsid w:val="7DFD2D78"/>
    <w:rsid w:val="7E7E6910"/>
    <w:rsid w:val="7EFE1499"/>
    <w:rsid w:val="7F0F9BD0"/>
    <w:rsid w:val="7F2D0581"/>
    <w:rsid w:val="7F59DAF0"/>
    <w:rsid w:val="7F65DA63"/>
    <w:rsid w:val="7F6B1AE4"/>
    <w:rsid w:val="7F79A3BC"/>
    <w:rsid w:val="7F7F1362"/>
    <w:rsid w:val="7FBD07C5"/>
    <w:rsid w:val="7FBD76CD"/>
    <w:rsid w:val="7FDD0017"/>
    <w:rsid w:val="7FE63816"/>
    <w:rsid w:val="7FEA7C86"/>
    <w:rsid w:val="7FEB98A7"/>
    <w:rsid w:val="7FEEC8F6"/>
    <w:rsid w:val="7FF7C2DB"/>
    <w:rsid w:val="7FF7E6A0"/>
    <w:rsid w:val="7FFB790C"/>
    <w:rsid w:val="7FFDBEAB"/>
    <w:rsid w:val="7FFE4FF5"/>
    <w:rsid w:val="7FFFC05A"/>
    <w:rsid w:val="9BB79414"/>
    <w:rsid w:val="9BF94438"/>
    <w:rsid w:val="9EFE68B6"/>
    <w:rsid w:val="A656E10F"/>
    <w:rsid w:val="A6F77B3A"/>
    <w:rsid w:val="AAFF535B"/>
    <w:rsid w:val="AC63A6F8"/>
    <w:rsid w:val="AFF77FCA"/>
    <w:rsid w:val="AFFDF17E"/>
    <w:rsid w:val="B1FBDF5B"/>
    <w:rsid w:val="B3FD08FD"/>
    <w:rsid w:val="B5577EB4"/>
    <w:rsid w:val="B796B97A"/>
    <w:rsid w:val="B79FC423"/>
    <w:rsid w:val="B7FEC587"/>
    <w:rsid w:val="BA7718FC"/>
    <w:rsid w:val="BC3F677D"/>
    <w:rsid w:val="BDBF8BE0"/>
    <w:rsid w:val="BE5F65FA"/>
    <w:rsid w:val="BED302A9"/>
    <w:rsid w:val="BFBCF0A5"/>
    <w:rsid w:val="BFDB04F6"/>
    <w:rsid w:val="BFEB03C4"/>
    <w:rsid w:val="C7DFB35D"/>
    <w:rsid w:val="CFE63B91"/>
    <w:rsid w:val="D2BE792D"/>
    <w:rsid w:val="D47F259E"/>
    <w:rsid w:val="D61B421D"/>
    <w:rsid w:val="D6F5BC98"/>
    <w:rsid w:val="D774208F"/>
    <w:rsid w:val="D7DF415A"/>
    <w:rsid w:val="D7F6E499"/>
    <w:rsid w:val="D7FDFF65"/>
    <w:rsid w:val="D7FF0875"/>
    <w:rsid w:val="DBEF4665"/>
    <w:rsid w:val="DBF73131"/>
    <w:rsid w:val="DDDE4BD2"/>
    <w:rsid w:val="DDFED6E6"/>
    <w:rsid w:val="DED7819F"/>
    <w:rsid w:val="DEEFE475"/>
    <w:rsid w:val="DF6E8830"/>
    <w:rsid w:val="DF789D25"/>
    <w:rsid w:val="DF7B2126"/>
    <w:rsid w:val="DFDE4E2A"/>
    <w:rsid w:val="DFFF0A04"/>
    <w:rsid w:val="DFFFC88D"/>
    <w:rsid w:val="E3FF8182"/>
    <w:rsid w:val="E55F3DD8"/>
    <w:rsid w:val="E6DB8E10"/>
    <w:rsid w:val="E6FE7EB0"/>
    <w:rsid w:val="E9ADA2AD"/>
    <w:rsid w:val="E9FD159E"/>
    <w:rsid w:val="EADFB1D4"/>
    <w:rsid w:val="EBCBAF2E"/>
    <w:rsid w:val="EC2FE62C"/>
    <w:rsid w:val="EC5C9C95"/>
    <w:rsid w:val="ECBF5D74"/>
    <w:rsid w:val="EDBF7F9F"/>
    <w:rsid w:val="EDF76E00"/>
    <w:rsid w:val="EE7F0412"/>
    <w:rsid w:val="EEBFC511"/>
    <w:rsid w:val="EEE7433D"/>
    <w:rsid w:val="EEFF5C93"/>
    <w:rsid w:val="EF4FE338"/>
    <w:rsid w:val="EFAF695B"/>
    <w:rsid w:val="EFFB3707"/>
    <w:rsid w:val="EFFFACD2"/>
    <w:rsid w:val="F1FFAD3E"/>
    <w:rsid w:val="F2AD71A4"/>
    <w:rsid w:val="F2F12442"/>
    <w:rsid w:val="F375FCE3"/>
    <w:rsid w:val="F37D1AA2"/>
    <w:rsid w:val="F37FD478"/>
    <w:rsid w:val="F3BF42F2"/>
    <w:rsid w:val="F3EF90E3"/>
    <w:rsid w:val="F5AE23C9"/>
    <w:rsid w:val="F5CA6E8C"/>
    <w:rsid w:val="F5EE7BB7"/>
    <w:rsid w:val="F6679D82"/>
    <w:rsid w:val="F6FFA1A8"/>
    <w:rsid w:val="F77F8FD3"/>
    <w:rsid w:val="F787599A"/>
    <w:rsid w:val="F7A6D466"/>
    <w:rsid w:val="F7BD660F"/>
    <w:rsid w:val="F7BF5506"/>
    <w:rsid w:val="F8373FE8"/>
    <w:rsid w:val="F9DF5F0E"/>
    <w:rsid w:val="FA72CF1E"/>
    <w:rsid w:val="FB77F8A4"/>
    <w:rsid w:val="FB7FAD97"/>
    <w:rsid w:val="FBB208D1"/>
    <w:rsid w:val="FBF7110B"/>
    <w:rsid w:val="FC1F6098"/>
    <w:rsid w:val="FCF73B3F"/>
    <w:rsid w:val="FCF97425"/>
    <w:rsid w:val="FD2361B6"/>
    <w:rsid w:val="FD338E01"/>
    <w:rsid w:val="FD7F8BDB"/>
    <w:rsid w:val="FDB3E931"/>
    <w:rsid w:val="FEBF4F94"/>
    <w:rsid w:val="FEDE7FA7"/>
    <w:rsid w:val="FEDEF1FA"/>
    <w:rsid w:val="FEF4D43F"/>
    <w:rsid w:val="FEF642A6"/>
    <w:rsid w:val="FF352684"/>
    <w:rsid w:val="FF5EF38C"/>
    <w:rsid w:val="FF6711E4"/>
    <w:rsid w:val="FF6D20F5"/>
    <w:rsid w:val="FF773960"/>
    <w:rsid w:val="FF8F6A2B"/>
    <w:rsid w:val="FF9B2B75"/>
    <w:rsid w:val="FFBE1880"/>
    <w:rsid w:val="FFCFA6BE"/>
    <w:rsid w:val="FFD50D69"/>
    <w:rsid w:val="FFEFC981"/>
    <w:rsid w:val="FFFB970B"/>
    <w:rsid w:val="FFFD889E"/>
    <w:rsid w:val="FFFF0BC2"/>
    <w:rsid w:val="FFFF7882"/>
    <w:rsid w:val="FFFFE5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40" w:lineRule="auto"/>
    </w:pPr>
    <w:rPr>
      <w:rFonts w:ascii="Times New Roman" w:hAnsi="Times New Roman" w:eastAsia="宋体" w:cs="Times New Roman"/>
      <w:sz w:val="20"/>
      <w:szCs w:val="20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Table text"/>
    <w:basedOn w:val="1"/>
    <w:uiPriority w:val="0"/>
    <w:pPr>
      <w:spacing w:before="120" w:after="60"/>
      <w:jc w:val="center"/>
    </w:pPr>
    <w:rPr>
      <w:rFonts w:ascii="Arial" w:hAnsi="Arial"/>
      <w:bCs/>
      <w:sz w:val="18"/>
    </w:rPr>
  </w:style>
  <w:style w:type="character" w:customStyle="1" w:styleId="8">
    <w:name w:val="批注框文本字符"/>
    <w:basedOn w:val="5"/>
    <w:link w:val="2"/>
    <w:semiHidden/>
    <w:uiPriority w:val="99"/>
    <w:rPr>
      <w:rFonts w:ascii="Tahoma" w:hAnsi="Tahoma" w:eastAsia="宋体" w:cs="Tahoma"/>
      <w:sz w:val="16"/>
      <w:szCs w:val="16"/>
      <w:lang w:eastAsia="en-US"/>
    </w:rPr>
  </w:style>
  <w:style w:type="paragraph" w:customStyle="1" w:styleId="9">
    <w:name w:val="Table Heading"/>
    <w:basedOn w:val="1"/>
    <w:uiPriority w:val="0"/>
    <w:pPr>
      <w:spacing w:before="60" w:after="120"/>
    </w:pPr>
    <w:rPr>
      <w:rFonts w:ascii="Arial" w:hAnsi="Arial"/>
      <w:b/>
      <w:sz w:val="18"/>
    </w:rPr>
  </w:style>
  <w:style w:type="character" w:customStyle="1" w:styleId="10">
    <w:name w:val="页眉字符"/>
    <w:basedOn w:val="5"/>
    <w:link w:val="4"/>
    <w:uiPriority w:val="99"/>
    <w:rPr>
      <w:rFonts w:ascii="Times New Roman" w:hAnsi="Times New Roman" w:eastAsia="宋体" w:cs="Times New Roman"/>
      <w:sz w:val="18"/>
      <w:szCs w:val="18"/>
      <w:lang w:eastAsia="en-US"/>
    </w:rPr>
  </w:style>
  <w:style w:type="character" w:customStyle="1" w:styleId="11">
    <w:name w:val="页脚字符"/>
    <w:basedOn w:val="5"/>
    <w:link w:val="3"/>
    <w:uiPriority w:val="99"/>
    <w:rPr>
      <w:rFonts w:ascii="Times New Roman" w:hAnsi="Times New Roman" w:eastAsia="宋体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545</Characters>
  <Lines>4</Lines>
  <Paragraphs>1</Paragraphs>
  <TotalTime>0</TotalTime>
  <ScaleCrop>false</ScaleCrop>
  <LinksUpToDate>false</LinksUpToDate>
  <CharactersWithSpaces>639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2015-12-23T21:40:00Z</dcterms:created>
  <dc:creator>philip.wang</dc:creator>
  <cp:lastModifiedBy>huangzhaoyu</cp:lastModifiedBy>
  <dcterms:modified xsi:type="dcterms:W3CDTF">2018-03-07T20:37:31Z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