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PRÁCTICA 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Hacer la siguiente práctica de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HTML con enlaces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1.- Dado el texto del fichero texto-práctica6.html, crear un índice desde el que poder acceder a cada uno de los epígrafes. Al final de cada uno de estos apartados debe haber un enlace que lleve al usuario de nuevo al índice.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2.- Se creará otra página HTML con un índice que permita acceder a texto-práctica6.html y a sus epígrafes.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Solución: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Primero crearemos puntos de ancla en cada título para poder referenciarlos posteriormente.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Creamos el índice al principio del documento con los enlaces a los puntos recién creados. Además, se añadirá un punto de ancla en dicho índice (para volver al mismo índice).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Al final de cada epígrafe crear los enlaces de ancla para que lleven hasta el índice.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Crear la nueva página con el índice que lleve a los epígrafes de la página anterior.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7Vzl7+H2q+6rfvL8McscMHz3w==">AMUW2mVmIG20pPhK3gKsv6A0XkLFrpGBIJxgojqXdvCx7Wb+W9hfO32dehs7sBeW2JYtixOjtzp3JtboQFIf6GvCgA/2qcGhVk5qmJgZI/NAs2iNnnluKjE=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2009-02-19T09:05:00Z</dcterms:created>
  <dc:creator>vec</dc:creator>
</cp:coreProperties>
</file>