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105275" cy="809625"/>
            <wp:effectExtent b="0" l="0" r="0" t="0"/>
            <wp:docPr descr="ccs header.jpg" id="1" name="image1.jpg"/>
            <a:graphic>
              <a:graphicData uri="http://schemas.openxmlformats.org/drawingml/2006/picture">
                <pic:pic>
                  <pic:nvPicPr>
                    <pic:cNvPr descr="ccs heade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CCS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PEER RATING SHEET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(SCHOOL YEAR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- 2023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TITLE: </w:t>
      </w:r>
    </w:p>
    <w:tbl>
      <w:tblPr>
        <w:tblStyle w:val="Table1"/>
        <w:tblW w:w="12140.0" w:type="dxa"/>
        <w:jc w:val="center"/>
        <w:tblLayout w:type="fixed"/>
        <w:tblLook w:val="0400"/>
      </w:tblPr>
      <w:tblGrid>
        <w:gridCol w:w="4060"/>
        <w:gridCol w:w="2213"/>
        <w:gridCol w:w="1751"/>
        <w:gridCol w:w="1982"/>
        <w:gridCol w:w="2134"/>
        <w:tblGridChange w:id="0">
          <w:tblGrid>
            <w:gridCol w:w="4060"/>
            <w:gridCol w:w="2213"/>
            <w:gridCol w:w="1751"/>
            <w:gridCol w:w="1982"/>
            <w:gridCol w:w="2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GROUPMATES BEING EVALUATED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Attendance in group meetings#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(25 points)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or ideas contributed to the project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(25 points)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 and teamwork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(25 points)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Overall attitude towards other group members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(25 points)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113.0" w:type="dxa"/>
              <w:bottom w:w="2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2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9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9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______________________________________________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9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over printed name of the evaluator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Group meeting does not necessarily mean face-to-face. Online discussion is considered a meeting.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953000" cy="85725"/>
            <wp:effectExtent b="0" l="0" r="0" t="0"/>
            <wp:docPr descr="ccs footer.jpg" id="2" name="image2.jpg"/>
            <a:graphic>
              <a:graphicData uri="http://schemas.openxmlformats.org/drawingml/2006/picture">
                <pic:pic>
                  <pic:nvPicPr>
                    <pic:cNvPr descr="ccs footer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