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</w:p>
    <w:p w:rsidR="00544AAE" w:rsidRPr="00F30A71" w:rsidRDefault="00F30A71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</w:pPr>
      <w:r w:rsidRPr="00F30A71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>Крат описание теор</w:t>
      </w:r>
      <w:bookmarkStart w:id="0" w:name="_GoBack"/>
      <w:bookmarkEnd w:id="0"/>
      <w:r w:rsidRPr="00F30A71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 xml:space="preserve"> КА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В стандартных статистических пакетах полная модель КА не приводилась ещё с 80-х годов прошлого века - расчёт ограничивался только собственными числами и собственными векторами, хотя это начальная стадия КА. В современных учебниках о КА и факторном анализе (ФА) пишут уже полную чушь – якобы КА коренным образом отличается от ФА, хотя реальное отличие заключается в способе задания условия точности расчётов. В КА ограничением является учитываемая доля суммарной дисперсии, а в ФА обычно вычисляются только 3 первых фактора.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Полная модель КА в обязательном порядке должна содержать главную часть – вычисление вида главных компонент – уравнение регрессии, которое представляет собой сочетание исходных признаков с коэффициентами, отражающими вклад каждого исходного параметра в отражение природного (для природных систем) процесса, влияющего на изменчивость этого параметра. Предметная интерпретация требует наличия независимой эмпирической информации по исследованию поведения каждого из учитываемых признаков.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В модных сейчас когнитивных моделях также рассматриваются только собственные числа и собственные вектора, хотя связь между вершинами графов должна описываться процессами, выявить которые можно только предметной интерпретацией вида главных компонент, позволяющего интерпретировать (выявить) эти природные процессы. А матрица значений ГК для каждого объекта даст информацию о территориальном или временном изменении природного процесса.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Как известно, компонентный анализ (КА) – один из методов многомерной статистики, в его основу положена гипотеза: наблюдаемые или измеряемые параметры являются лишь косвенными характеристиками изучаемого объекта или явления. На самом же деле существуют внутренние (скрытые, не измеряемые непосредственно) параметры или свойства, число которых мало и которые определяют значения наблюдаемых параметров [73]. Эти внутренние параметры, называемые главными компонентами (ГК), как предполагается, сохраняют всю информацию, содержащуюся во множестве наблюдаемых переменных.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И хотя ГК заранее нам не известны, КА ставит задачу представить наблюдаемые параметры в виде линейных комбинаций ГК и определить их, т.е. для каждого объекта указать значение каждой ГК. В таком случае модель КА может быть записана в виде [12, 13]:  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где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представляет собой совокупность всех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наблюдаемых значений всех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параметров, 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proofErr w:type="gramStart"/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матрица, включающая совокупность всех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получаемых значений всех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ГК, это искомая матрица значений новых переменных в каждой точке опробования, а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proofErr w:type="gramStart"/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так называемая матрица компонентных нагрузок – матрица НГК, или весовая матрица, она является связующим звеном между старыми и новыми переменными.</w:t>
      </w:r>
    </w:p>
    <w:p w:rsidR="00544AAE" w:rsidRPr="002434A3" w:rsidRDefault="00544AAE" w:rsidP="00544AAE">
      <w:pPr>
        <w:spacing w:after="0" w:line="360" w:lineRule="auto"/>
        <w:ind w:firstLine="454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Как видим, в этом матричном уравнении две неизвестные матрицы – 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и 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, а так как из одного уравнения можно найти только одно неизвестное, для определения второго требуется какое-то дополнительное условие. Таким дополнительным условием, исходной предпосылкой анализа, является наличие взаимосвязи между несколькими одновременно наблюдаемыми переменными.</w:t>
      </w:r>
    </w:p>
    <w:p w:rsidR="00544AAE" w:rsidRPr="002434A3" w:rsidRDefault="00544AAE" w:rsidP="00544AAE">
      <w:pPr>
        <w:pStyle w:val="3"/>
        <w:spacing w:line="360" w:lineRule="auto"/>
        <w:ind w:left="0" w:firstLine="454"/>
        <w:rPr>
          <w:color w:val="000000" w:themeColor="text1"/>
          <w:spacing w:val="-8"/>
          <w:sz w:val="24"/>
          <w:szCs w:val="24"/>
        </w:rPr>
      </w:pPr>
      <w:r w:rsidRPr="002434A3">
        <w:rPr>
          <w:color w:val="000000" w:themeColor="text1"/>
          <w:spacing w:val="-8"/>
          <w:sz w:val="24"/>
          <w:szCs w:val="24"/>
        </w:rPr>
        <w:t>В качестве количественной меры связи между двумя переменными используется коэффициент корреляции. Он может принимать значения от -1 до +1. При этом если он приближается к 0, это свидетельствует об отсутствии линейной связи, и чем более он близок к +1 или –1, тем более тесная линейная связь существует между переменными.</w:t>
      </w:r>
    </w:p>
    <w:p w:rsidR="00544AAE" w:rsidRPr="002434A3" w:rsidRDefault="00544AAE" w:rsidP="00544AAE">
      <w:pPr>
        <w:spacing w:after="0" w:line="360" w:lineRule="auto"/>
        <w:ind w:firstLine="454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Все вычисленные коэффициенты корреляции между каждой парой переменных располагаются соответствующим образом в корреляционной матрице. В ней содержится важная информация о взаимоотношениях переменных с учетом влияния помех, причиной которых может явиться, например, неоднородность материала. При анализе такой корреляционной матрицы получают структуру искомых гипотетических величин – матрицу НГК (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), которые находятся в определенных взаимоотношениях с переменными. </w:t>
      </w:r>
    </w:p>
    <w:p w:rsidR="00544AAE" w:rsidRPr="002434A3" w:rsidRDefault="00544AAE" w:rsidP="00544AAE">
      <w:pPr>
        <w:pStyle w:val="a3"/>
        <w:spacing w:line="360" w:lineRule="auto"/>
        <w:ind w:firstLine="454"/>
        <w:rPr>
          <w:color w:val="000000" w:themeColor="text1"/>
          <w:spacing w:val="-8"/>
          <w:sz w:val="24"/>
          <w:szCs w:val="24"/>
        </w:rPr>
      </w:pPr>
      <w:r w:rsidRPr="002434A3">
        <w:rPr>
          <w:color w:val="000000" w:themeColor="text1"/>
          <w:spacing w:val="-8"/>
          <w:sz w:val="24"/>
          <w:szCs w:val="24"/>
        </w:rPr>
        <w:t>Эта структура находится в результате математических преобразований корреляционной матрицы, вычисленной по исходным результатам наблюдений. Преобразования основаны на теореме, использующей симметричность матрицы коэффициентов корреляции [12], и некоторых несложных операциях над матрицами, в результате которых получают:</w:t>
      </w:r>
    </w:p>
    <w:p w:rsidR="00544AAE" w:rsidRPr="002434A3" w:rsidRDefault="00544AAE" w:rsidP="00544AAE">
      <w:pPr>
        <w:pStyle w:val="a3"/>
        <w:spacing w:line="360" w:lineRule="auto"/>
        <w:ind w:firstLine="454"/>
        <w:rPr>
          <w:color w:val="000000" w:themeColor="text1"/>
          <w:spacing w:val="-8"/>
          <w:sz w:val="24"/>
          <w:szCs w:val="24"/>
          <w:lang w:val="en-US"/>
        </w:rPr>
      </w:pPr>
      <w:proofErr w:type="gramStart"/>
      <w:r w:rsidRPr="00544AAE">
        <w:rPr>
          <w:b/>
          <w:color w:val="000000" w:themeColor="text1"/>
          <w:sz w:val="24"/>
          <w:szCs w:val="24"/>
          <w:lang w:val="en-US"/>
        </w:rPr>
        <w:t>R</w:t>
      </w:r>
      <w:r w:rsidRPr="002434A3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t xml:space="preserve">] = </w:t>
      </w:r>
      <w:r w:rsidRPr="00544AAE">
        <w:rPr>
          <w:b/>
          <w:color w:val="000000" w:themeColor="text1"/>
          <w:sz w:val="24"/>
          <w:szCs w:val="24"/>
          <w:lang w:val="en-US"/>
        </w:rPr>
        <w:t>U</w:t>
      </w:r>
      <w:r w:rsidRPr="00544AAE">
        <w:rPr>
          <w:b/>
          <w:color w:val="000000" w:themeColor="text1"/>
          <w:sz w:val="24"/>
          <w:szCs w:val="24"/>
        </w:rPr>
        <w:sym w:font="Symbol" w:char="F0A2"/>
      </w:r>
      <w:r w:rsidRPr="002434A3">
        <w:rPr>
          <w:color w:val="000000" w:themeColor="text1"/>
          <w:sz w:val="24"/>
          <w:szCs w:val="24"/>
          <w:lang w:val="en-US"/>
        </w:rPr>
        <w:t>[</w:t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t>]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544AAE">
        <w:rPr>
          <w:b/>
          <w:color w:val="000000" w:themeColor="text1"/>
          <w:sz w:val="24"/>
          <w:szCs w:val="24"/>
          <w:lang w:val="en-US"/>
        </w:rPr>
        <w:sym w:font="Symbol" w:char="F04C"/>
      </w:r>
      <w:r w:rsidRPr="002434A3">
        <w:rPr>
          <w:color w:val="000000" w:themeColor="text1"/>
          <w:sz w:val="24"/>
          <w:szCs w:val="24"/>
          <w:lang w:val="en-US"/>
        </w:rPr>
        <w:t>[</w:t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t>]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544AAE">
        <w:rPr>
          <w:b/>
          <w:color w:val="000000" w:themeColor="text1"/>
          <w:sz w:val="24"/>
          <w:szCs w:val="24"/>
          <w:lang w:val="en-US"/>
        </w:rPr>
        <w:t>U</w:t>
      </w:r>
      <w:r w:rsidRPr="002434A3">
        <w:rPr>
          <w:color w:val="000000" w:themeColor="text1"/>
          <w:sz w:val="24"/>
          <w:szCs w:val="24"/>
          <w:lang w:val="en-US"/>
        </w:rPr>
        <w:t>[</w:t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t>]</w:t>
      </w:r>
    </w:p>
    <w:p w:rsidR="00544AAE" w:rsidRPr="002434A3" w:rsidRDefault="00544AAE" w:rsidP="00544AAE">
      <w:pPr>
        <w:pStyle w:val="a3"/>
        <w:spacing w:line="360" w:lineRule="auto"/>
        <w:ind w:firstLine="454"/>
        <w:rPr>
          <w:color w:val="000000" w:themeColor="text1"/>
          <w:spacing w:val="-8"/>
          <w:sz w:val="24"/>
          <w:szCs w:val="24"/>
        </w:rPr>
      </w:pPr>
      <w:proofErr w:type="gramStart"/>
      <w:r w:rsidRPr="00544AAE">
        <w:rPr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color w:val="000000" w:themeColor="text1"/>
          <w:sz w:val="24"/>
          <w:szCs w:val="24"/>
        </w:rPr>
        <w:t>[</w:t>
      </w:r>
      <w:proofErr w:type="gramEnd"/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color w:val="000000" w:themeColor="text1"/>
          <w:sz w:val="24"/>
          <w:szCs w:val="24"/>
        </w:rPr>
        <w:t xml:space="preserve">] = </w:t>
      </w:r>
      <w:r w:rsidRPr="00544AAE">
        <w:rPr>
          <w:b/>
          <w:color w:val="000000" w:themeColor="text1"/>
          <w:sz w:val="24"/>
          <w:szCs w:val="24"/>
          <w:lang w:val="en-US"/>
        </w:rPr>
        <w:t>U</w:t>
      </w:r>
      <w:r w:rsidRPr="00544AAE">
        <w:rPr>
          <w:b/>
          <w:color w:val="000000" w:themeColor="text1"/>
          <w:sz w:val="24"/>
          <w:szCs w:val="24"/>
        </w:rPr>
        <w:sym w:font="Symbol" w:char="F0A2"/>
      </w:r>
      <w:r w:rsidRPr="002434A3">
        <w:rPr>
          <w:color w:val="000000" w:themeColor="text1"/>
          <w:sz w:val="24"/>
          <w:szCs w:val="24"/>
        </w:rPr>
        <w:t>[</w:t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color w:val="000000" w:themeColor="text1"/>
          <w:sz w:val="24"/>
          <w:szCs w:val="24"/>
        </w:rPr>
        <w:t>]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r w:rsidRPr="00544AAE">
        <w:rPr>
          <w:b/>
          <w:color w:val="000000" w:themeColor="text1"/>
          <w:sz w:val="24"/>
          <w:szCs w:val="24"/>
          <w:lang w:val="en-US"/>
        </w:rPr>
        <w:sym w:font="Symbol" w:char="F04C"/>
      </w:r>
      <w:r w:rsidRPr="002434A3">
        <w:rPr>
          <w:color w:val="000000" w:themeColor="text1"/>
          <w:sz w:val="24"/>
          <w:szCs w:val="24"/>
          <w:vertAlign w:val="superscript"/>
        </w:rPr>
        <w:t>1/2</w:t>
      </w:r>
      <w:r w:rsidRPr="002434A3">
        <w:rPr>
          <w:color w:val="000000" w:themeColor="text1"/>
          <w:sz w:val="24"/>
          <w:szCs w:val="24"/>
        </w:rPr>
        <w:t>[</w:t>
      </w:r>
      <w:r w:rsidRPr="002434A3">
        <w:rPr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color w:val="000000" w:themeColor="text1"/>
          <w:sz w:val="24"/>
          <w:szCs w:val="24"/>
        </w:rPr>
        <w:t>]</w:t>
      </w:r>
    </w:p>
    <w:p w:rsidR="00544AAE" w:rsidRPr="002434A3" w:rsidRDefault="00544AAE" w:rsidP="00544AAE">
      <w:pPr>
        <w:spacing w:after="0" w:line="360" w:lineRule="auto"/>
        <w:ind w:firstLine="454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В последних уравнениях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ортогональная матрица, столбцами которой являются собственные векторы матрицы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, а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sym w:font="Symbol" w:char="F04C"/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диагональная матрица, составленная из собственных чисел матрицы коэффициентов корреляции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,  соответствующих собственным векторам, причем элементы в матрице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sym w:font="Symbol" w:char="F04C"/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расположены в порядке убывания: 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 xml:space="preserve">1 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>2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&gt;...&gt;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&gt;0.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Таким образом, матрицу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можно считать определенной, если известны собственные вектора и собственные числа матрицы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. Для вычисления собственных значений и собственных векторов симметричных матриц существует много стандартных алгоритмов.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Так решается основная проблема компонентного анализа – определение матрицы весовых коэффициентов (НГК), учитывающих тесноту связи между признаками и главными компонентами (ГК).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Модель компонентного анализа предполагает точное определение, как компонентных нагрузок (НГК), так и значений ГК для каждой точки опробования (для каждого объекта). Поскольку 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 xml:space="preserve">1 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>2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&gt;...&gt;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&gt;0, </w:t>
      </w:r>
      <w:proofErr w:type="gramStart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последние</w:t>
      </w:r>
      <w:proofErr w:type="gramEnd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в этом ряду 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6C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vertAlign w:val="subscript"/>
          <w:lang w:val="en-US"/>
        </w:rPr>
        <w:t>i</w:t>
      </w:r>
      <w:proofErr w:type="spellEnd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вносят в суммарную дисперсию небольшой вклад. Поэтому на практике оставляют обычно небольшое число ГК, если на их долю приходится достаточно большой процент суммарной дисперсии параметров, которая равна следу матрицы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sym w:font="Symbol" w:char="F04C"/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, или размерности матрицы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, то есть числу параметров. Следовательно, можно выбрать небольшое число ГК (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q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&lt;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m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) и добиться значительного облегчения описания признаков. Поскольку </w:t>
      </w:r>
      <w:r w:rsidRPr="002434A3">
        <w:rPr>
          <w:rFonts w:ascii="Times New Roman" w:hAnsi="Times New Roman" w:cs="Times New Roman"/>
          <w:color w:val="000000" w:themeColor="text1"/>
          <w:spacing w:val="-8"/>
          <w:position w:val="-30"/>
          <w:sz w:val="24"/>
          <w:szCs w:val="24"/>
        </w:rPr>
        <w:object w:dxaOrig="14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0.5pt" o:ole="" fillcolor="window">
            <v:imagedata r:id="rId5" o:title=""/>
          </v:shape>
          <o:OLEObject Type="Embed" ProgID="Equation.3" ShapeID="_x0000_i1025" DrawAspect="Content" ObjectID="_1791919950" r:id="rId6"/>
        </w:objec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обычно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q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/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 xml:space="preserve"> = 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0,8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B8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0,9, то есть чаще всего ограничиваются 80-90% суммарной дисперсии, хотя эту величину можно устанавливать в зависимости от целей исследования и меньше этой величины, и больше.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После нахождения матрицы НГК (иногда говорят «весовых» нагрузок) определяют второе неизвестное – матрицу значений ГК в каждой точке опробования (для каждого объекта) – по уравнению записи модели.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В качестве ГК выбирается ассоциация исходных признаков, вошедших неё со статистически значимыми величинами нагрузок на соответствующие признаки. </w:t>
      </w:r>
      <w:proofErr w:type="gramStart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И хотя на первом этапе анализа (определение матрицы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) по выделенным ГК можно сделать некоторые выводы об условиях, определяющих ход исследуемых процессов, матрица значений ГК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представляет собой важный и полезный результат [12], особенно для </w:t>
      </w:r>
      <w:proofErr w:type="spellStart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картируемых</w:t>
      </w:r>
      <w:proofErr w:type="spellEnd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величин.</w:t>
      </w:r>
      <w:proofErr w:type="gramEnd"/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Первый этап компонентного анализа можно считать завершающим в том случае, когда его применяют для подтверждения выдвигаемых гипотез, то есть когда мы заранее предполагаем определенную иерархию признаков или их сочетаний, и выделенные ассоциации признаков (компоненты) подтверждают это предположение.</w:t>
      </w:r>
    </w:p>
    <w:p w:rsidR="00544AAE" w:rsidRPr="002434A3" w:rsidRDefault="00544AAE" w:rsidP="00544AAE">
      <w:pPr>
        <w:pStyle w:val="1"/>
        <w:spacing w:line="360" w:lineRule="auto"/>
        <w:ind w:firstLine="425"/>
        <w:jc w:val="both"/>
        <w:rPr>
          <w:color w:val="000000" w:themeColor="text1"/>
          <w:spacing w:val="-8"/>
          <w:sz w:val="24"/>
          <w:szCs w:val="24"/>
        </w:rPr>
      </w:pPr>
      <w:r w:rsidRPr="002434A3">
        <w:rPr>
          <w:color w:val="000000" w:themeColor="text1"/>
          <w:spacing w:val="-8"/>
          <w:sz w:val="24"/>
          <w:szCs w:val="24"/>
        </w:rPr>
        <w:t xml:space="preserve">ГК отражают не простую сумму параметров, описывающих систему – они являются результатом системного взаимодействия этих параметров, тем новым свойством, которое появляется при построении системы. А процесс их предметной интерпретации заключается в выявлении общих причин, вызывающих "параллельное" или "антипараллельное" изменение измеряемых параметров. Свертывание информации заключается в том, что число действующих на систему факторов всегда меньше числа параметров, являющихся их проявлением, примером чему может служить проявление климатического фактора через температурный режим, зональность </w:t>
      </w:r>
      <w:proofErr w:type="spellStart"/>
      <w:r w:rsidRPr="002434A3">
        <w:rPr>
          <w:color w:val="000000" w:themeColor="text1"/>
          <w:spacing w:val="-8"/>
          <w:sz w:val="24"/>
          <w:szCs w:val="24"/>
        </w:rPr>
        <w:t>уровенного</w:t>
      </w:r>
      <w:proofErr w:type="spellEnd"/>
      <w:r w:rsidRPr="002434A3">
        <w:rPr>
          <w:color w:val="000000" w:themeColor="text1"/>
          <w:spacing w:val="-8"/>
          <w:sz w:val="24"/>
          <w:szCs w:val="24"/>
        </w:rPr>
        <w:t xml:space="preserve"> и химического режима грунтовых вод, зональность ландшафтов и т.д.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Построение графиков распределения значений компонент по объектам в пространстве самих компонент (например, в плоскости 1-ой и 2-ой главных компонент) дает способ группировки объектов по общим свойствам, то есть появляется возможность решения задач классификации и выделения "особых" зон (это фактически решение задачи кластерного анализа). С другой стороны, полученные значения компонент для каждого объекта можно рассматривать как новые переменные, которые при ортогональном решении не коррелируют между собой, а это является важным обстоятельством при использовании других статистических процедур, например, при построении уравнений регрессии на главных компонентах.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Таким образом, второй этап компонентного анализа, или результат решения обратной компонентной задачи, представляет значительный интерес. Это решение находится по вычисленной предварительно матрице компонентных нагрузок и нормированной матрице исходных данных по следующему уравнению: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proofErr w:type="gramStart"/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544AAE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Это уравнение справедливо лишь для случая, когда вычисляется полная матрица компонентных нагрузок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proofErr w:type="spellStart"/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proofErr w:type="spellEnd"/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, и обратную матрицу можно найти. Если же ищутся только первые 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  <w:lang w:val="en-US"/>
        </w:rPr>
        <w:t>q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компонент, удовлетворяющие заданной точности (</w:t>
      </w:r>
      <w:r w:rsidRPr="00544AA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q</w:t>
      </w:r>
      <w:r w:rsidRPr="002434A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), то алгоритмы решения несколько усложняются. Запишем теперь исходное уравнение модели компонентного анализа через матрицы значений ГК и матрицу компонентных нагрузок с сокращенным количеством ГК: 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544AAE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>Y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n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m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] = </w:t>
      </w:r>
      <w:r w:rsidRPr="00544AAE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>F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n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q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]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B4"/>
      </w:r>
      <w:r w:rsidRPr="00544AAE"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>A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sym w:font="Symbol" w:char="F0A2"/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[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q</w:t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sym w:font="Symbol" w:char="F0B4"/>
      </w:r>
      <w:r w:rsidRPr="002434A3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m</w:t>
      </w: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]</w:t>
      </w:r>
    </w:p>
    <w:p w:rsidR="00544AAE" w:rsidRPr="002434A3" w:rsidRDefault="00544AAE" w:rsidP="00544AA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2434A3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>Полученное решение есть окончательный результат КА в смысле математических построений, далее предстоит содержательная, предметная интерпретация выделенных ГК, которая, как отмечается во всех теоретических работах по КА, представляет главную трудность в применении этого метода.</w:t>
      </w:r>
    </w:p>
    <w:p w:rsidR="00F85246" w:rsidRDefault="00F85246"/>
    <w:p w:rsidR="003F5563" w:rsidRPr="003F5563" w:rsidRDefault="003F5563">
      <w:pPr>
        <w:rPr>
          <w:rFonts w:ascii="Times New Roman" w:hAnsi="Times New Roman" w:cs="Times New Roman"/>
        </w:rPr>
      </w:pPr>
    </w:p>
    <w:p w:rsidR="003F5563" w:rsidRPr="003F5563" w:rsidRDefault="003F5563" w:rsidP="003F5563">
      <w:pPr>
        <w:ind w:firstLine="425"/>
        <w:jc w:val="both"/>
        <w:rPr>
          <w:rFonts w:ascii="Times New Roman" w:hAnsi="Times New Roman" w:cs="Times New Roman"/>
          <w:sz w:val="28"/>
        </w:rPr>
      </w:pPr>
      <w:r w:rsidRPr="003F5563">
        <w:rPr>
          <w:rFonts w:ascii="Times New Roman" w:hAnsi="Times New Roman" w:cs="Times New Roman"/>
          <w:iCs/>
          <w:sz w:val="28"/>
        </w:rPr>
        <w:t xml:space="preserve">1. </w:t>
      </w:r>
      <w:proofErr w:type="spellStart"/>
      <w:r w:rsidRPr="003F5563">
        <w:rPr>
          <w:rFonts w:ascii="Times New Roman" w:hAnsi="Times New Roman" w:cs="Times New Roman"/>
          <w:sz w:val="28"/>
        </w:rPr>
        <w:t>Йёреског</w:t>
      </w:r>
      <w:proofErr w:type="spellEnd"/>
      <w:r w:rsidRPr="003F5563">
        <w:rPr>
          <w:rFonts w:ascii="Times New Roman" w:hAnsi="Times New Roman" w:cs="Times New Roman"/>
          <w:sz w:val="28"/>
        </w:rPr>
        <w:t xml:space="preserve"> К.Г., </w:t>
      </w:r>
      <w:proofErr w:type="spellStart"/>
      <w:r w:rsidRPr="003F5563">
        <w:rPr>
          <w:rFonts w:ascii="Times New Roman" w:hAnsi="Times New Roman" w:cs="Times New Roman"/>
          <w:sz w:val="28"/>
        </w:rPr>
        <w:t>Клован</w:t>
      </w:r>
      <w:proofErr w:type="spellEnd"/>
      <w:r w:rsidRPr="003F5563">
        <w:rPr>
          <w:rFonts w:ascii="Times New Roman" w:hAnsi="Times New Roman" w:cs="Times New Roman"/>
          <w:sz w:val="28"/>
        </w:rPr>
        <w:t xml:space="preserve"> Д.И., </w:t>
      </w:r>
      <w:proofErr w:type="spellStart"/>
      <w:r w:rsidRPr="003F5563">
        <w:rPr>
          <w:rFonts w:ascii="Times New Roman" w:hAnsi="Times New Roman" w:cs="Times New Roman"/>
          <w:sz w:val="28"/>
        </w:rPr>
        <w:t>Реймент</w:t>
      </w:r>
      <w:proofErr w:type="spellEnd"/>
      <w:r w:rsidRPr="003F5563">
        <w:rPr>
          <w:rFonts w:ascii="Times New Roman" w:hAnsi="Times New Roman" w:cs="Times New Roman"/>
          <w:sz w:val="28"/>
        </w:rPr>
        <w:t xml:space="preserve"> Р.А. Геологический факторный анализ. </w:t>
      </w:r>
      <w:r w:rsidRPr="003F5563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3F5563">
        <w:rPr>
          <w:rFonts w:ascii="Times New Roman" w:hAnsi="Times New Roman" w:cs="Times New Roman"/>
          <w:sz w:val="28"/>
        </w:rPr>
        <w:t xml:space="preserve">Л.: Недра, 1980. </w:t>
      </w:r>
      <w:r w:rsidRPr="003F5563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3F5563">
        <w:rPr>
          <w:rFonts w:ascii="Times New Roman" w:hAnsi="Times New Roman" w:cs="Times New Roman"/>
          <w:sz w:val="28"/>
        </w:rPr>
        <w:t>223 с.</w:t>
      </w:r>
    </w:p>
    <w:p w:rsidR="003F5563" w:rsidRDefault="003F5563"/>
    <w:sectPr w:rsidR="003F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AE"/>
    <w:rsid w:val="000111B0"/>
    <w:rsid w:val="003F5563"/>
    <w:rsid w:val="00544AAE"/>
    <w:rsid w:val="00A2540A"/>
    <w:rsid w:val="00F30A71"/>
    <w:rsid w:val="00F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AE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544AAE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544AAE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544AA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44AA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44AAE"/>
    <w:pPr>
      <w:widowControl w:val="0"/>
      <w:spacing w:line="420" w:lineRule="auto"/>
      <w:ind w:firstLine="620"/>
      <w:jc w:val="lef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AAE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544AAE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544AAE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544AA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44AA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44AAE"/>
    <w:pPr>
      <w:widowControl w:val="0"/>
      <w:spacing w:line="420" w:lineRule="auto"/>
      <w:ind w:firstLine="620"/>
      <w:jc w:val="left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2024-10-31T17:46:00Z</dcterms:created>
  <dcterms:modified xsi:type="dcterms:W3CDTF">2024-10-31T17:46:00Z</dcterms:modified>
</cp:coreProperties>
</file>