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540C3">
      <w:pPr>
        <w:jc w:val="center"/>
        <w:rPr>
          <w:rFonts w:ascii="宋体" w:hAnsi="宋体" w:eastAsia="宋体"/>
          <w:b/>
          <w:bCs/>
          <w:sz w:val="32"/>
          <w:szCs w:val="32"/>
        </w:rPr>
      </w:pPr>
      <w:bookmarkStart w:id="0" w:name="_GoBack"/>
      <w:bookmarkEnd w:id="0"/>
      <w:r>
        <w:rPr>
          <w:rFonts w:hint="eastAsia" w:ascii="宋体" w:hAnsi="宋体" w:eastAsia="宋体"/>
          <w:b/>
          <w:bCs/>
          <w:sz w:val="32"/>
          <w:szCs w:val="32"/>
        </w:rPr>
        <w:t>微创外科学的发展与革新：以宫腔镜子宫肌瘤切除术为例</w:t>
      </w:r>
    </w:p>
    <w:p w14:paraId="15FC02CF">
      <w:pPr>
        <w:jc w:val="center"/>
        <w:rPr>
          <w:rFonts w:ascii="仿宋" w:hAnsi="仿宋" w:eastAsia="仿宋"/>
          <w:sz w:val="24"/>
          <w:szCs w:val="24"/>
        </w:rPr>
      </w:pPr>
      <w:r>
        <w:rPr>
          <w:rFonts w:hint="eastAsia" w:ascii="仿宋" w:hAnsi="仿宋" w:eastAsia="仿宋"/>
          <w:sz w:val="24"/>
          <w:szCs w:val="24"/>
        </w:rPr>
        <w:t>陆金玮</w:t>
      </w:r>
    </w:p>
    <w:p w14:paraId="1256C590">
      <w:pPr>
        <w:jc w:val="center"/>
        <w:rPr>
          <w:rFonts w:hint="eastAsia" w:ascii="宋体" w:hAnsi="宋体" w:eastAsia="宋体"/>
          <w:sz w:val="18"/>
          <w:szCs w:val="18"/>
        </w:rPr>
      </w:pPr>
      <w:r>
        <w:rPr>
          <w:rFonts w:hint="eastAsia" w:ascii="宋体" w:hAnsi="宋体" w:eastAsia="宋体"/>
          <w:sz w:val="18"/>
          <w:szCs w:val="18"/>
        </w:rPr>
        <w:t>基础医学院</w:t>
      </w:r>
    </w:p>
    <w:p w14:paraId="3A126C28">
      <w:pPr>
        <w:rPr>
          <w:rFonts w:ascii="宋体" w:hAnsi="宋体" w:eastAsia="宋体"/>
        </w:rPr>
      </w:pPr>
    </w:p>
    <w:p w14:paraId="6645889B">
      <w:pPr>
        <w:rPr>
          <w:rFonts w:ascii="楷体" w:hAnsi="楷体" w:eastAsia="楷体"/>
        </w:rPr>
      </w:pPr>
      <w:r>
        <w:rPr>
          <w:rFonts w:hint="eastAsia" w:ascii="楷体" w:hAnsi="楷体" w:eastAsia="楷体"/>
        </w:rPr>
        <w:t>【摘要】微创外科学在20世纪70年代兴起，宫腔镜技术作为其重要分支，近年来在妇科诊断和治疗领域得到了广泛应用，尤其在子宫平滑肌瘤的诊治中发挥了重要作用。本文回顾了宫腔镜技术的发展历程，总结了冷刀技术、碎裂器技术、组织移除系统及人工智能在宫腔镜下子宫平滑肌瘤切除术中的最新进展，并探讨了门诊与住院手术的技术特点及其适应症。文章强调了宫腔镜技术的高效性和安全性，展望了未来在精准手术和患者管理方面的潜在发展方向。</w:t>
      </w:r>
    </w:p>
    <w:p w14:paraId="6397454E">
      <w:pPr>
        <w:rPr>
          <w:rFonts w:ascii="楷体" w:hAnsi="楷体" w:eastAsia="楷体"/>
        </w:rPr>
      </w:pPr>
      <w:r>
        <w:rPr>
          <w:rFonts w:hint="eastAsia" w:ascii="楷体" w:hAnsi="楷体" w:eastAsia="楷体"/>
        </w:rPr>
        <w:t>【关键词】微创外科学，宫腔镜技术，子宫平滑肌瘤，冷刀技术，组织移除系统</w:t>
      </w:r>
    </w:p>
    <w:p w14:paraId="6B4A26D6">
      <w:pPr>
        <w:rPr>
          <w:rFonts w:hint="eastAsia" w:ascii="楷体" w:hAnsi="楷体" w:eastAsia="楷体"/>
        </w:rPr>
      </w:pPr>
    </w:p>
    <w:p w14:paraId="31FC3CE1">
      <w:pPr>
        <w:rPr>
          <w:rFonts w:ascii="楷体" w:hAnsi="楷体" w:eastAsia="楷体"/>
        </w:rPr>
      </w:pPr>
      <w:r>
        <w:rPr>
          <w:rFonts w:hint="eastAsia" w:ascii="楷体" w:hAnsi="楷体" w:eastAsia="楷体"/>
        </w:rPr>
        <w:t>【Abstract】Minimally invasive surgery emerged in the 1970s, and hysteroscopic techniques, as a critical branch, have been widely applied in gynecological diagnosis and treatment, particularly in the management of uterine leiomyomas. This paper reviews the developmental history of hysteroscopic technology, summarizes advancements in cold-knife techniques, morcellator technology, tissue removal systems, and artificial intelligence in hysteroscopic myomectomy. It also discusses the technical features and indications of outpatient and inpatient surgeries. The article highlights the efficiency and safety of hysteroscopic techniques and envisions future advancements in precision surgery and patient management.</w:t>
      </w:r>
    </w:p>
    <w:p w14:paraId="6DB04D35">
      <w:pPr>
        <w:rPr>
          <w:rFonts w:ascii="楷体" w:hAnsi="楷体" w:eastAsia="楷体"/>
        </w:rPr>
      </w:pPr>
      <w:r>
        <w:rPr>
          <w:rFonts w:hint="eastAsia" w:ascii="楷体" w:hAnsi="楷体" w:eastAsia="楷体"/>
        </w:rPr>
        <w:t>【Key words】Minimally invasive surgery, hysteroscopic techniques, uterine leiomyomas, cold-knife techniques, tissue removal systems</w:t>
      </w:r>
    </w:p>
    <w:p w14:paraId="44980C5C">
      <w:pPr>
        <w:rPr>
          <w:rFonts w:hint="eastAsia" w:ascii="宋体" w:hAnsi="宋体" w:eastAsia="宋体"/>
        </w:rPr>
      </w:pPr>
    </w:p>
    <w:p w14:paraId="6FCC02E9">
      <w:pPr>
        <w:rPr>
          <w:rFonts w:ascii="宋体" w:hAnsi="宋体" w:eastAsia="宋体"/>
        </w:rPr>
      </w:pPr>
      <w:r>
        <w:rPr>
          <w:rFonts w:hint="eastAsia" w:ascii="宋体" w:hAnsi="宋体" w:eastAsia="宋体"/>
        </w:rPr>
        <w:t>引言</w:t>
      </w:r>
    </w:p>
    <w:p w14:paraId="501255F4">
      <w:pPr>
        <w:rPr>
          <w:rFonts w:hint="eastAsia" w:ascii="宋体" w:hAnsi="宋体" w:eastAsia="宋体"/>
        </w:rPr>
      </w:pPr>
      <w:r>
        <w:rPr>
          <w:rFonts w:ascii="宋体" w:hAnsi="宋体" w:eastAsia="宋体"/>
        </w:rPr>
        <w:tab/>
      </w:r>
      <w:r>
        <w:rPr>
          <w:rFonts w:hint="eastAsia" w:ascii="宋体" w:hAnsi="宋体" w:eastAsia="宋体"/>
        </w:rPr>
        <w:t>微创手术（minimally invasive surgery，MIS）在近期内已广泛应用于全球所有外科领域</w:t>
      </w:r>
      <w:r>
        <w:rPr>
          <w:rFonts w:hint="eastAsia" w:ascii="宋体" w:hAnsi="宋体" w:eastAsia="宋体"/>
        </w:rPr>
        <w:fldChar w:fldCharType="begin">
          <w:fldData xml:space="preserve">PEVuZE5vdGU+PENpdGU+PEF1dGhvcj5WaXRhbGU8L0F1dGhvcj48WWVhcj4yMDIxPC9ZZWFyPjxS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</w:fldData>
        </w:fldChar>
      </w:r>
      <w:r>
        <w:rPr>
          <w:rFonts w:hint="eastAsia" w:ascii="宋体" w:hAnsi="宋体" w:eastAsia="宋体"/>
        </w:rPr>
        <w:instrText xml:space="preserve"> ADDIN EN.CITE </w:instrText>
      </w:r>
      <w:r>
        <w:rPr>
          <w:rFonts w:hint="eastAsia" w:ascii="宋体" w:hAnsi="宋体" w:eastAsia="宋体"/>
        </w:rPr>
        <w:fldChar w:fldCharType="begin">
          <w:fldData xml:space="preserve">PEVuZE5vdGU+PENpdGU+PEF1dGhvcj5WaXRhbGU8L0F1dGhvcj48WWVhcj4yMDIxPC9ZZWFyPjxS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</w:fldData>
        </w:fldChar>
      </w:r>
      <w:r>
        <w:rPr>
          <w:rFonts w:hint="eastAsia" w:ascii="宋体" w:hAnsi="宋体" w:eastAsia="宋体"/>
        </w:rPr>
        <w:instrText xml:space="preserve"> ADDIN EN.CITE.DATA </w:instrText>
      </w:r>
      <w:r>
        <w:rPr>
          <w:rFonts w:hint="eastAsia" w:ascii="宋体" w:hAnsi="宋体" w:eastAsia="宋体"/>
        </w:rPr>
        <w:fldChar w:fldCharType="end"/>
      </w:r>
      <w:r>
        <w:rPr>
          <w:rFonts w:hint="eastAsia" w:ascii="宋体" w:hAnsi="宋体" w:eastAsia="宋体"/>
        </w:rPr>
        <w:fldChar w:fldCharType="separate"/>
      </w:r>
      <w:r>
        <w:rPr>
          <w:rFonts w:hint="eastAsia" w:ascii="宋体" w:hAnsi="宋体" w:eastAsia="宋体"/>
          <w:vertAlign w:val="superscript"/>
        </w:rPr>
        <w:t>[1-3]</w:t>
      </w:r>
      <w:r>
        <w:rPr>
          <w:rFonts w:hint="eastAsia" w:ascii="宋体" w:hAnsi="宋体" w:eastAsia="宋体"/>
        </w:rPr>
        <w:fldChar w:fldCharType="end"/>
      </w:r>
      <w:r>
        <w:rPr>
          <w:rFonts w:hint="eastAsia" w:ascii="宋体" w:hAnsi="宋体" w:eastAsia="宋体"/>
        </w:rPr>
        <w:t>，作为现代医学的重要分支，已成为外科领域的一场革命。相比传统开腹手术，微创外科手术创伤小、恢复快、并发症少，为患者带来了极大的福音。它减少了腹腔镜套管的数量和尺寸带来了更优越的美学效果和疼痛耐受性，同时保持了相同的手术安全性</w:t>
      </w:r>
      <w:r>
        <w:rPr>
          <w:rFonts w:hint="eastAsia" w:ascii="宋体" w:hAnsi="宋体" w:eastAsia="宋体"/>
        </w:rPr>
        <w:fldChar w:fldCharType="begin"/>
      </w:r>
      <w:r>
        <w:rPr>
          <w:rFonts w:hint="eastAsia" w:ascii="宋体" w:hAnsi="宋体" w:eastAsia="宋体"/>
        </w:rPr>
        <w:instrText xml:space="preserve"> ADDIN EN.CITE &lt;EndNote&gt;&lt;Cite&gt;&lt;Author&gt;Laganà&lt;/Author&gt;&lt;Year&gt;2017&lt;/Year&gt;&lt;RecNum&gt;7&lt;/RecNum&gt;&lt;DisplayText&gt;&lt;style face="superscript"&gt;[4]&lt;/style&gt;&lt;/DisplayText&gt;&lt;record&gt;&lt;rec-number&gt;7&lt;/rec-number&gt;&lt;foreign-keys&gt;&lt;key app="EN" db-id="xfawetzzit92vzertem5r5p4rrzx5wxefrw0" timestamp="1733658921"&gt;7&lt;/key&gt;&lt;/foreign-keys&gt;&lt;ref-type name="Journal Article"&gt;17&lt;/ref-type&gt;&lt;contributors&gt;&lt;authors&gt;&lt;author&gt;Laganà, Antonio Simone&lt;/author&gt;&lt;author&gt;Vitale, Salvatore Giovanni&lt;/author&gt;&lt;author&gt;Palmara, Vittorio&lt;/author&gt;&lt;author&gt;Ban Frange</w:instrText>
      </w:r>
      <w:r>
        <w:rPr>
          <w:rFonts w:ascii="Cambria" w:hAnsi="Cambria" w:eastAsia="宋体" w:cs="Cambria"/>
        </w:rPr>
        <w:instrText xml:space="preserve">ž</w:instrText>
      </w:r>
      <w:r>
        <w:rPr>
          <w:rFonts w:hint="eastAsia" w:ascii="宋体" w:hAnsi="宋体" w:eastAsia="宋体"/>
        </w:rPr>
        <w:instrText xml:space="preserve">, Helena&lt;/author&gt;&lt;author&gt;Triolo, Onofrio&lt;/author&gt;&lt;/authors&gt;&lt;/contributors&gt;&lt;titles&gt;&lt;title&gt;Transvaginal specimen removal in minimally invasive surgery: feasibility and possible complications during the incision of the posterior vaginal wall&lt;/title&gt;&lt;secondary-title&gt;World Journal of Urology&lt;/secondary-title&gt;&lt;/titles&gt;&lt;periodical&gt;&lt;full-title&gt;World Journal of Urology&lt;/full-title&gt;&lt;/periodical&gt;&lt;pages&gt;1155-1156&lt;/pages&gt;&lt;volume&gt;35&lt;/volume&gt;&lt;dates&gt;&lt;year&gt;2017&lt;/year&gt;&lt;/dates&gt;&lt;isbn&gt;0724-4983&lt;/isbn&gt;&lt;urls&gt;&lt;/urls&gt;&lt;/record&gt;&lt;/Cite&gt;&lt;/EndNote&gt;</w:instrText>
      </w:r>
      <w:r>
        <w:rPr>
          <w:rFonts w:hint="eastAsia" w:ascii="宋体" w:hAnsi="宋体" w:eastAsia="宋体"/>
        </w:rPr>
        <w:fldChar w:fldCharType="separate"/>
      </w:r>
      <w:r>
        <w:rPr>
          <w:rFonts w:hint="eastAsia" w:ascii="宋体" w:hAnsi="宋体" w:eastAsia="宋体"/>
          <w:vertAlign w:val="superscript"/>
        </w:rPr>
        <w:t>[4]</w:t>
      </w:r>
      <w:r>
        <w:rPr>
          <w:rFonts w:hint="eastAsia" w:ascii="宋体" w:hAnsi="宋体" w:eastAsia="宋体"/>
        </w:rPr>
        <w:fldChar w:fldCharType="end"/>
      </w:r>
      <w:r>
        <w:rPr>
          <w:rFonts w:hint="eastAsia" w:ascii="宋体" w:hAnsi="宋体" w:eastAsia="宋体"/>
        </w:rPr>
        <w:t>。技术的进步推动了手术创伤进一步减少的趋势</w:t>
      </w:r>
      <w:r>
        <w:rPr>
          <w:rFonts w:hint="eastAsia" w:ascii="宋体" w:hAnsi="宋体" w:eastAsia="宋体"/>
        </w:rPr>
        <w:fldChar w:fldCharType="begin"/>
      </w:r>
      <w:r>
        <w:rPr>
          <w:rFonts w:hint="eastAsia" w:ascii="宋体" w:hAnsi="宋体" w:eastAsia="宋体"/>
        </w:rPr>
        <w:instrText xml:space="preserve"> ADDIN EN.CITE &lt;EndNote&gt;&lt;Cite&gt;&lt;Author&gt;Vitale&lt;/Author&gt;&lt;Year&gt;2021&lt;/Year&gt;&lt;RecNum&gt;8&lt;/RecNum&gt;&lt;DisplayText&gt;&lt;style face="superscript"&gt;[5, 6]&lt;/style&gt;&lt;/DisplayText&gt;&lt;record&gt;&lt;rec-number&gt;8&lt;/rec-number&gt;&lt;foreign-keys&gt;&lt;key app="EN" db-id="xfawetzzit92vzertem5r5p4rrzx5wxefrw0" timestamp="1733658960"&gt;8&lt;/key&gt;&lt;/foreign-keys&gt;&lt;ref-type name="Journal Article"&gt;17&lt;/ref-type&gt;&lt;contributors&gt;&lt;authors&gt;&lt;author&gt;Vitale, Salvatore Giovanni&lt;/author&gt;&lt;author&gt;Haimovich, Sergio&lt;/author&gt;&lt;author&gt;Riemma, Gaetano&lt;/author&gt;&lt;author&gt;Ludwin, Artur&lt;/author&gt;&lt;author&gt;Zizolfi, Brunella&lt;/author&gt;&lt;author&gt;De Angelis, Maria Chiara&lt;/author&gt;&lt;author&gt;Carugno, Jose&lt;/author&gt;&lt;/authors&gt;&lt;/contributors&gt;&lt;titles&gt;&lt;title&gt;Innovations in hysteroscopic surgery: expanding the meaning of “in-office”&lt;/title&gt;&lt;secondary-title&gt;Minimally Invasive Therapy &amp;amp; Allied Technologies&lt;/secondary-title&gt;&lt;/titles&gt;&lt;periodical&gt;&lt;full-title&gt;Minimally Invasive Therapy &amp;amp; Allied Technologies&lt;/full-title&gt;&lt;/periodical&gt;&lt;pages&gt;125-132&lt;/pages&gt;&lt;volume&gt;30&lt;/volume&gt;&lt;number&gt;3&lt;/number&gt;&lt;dates&gt;&lt;year&gt;2021&lt;/year&gt;&lt;/dates&gt;&lt;isbn&gt;1364-5706&lt;/isbn&gt;&lt;urls&gt;&lt;/urls&gt;&lt;/record&gt;&lt;/Cite&gt;&lt;Cite&gt;&lt;Author&gt;Vitale&lt;/Author&gt;&lt;Year&gt;2020&lt;/Year&gt;&lt;RecNum&gt;9&lt;/RecNum&gt;&lt;record&gt;&lt;rec-number&gt;9&lt;/rec-number&gt;&lt;foreign-keys&gt;&lt;key app="EN" db-id="xfawetzzit92vzertem5r5p4rrzx5wxefrw0" timestamp="1733658985"&gt;9&lt;/key&gt;&lt;/foreign-keys&gt;&lt;ref-type name="Journal Article"&gt;17&lt;/ref-type&gt;&lt;contributors&gt;&lt;authors&gt;&lt;author&gt;Vitale, Salvatore Giovanni&lt;/author&gt;&lt;author&gt;Bruni, Simone&lt;/author&gt;&lt;author&gt;Chiofalo, Benito&lt;/author&gt;&lt;author&gt;Riemma, Gaetano&lt;/author&gt;&lt;author&gt;Lasmar, Ricardo Bassil&lt;/author&gt;&lt;/authors&gt;&lt;/contributors&gt;&lt;titles&gt;&lt;title&gt;Updates in office hysteroscopy: a practical decalogue to perform a correct procedure&lt;/title&gt;&lt;secondary-title&gt;Updates in surgery&lt;/secondary-title&gt;&lt;/titles&gt;&lt;periodical&gt;&lt;full-title&gt;Updates in surgery&lt;/full-title&gt;&lt;/periodical&gt;&lt;pages&gt;967-976&lt;/pages&gt;&lt;volume&gt;72&lt;/volume&gt;&lt;dates&gt;&lt;year&gt;2020&lt;/year&gt;&lt;/dates&gt;&lt;isbn&gt;2038-131X&lt;/isbn&gt;&lt;urls&gt;&lt;/urls&gt;&lt;/record&gt;&lt;/Cite&gt;&lt;/EndNote&gt;</w:instrText>
      </w:r>
      <w:r>
        <w:rPr>
          <w:rFonts w:hint="eastAsia" w:ascii="宋体" w:hAnsi="宋体" w:eastAsia="宋体"/>
        </w:rPr>
        <w:fldChar w:fldCharType="separate"/>
      </w:r>
      <w:r>
        <w:rPr>
          <w:rFonts w:hint="eastAsia" w:ascii="宋体" w:hAnsi="宋体" w:eastAsia="宋体"/>
          <w:vertAlign w:val="superscript"/>
        </w:rPr>
        <w:t>[5, 6]</w:t>
      </w:r>
      <w:r>
        <w:rPr>
          <w:rFonts w:hint="eastAsia" w:ascii="宋体" w:hAnsi="宋体" w:eastAsia="宋体"/>
        </w:rPr>
        <w:fldChar w:fldCharType="end"/>
      </w:r>
      <w:r>
        <w:rPr>
          <w:rFonts w:hint="eastAsia" w:ascii="宋体" w:hAnsi="宋体" w:eastAsia="宋体"/>
        </w:rPr>
        <w:t>，甚至催生了微创手术的新分支——超微创手术（UMIS），包括微腹腔镜手术（3毫米套管）和经皮内镜手术</w:t>
      </w:r>
      <w:r>
        <w:rPr>
          <w:rFonts w:hint="eastAsia" w:ascii="宋体" w:hAnsi="宋体" w:eastAsia="宋体"/>
        </w:rPr>
        <w:fldChar w:fldCharType="begin"/>
      </w:r>
      <w:r>
        <w:rPr>
          <w:rFonts w:hint="eastAsia" w:ascii="宋体" w:hAnsi="宋体" w:eastAsia="宋体"/>
        </w:rPr>
        <w:instrText xml:space="preserve"> ADDIN EN.CITE &lt;EndNote&gt;&lt;Cite&gt;&lt;Author&gt;Perrone&lt;/Author&gt;&lt;Year&gt;2020&lt;/Year&gt;&lt;RecNum&gt;10&lt;/RecNum&gt;&lt;DisplayText&gt;&lt;style face="superscript"&gt;[7]&lt;/style&gt;&lt;/DisplayText&gt;&lt;record&gt;&lt;rec-number&gt;10&lt;/rec-number&gt;&lt;foreign-keys&gt;&lt;key app="EN" db-id="xfawetzzit92vzertem5r5p4rrzx5wxefrw0" timestamp="1733659011"&gt;10&lt;/key&gt;&lt;/foreign-keys&gt;&lt;ref-type name="Journal Article"&gt;17&lt;/ref-type&gt;&lt;contributors&gt;&lt;authors&gt;&lt;author&gt;Perrone, E&lt;/author&gt;&lt;author&gt;Fanfani, Francesco&lt;/author&gt;&lt;author&gt;Rossitto, Cristiano&lt;/author&gt;&lt;author&gt;Cianci, Stefano&lt;/author&gt;&lt;author&gt;Fagotti, Anna&lt;/author&gt;&lt;author&gt;Restaino, S&lt;/author&gt;&lt;author&gt;Fedele, Camilla&lt;/author&gt;&lt;author&gt;Scambia, Giovanni&lt;/author&gt;&lt;author&gt;Alletti, S Gueli&lt;/author&gt;&lt;/authors&gt;&lt;/contributors&gt;&lt;titles&gt;&lt;title&gt;Laparoscopic vs percutaneous hysterectomy in obese patients: a prospective evaluation&lt;/title&gt;&lt;secondary-title&gt;Facts, views &amp;amp; vision in ObGyn&lt;/secondary-title&gt;&lt;/titles&gt;&lt;periodical&gt;&lt;full-title&gt;Facts, views &amp;amp; vision in ObGyn&lt;/full-title&gt;&lt;/periodical&gt;&lt;pages&gt;307&lt;/pages&gt;&lt;volume&gt;11&lt;/volume&gt;&lt;number&gt;4&lt;/number&gt;&lt;dates&gt;&lt;year&gt;2020&lt;/year&gt;&lt;/dates&gt;&lt;urls&gt;&lt;/urls&gt;&lt;/record&gt;&lt;/Cite&gt;&lt;/EndNote&gt;</w:instrText>
      </w:r>
      <w:r>
        <w:rPr>
          <w:rFonts w:hint="eastAsia" w:ascii="宋体" w:hAnsi="宋体" w:eastAsia="宋体"/>
        </w:rPr>
        <w:fldChar w:fldCharType="separate"/>
      </w:r>
      <w:r>
        <w:rPr>
          <w:rFonts w:hint="eastAsia" w:ascii="宋体" w:hAnsi="宋体" w:eastAsia="宋体"/>
          <w:vertAlign w:val="superscript"/>
        </w:rPr>
        <w:t>[7]</w:t>
      </w:r>
      <w:r>
        <w:rPr>
          <w:rFonts w:hint="eastAsia" w:ascii="宋体" w:hAnsi="宋体" w:eastAsia="宋体"/>
        </w:rPr>
        <w:fldChar w:fldCharType="end"/>
      </w:r>
      <w:r>
        <w:rPr>
          <w:rFonts w:hint="eastAsia" w:ascii="宋体" w:hAnsi="宋体" w:eastAsia="宋体"/>
        </w:rPr>
        <w:t>。一些研究发现，与传统腹腔镜或机器人手术相比，UMIS在住院时间更短、美学效果更佳、术后不适更少以及患者满意度更高等方面具有优势</w:t>
      </w:r>
      <w:r>
        <w:rPr>
          <w:rFonts w:hint="eastAsia" w:ascii="宋体" w:hAnsi="宋体" w:eastAsia="宋体"/>
        </w:rPr>
        <w:fldChar w:fldCharType="begin">
          <w:fldData xml:space="preserve">PEVuZE5vdGU+PENpdGU+PEF1dGhvcj5MYSBWZXJkZTwvQXV0aG9yPjxZZWFyPjIwMjI8L1llYXI+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</w:fldData>
        </w:fldChar>
      </w:r>
      <w:r>
        <w:rPr>
          <w:rFonts w:hint="eastAsia" w:ascii="宋体" w:hAnsi="宋体" w:eastAsia="宋体"/>
        </w:rPr>
        <w:instrText xml:space="preserve"> ADDIN EN.CITE </w:instrText>
      </w:r>
      <w:r>
        <w:rPr>
          <w:rFonts w:hint="eastAsia" w:ascii="宋体" w:hAnsi="宋体" w:eastAsia="宋体"/>
        </w:rPr>
        <w:fldChar w:fldCharType="begin">
          <w:fldData xml:space="preserve">PEVuZE5vdGU+PENpdGU+PEF1dGhvcj5MYSBWZXJkZTwvQXV0aG9yPjxZZWFyPjIwMjI8L1llYXI+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</w:fldData>
        </w:fldChar>
      </w:r>
      <w:r>
        <w:rPr>
          <w:rFonts w:hint="eastAsia" w:ascii="宋体" w:hAnsi="宋体" w:eastAsia="宋体"/>
        </w:rPr>
        <w:instrText xml:space="preserve"> ADDIN EN.CITE.DATA </w:instrText>
      </w:r>
      <w:r>
        <w:rPr>
          <w:rFonts w:hint="eastAsia" w:ascii="宋体" w:hAnsi="宋体" w:eastAsia="宋体"/>
        </w:rPr>
        <w:fldChar w:fldCharType="end"/>
      </w:r>
      <w:r>
        <w:rPr>
          <w:rFonts w:hint="eastAsia" w:ascii="宋体" w:hAnsi="宋体" w:eastAsia="宋体"/>
        </w:rPr>
        <w:fldChar w:fldCharType="separate"/>
      </w:r>
      <w:r>
        <w:rPr>
          <w:rFonts w:hint="eastAsia" w:ascii="宋体" w:hAnsi="宋体" w:eastAsia="宋体"/>
          <w:vertAlign w:val="superscript"/>
        </w:rPr>
        <w:t>[8]</w:t>
      </w:r>
      <w:r>
        <w:rPr>
          <w:rFonts w:hint="eastAsia" w:ascii="宋体" w:hAnsi="宋体" w:eastAsia="宋体"/>
        </w:rPr>
        <w:fldChar w:fldCharType="end"/>
      </w:r>
      <w:r>
        <w:rPr>
          <w:rFonts w:hint="eastAsia" w:ascii="宋体" w:hAnsi="宋体" w:eastAsia="宋体"/>
        </w:rPr>
        <w:t>。</w:t>
      </w:r>
    </w:p>
    <w:p w14:paraId="04F1EE05">
      <w:pPr>
        <w:ind w:firstLine="420"/>
        <w:rPr>
          <w:rFonts w:ascii="宋体" w:hAnsi="宋体" w:eastAsia="宋体"/>
        </w:rPr>
      </w:pPr>
      <w:r>
        <w:rPr>
          <w:rFonts w:hint="eastAsia" w:ascii="宋体" w:hAnsi="宋体" w:eastAsia="宋体"/>
        </w:rPr>
        <w:t>在众多微创手术技术中，宫腔镜技术的快速发展尤为引人注目，尤其在子宫肌瘤切除领域，其应用更是体现了微创外科的高效性和安全性。如果这种日益增长的微创趋势在良性手术中得到全球认可并持续发展，那么微创手术还可以扩展到其他妇科领域，例如宫腔镜系统。这一系统已从传统方法过渡到一种虚拟内镜技术</w:t>
      </w:r>
      <w:r>
        <w:rPr>
          <w:rFonts w:hint="eastAsia" w:ascii="宋体" w:hAnsi="宋体" w:eastAsia="宋体"/>
        </w:rPr>
        <w:fldChar w:fldCharType="begin"/>
      </w:r>
      <w:r>
        <w:rPr>
          <w:rFonts w:hint="eastAsia" w:ascii="宋体" w:hAnsi="宋体" w:eastAsia="宋体"/>
        </w:rPr>
        <w:instrText xml:space="preserve"> ADDIN EN.CITE &lt;EndNote&gt;&lt;Cite&gt;&lt;Author&gt;De Franciscis&lt;/Author&gt;&lt;Year&gt;2020&lt;/Year&gt;&lt;RecNum&gt;11&lt;/RecNum&gt;&lt;DisplayText&gt;&lt;style face="superscript"&gt;[9]&lt;/style&gt;&lt;/DisplayText&gt;&lt;record&gt;&lt;rec-number&gt;11&lt;/rec-number&gt;&lt;foreign-keys&gt;&lt;key app="EN" db-id="xfawetzzit92vzertem5r5p4rrzx5wxefrw0" timestamp="1733659151"&gt;11&lt;/key&gt;&lt;/foreign-keys&gt;&lt;ref-type name="Journal Article"&gt;17&lt;/ref-type&gt;&lt;contributors&gt;&lt;authors&gt;&lt;author&gt;De Franciscis, Pasquale&lt;/author&gt;&lt;author&gt;Riemma, Gaetano&lt;/author&gt;&lt;author&gt;Schiattarella, Antonio&lt;/author&gt;&lt;author&gt;Cobellis, Luigi&lt;/author&gt;&lt;author&gt;Colacurci, Nicola&lt;/author&gt;&lt;author&gt;Vitale, Salvatore Giovanni&lt;/author&gt;&lt;author&gt;Cianci, Antonio&lt;/author&gt;&lt;author&gt;Lohmeyer, Franziska Michaela&lt;/author&gt;&lt;author&gt;La Verde, Marco&lt;/author&gt;&lt;/authors&gt;&lt;/contributors&gt;&lt;titles&gt;&lt;title&gt;Impact of hysteroscopic metroplasty on reproductive outcomes of women with a dysmorphic uterus and recurrent miscarriages: a systematic review and meta-analysis&lt;/title&gt;&lt;secondary-title&gt;Journal of Gynecology Obstetrics and Human Reproduction&lt;/secondary-title&gt;&lt;/titles&gt;&lt;periodical&gt;&lt;full-title&gt;Journal of Gynecology Obstetrics and Human Reproduction&lt;/full-title&gt;&lt;/periodical&gt;&lt;pages&gt;101763&lt;/pages&gt;&lt;volume&gt;49&lt;/volume&gt;&lt;number&gt;7&lt;/number&gt;&lt;dates&gt;&lt;year&gt;2020&lt;/year&gt;&lt;/dates&gt;&lt;isbn&gt;2468-7847&lt;/isbn&gt;&lt;urls&gt;&lt;/urls&gt;&lt;/record&gt;&lt;/Cite&gt;&lt;/EndNote&gt;</w:instrText>
      </w:r>
      <w:r>
        <w:rPr>
          <w:rFonts w:hint="eastAsia" w:ascii="宋体" w:hAnsi="宋体" w:eastAsia="宋体"/>
        </w:rPr>
        <w:fldChar w:fldCharType="separate"/>
      </w:r>
      <w:r>
        <w:rPr>
          <w:rFonts w:hint="eastAsia" w:ascii="宋体" w:hAnsi="宋体" w:eastAsia="宋体"/>
          <w:vertAlign w:val="superscript"/>
        </w:rPr>
        <w:t>[9]</w:t>
      </w:r>
      <w:r>
        <w:rPr>
          <w:rFonts w:hint="eastAsia" w:ascii="宋体" w:hAnsi="宋体" w:eastAsia="宋体"/>
        </w:rPr>
        <w:fldChar w:fldCharType="end"/>
      </w:r>
      <w:r>
        <w:rPr>
          <w:rFonts w:hint="eastAsia" w:ascii="宋体" w:hAnsi="宋体" w:eastAsia="宋体"/>
        </w:rPr>
        <w:t>，可以通过3D重建实现无需侵入性操作的子宫腔可视化</w:t>
      </w:r>
      <w:r>
        <w:rPr>
          <w:rFonts w:hint="eastAsia" w:ascii="宋体" w:hAnsi="宋体" w:eastAsia="宋体"/>
        </w:rPr>
        <w:fldChar w:fldCharType="begin"/>
      </w:r>
      <w:r>
        <w:rPr>
          <w:rFonts w:hint="eastAsia" w:ascii="宋体" w:hAnsi="宋体" w:eastAsia="宋体"/>
        </w:rPr>
        <w:instrText xml:space="preserve"> ADDIN EN.CITE &lt;EndNote&gt;&lt;Cite&gt;&lt;Author&gt;Carugno&lt;/Author&gt;&lt;Year&gt;2020&lt;/Year&gt;&lt;RecNum&gt;12&lt;/RecNum&gt;&lt;DisplayText&gt;&lt;style face="superscript"&gt;[10, 11]&lt;/style&gt;&lt;/DisplayText&gt;&lt;record&gt;&lt;rec-number&gt;12&lt;/rec-number&gt;&lt;foreign-keys&gt;&lt;key app="EN" db-id="xfawetzzit92vzertem5r5p4rrzx5wxefrw0" timestamp="1733659202"&gt;12&lt;/key&gt;&lt;/foreign-keys&gt;&lt;ref-type name="Journal Article"&gt;17&lt;/ref-type&gt;&lt;contributors&gt;&lt;authors&gt;&lt;author&gt;Carugno, Jose&lt;/author&gt;&lt;author&gt;Laganà, Antonio Simone&lt;/author&gt;&lt;author&gt;Vitale, Salvatore Giovanni&lt;/author&gt;&lt;/authors&gt;&lt;/contributors&gt;&lt;titles&gt;&lt;title&gt;Use of 3D ultrasound in the hysteroscopic management of Asherman syndrome&lt;/title&gt;&lt;secondary-title&gt;Annals of translational medicine&lt;/secondary-title&gt;&lt;/titles&gt;&lt;periodical&gt;&lt;full-title&gt;Annals of translational medicine&lt;/full-title&gt;&lt;/periodical&gt;&lt;volume&gt;8&lt;/volume&gt;&lt;number&gt;14&lt;/number&gt;&lt;dates&gt;&lt;year&gt;2020&lt;/year&gt;&lt;/dates&gt;&lt;urls&gt;&lt;/urls&gt;&lt;/record&gt;&lt;/Cite&gt;&lt;Cite&gt;&lt;Author&gt;Vitale&lt;/Author&gt;&lt;Year&gt;2022&lt;/Year&gt;&lt;RecNum&gt;13&lt;/RecNum&gt;&lt;record&gt;&lt;rec-number&gt;13&lt;/rec-number&gt;&lt;foreign-keys&gt;&lt;key app="EN" db-id="xfawetzzit92vzertem5r5p4rrzx5wxefrw0" timestamp="1733659224"&gt;13&lt;/key&gt;&lt;/foreign-keys&gt;&lt;ref-type name="Journal Article"&gt;17&lt;/ref-type&gt;&lt;contributors&gt;&lt;authors&gt;&lt;author&gt;Vitale, Salvatore Giovanni&lt;/author&gt;&lt;author&gt;Laganà, Antonio Simone&lt;/author&gt;&lt;author&gt;Török, Péter&lt;/author&gt;&lt;author&gt;Lasmar, Ricardo Bassil&lt;/author&gt;&lt;author&gt;Carugno, Jose&lt;/author&gt;&lt;author&gt;Palumbo, Marco&lt;/author&gt;&lt;author&gt;Tesarik, Jan&lt;/author&gt;&lt;/authors&gt;&lt;/contributors&gt;&lt;titles&gt;&lt;title&gt;Virtual sonographic hysteroscopy in assisted reproduction: A retrospective cost‐effectiveness analysis&lt;/title&gt;&lt;secondary-title&gt;International Journal of Gynecology &amp;amp; Obstetrics&lt;/secondary-title&gt;&lt;/titles&gt;&lt;periodical&gt;&lt;full-title&gt;International Journal of Gynecology &amp;amp; Obstetrics&lt;/full-title&gt;&lt;/periodical&gt;&lt;pages&gt;112-118&lt;/pages&gt;&lt;volume&gt;156&lt;/volume&gt;&lt;number&gt;1&lt;/number&gt;&lt;dates&gt;&lt;year&gt;2022&lt;/year&gt;&lt;/dates&gt;&lt;isbn&gt;0020-7292&lt;/isbn&gt;&lt;urls&gt;&lt;/urls&gt;&lt;/record&gt;&lt;/Cite&gt;&lt;/EndNote&gt;</w:instrText>
      </w:r>
      <w:r>
        <w:rPr>
          <w:rFonts w:hint="eastAsia" w:ascii="宋体" w:hAnsi="宋体" w:eastAsia="宋体"/>
        </w:rPr>
        <w:fldChar w:fldCharType="separate"/>
      </w:r>
      <w:r>
        <w:rPr>
          <w:rFonts w:hint="eastAsia" w:ascii="宋体" w:hAnsi="宋体" w:eastAsia="宋体"/>
          <w:vertAlign w:val="superscript"/>
        </w:rPr>
        <w:t>[10, 11]</w:t>
      </w:r>
      <w:r>
        <w:rPr>
          <w:rFonts w:hint="eastAsia" w:ascii="宋体" w:hAnsi="宋体" w:eastAsia="宋体"/>
        </w:rPr>
        <w:fldChar w:fldCharType="end"/>
      </w:r>
      <w:r>
        <w:rPr>
          <w:rFonts w:hint="eastAsia" w:ascii="宋体" w:hAnsi="宋体" w:eastAsia="宋体"/>
        </w:rPr>
        <w:t>。然而，在管理妇科恶性肿瘤时，应谨慎选择适用的病例，并特别注意确保肿瘤学上的充分性</w:t>
      </w:r>
      <w:r>
        <w:rPr>
          <w:rFonts w:hint="eastAsia" w:ascii="宋体" w:hAnsi="宋体" w:eastAsia="宋体"/>
        </w:rPr>
        <w:fldChar w:fldCharType="begin">
          <w:fldData xml:space="preserve">PEVuZE5vdGU+PENpdGU+PEF1dGhvcj5VY2NlbGxhPC9BdXRob3I+PFllYXI+MjAyMDwvWWVhcj48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</w:fldData>
        </w:fldChar>
      </w:r>
      <w:r>
        <w:rPr>
          <w:rFonts w:hint="eastAsia" w:ascii="宋体" w:hAnsi="宋体" w:eastAsia="宋体"/>
        </w:rPr>
        <w:instrText xml:space="preserve"> ADDIN EN.CITE </w:instrText>
      </w:r>
      <w:r>
        <w:rPr>
          <w:rFonts w:hint="eastAsia" w:ascii="宋体" w:hAnsi="宋体" w:eastAsia="宋体"/>
        </w:rPr>
        <w:fldChar w:fldCharType="begin">
          <w:fldData xml:space="preserve">PEVuZE5vdGU+PENpdGU+PEF1dGhvcj5VY2NlbGxhPC9BdXRob3I+PFllYXI+MjAyMDwvWWVhcj48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</w:fldData>
        </w:fldChar>
      </w:r>
      <w:r>
        <w:rPr>
          <w:rFonts w:hint="eastAsia" w:ascii="宋体" w:hAnsi="宋体" w:eastAsia="宋体"/>
        </w:rPr>
        <w:instrText xml:space="preserve"> ADDIN EN.CITE.DATA </w:instrText>
      </w:r>
      <w:r>
        <w:rPr>
          <w:rFonts w:hint="eastAsia" w:ascii="宋体" w:hAnsi="宋体" w:eastAsia="宋体"/>
        </w:rPr>
        <w:fldChar w:fldCharType="end"/>
      </w:r>
      <w:r>
        <w:rPr>
          <w:rFonts w:hint="eastAsia" w:ascii="宋体" w:hAnsi="宋体" w:eastAsia="宋体"/>
        </w:rPr>
        <w:fldChar w:fldCharType="separate"/>
      </w:r>
      <w:r>
        <w:rPr>
          <w:rFonts w:hint="eastAsia" w:ascii="宋体" w:hAnsi="宋体" w:eastAsia="宋体"/>
          <w:vertAlign w:val="superscript"/>
        </w:rPr>
        <w:t>[12-14]</w:t>
      </w:r>
      <w:r>
        <w:rPr>
          <w:rFonts w:hint="eastAsia" w:ascii="宋体" w:hAnsi="宋体" w:eastAsia="宋体"/>
        </w:rPr>
        <w:fldChar w:fldCharType="end"/>
      </w:r>
      <w:r>
        <w:rPr>
          <w:rFonts w:hint="eastAsia" w:ascii="宋体" w:hAnsi="宋体" w:eastAsia="宋体"/>
        </w:rPr>
        <w:t>。目前Lance正在进行的前瞻性研究中探讨MIS在卵巢癌手术分期及肿瘤细胞减灭术中的潜力</w:t>
      </w:r>
      <w:r>
        <w:rPr>
          <w:rFonts w:hint="eastAsia" w:ascii="宋体" w:hAnsi="宋体" w:eastAsia="宋体"/>
        </w:rPr>
        <w:fldChar w:fldCharType="begin">
          <w:fldData xml:space="preserve">PEVuZE5vdGU+PENpdGU+PEF1dGhvcj5QbG90dGk8L0F1dGhvcj48WWVhcj4yMDIwPC9ZZWFyPjxS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</w:fldData>
        </w:fldChar>
      </w:r>
      <w:r>
        <w:rPr>
          <w:rFonts w:hint="eastAsia" w:ascii="宋体" w:hAnsi="宋体" w:eastAsia="宋体"/>
        </w:rPr>
        <w:instrText xml:space="preserve"> ADDIN EN.CITE </w:instrText>
      </w:r>
      <w:r>
        <w:rPr>
          <w:rFonts w:hint="eastAsia" w:ascii="宋体" w:hAnsi="宋体" w:eastAsia="宋体"/>
        </w:rPr>
        <w:fldChar w:fldCharType="begin">
          <w:fldData xml:space="preserve">PEVuZE5vdGU+PENpdGU+PEF1dGhvcj5QbG90dGk8L0F1dGhvcj48WWVhcj4yMDIwPC9ZZWFyPjxS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</w:fldData>
        </w:fldChar>
      </w:r>
      <w:r>
        <w:rPr>
          <w:rFonts w:hint="eastAsia" w:ascii="宋体" w:hAnsi="宋体" w:eastAsia="宋体"/>
        </w:rPr>
        <w:instrText xml:space="preserve"> ADDIN EN.CITE.DATA </w:instrText>
      </w:r>
      <w:r>
        <w:rPr>
          <w:rFonts w:hint="eastAsia" w:ascii="宋体" w:hAnsi="宋体" w:eastAsia="宋体"/>
        </w:rPr>
        <w:fldChar w:fldCharType="end"/>
      </w:r>
      <w:r>
        <w:rPr>
          <w:rFonts w:hint="eastAsia" w:ascii="宋体" w:hAnsi="宋体" w:eastAsia="宋体"/>
        </w:rPr>
        <w:fldChar w:fldCharType="separate"/>
      </w:r>
      <w:r>
        <w:rPr>
          <w:rFonts w:hint="eastAsia" w:ascii="宋体" w:hAnsi="宋体" w:eastAsia="宋体"/>
          <w:vertAlign w:val="superscript"/>
        </w:rPr>
        <w:t>[15-17]</w:t>
      </w:r>
      <w:r>
        <w:rPr>
          <w:rFonts w:hint="eastAsia" w:ascii="宋体" w:hAnsi="宋体" w:eastAsia="宋体"/>
        </w:rPr>
        <w:fldChar w:fldCharType="end"/>
      </w:r>
      <w:r>
        <w:rPr>
          <w:rFonts w:hint="eastAsia" w:ascii="宋体" w:hAnsi="宋体" w:eastAsia="宋体"/>
        </w:rPr>
        <w:t>，而针对早期宫颈癌的适用性讨论，由于LACC试验的推动尚未达成共识</w:t>
      </w:r>
      <w:r>
        <w:rPr>
          <w:rFonts w:hint="eastAsia" w:ascii="宋体" w:hAnsi="宋体" w:eastAsia="宋体"/>
        </w:rPr>
        <w:fldChar w:fldCharType="begin"/>
      </w:r>
      <w:r>
        <w:rPr>
          <w:rFonts w:hint="eastAsia" w:ascii="宋体" w:hAnsi="宋体" w:eastAsia="宋体"/>
        </w:rPr>
        <w:instrText xml:space="preserve"> ADDIN EN.CITE &lt;EndNote&gt;&lt;Cite&gt;&lt;Author&gt;Uccella&lt;/Author&gt;&lt;Year&gt;2019&lt;/Year&gt;&lt;RecNum&gt;20&lt;/RecNum&gt;&lt;DisplayText&gt;&lt;style face="superscript"&gt;[18]&lt;/style&gt;&lt;/DisplayText&gt;&lt;record&gt;&lt;rec-number&gt;20&lt;/rec-number&gt;&lt;foreign-keys&gt;&lt;key app="EN" db-id="xfawetzzit92vzertem5r5p4rrzx5wxefrw0" timestamp="1733659490"&gt;20&lt;/key&gt;&lt;/foreign-keys&gt;&lt;ref-type name="Journal Article"&gt;17&lt;/ref-type&gt;&lt;contributors&gt;&lt;authors&gt;&lt;author&gt;Uccella, Stefano&lt;/author&gt;&lt;author&gt;Zorzato, Pier Carlo&lt;/author&gt;&lt;author&gt;Lanzo, Gabriele&lt;/author&gt;&lt;author&gt;Fagotti, Anna&lt;/author&gt;&lt;author&gt;Cianci, Stefano&lt;/author&gt;&lt;author&gt;Gallina, Davide&lt;/author&gt;&lt;author&gt;Monterossi, G&lt;/author&gt;&lt;author&gt;Franchi, M&lt;/author&gt;&lt;author&gt;Ghezzi, F&lt;/author&gt;&lt;author&gt;Zannoni, GF&lt;/author&gt;&lt;/authors&gt;&lt;/contributors&gt;&lt;titles&gt;&lt;title&gt;The role of sentinel node in early ovarian cancer: a systematic review&lt;/title&gt;&lt;secondary-title&gt;Minerva Medica&lt;/secondary-title&gt;&lt;/titles&gt;&lt;periodical&gt;&lt;full-title&gt;Minerva Medica&lt;/full-title&gt;&lt;/periodical&gt;&lt;pages&gt;358-366&lt;/pages&gt;&lt;volume&gt;110&lt;/volume&gt;&lt;number&gt;4&lt;/number&gt;&lt;dates&gt;&lt;year&gt;2019&lt;/year&gt;&lt;/dates&gt;&lt;isbn&gt;0026-4806&lt;/isbn&gt;&lt;urls&gt;&lt;/urls&gt;&lt;/record&gt;&lt;/Cite&gt;&lt;/EndNote&gt;</w:instrText>
      </w:r>
      <w:r>
        <w:rPr>
          <w:rFonts w:hint="eastAsia" w:ascii="宋体" w:hAnsi="宋体" w:eastAsia="宋体"/>
        </w:rPr>
        <w:fldChar w:fldCharType="separate"/>
      </w:r>
      <w:r>
        <w:rPr>
          <w:rFonts w:hint="eastAsia" w:ascii="宋体" w:hAnsi="宋体" w:eastAsia="宋体"/>
          <w:vertAlign w:val="superscript"/>
        </w:rPr>
        <w:t>[18]</w:t>
      </w:r>
      <w:r>
        <w:rPr>
          <w:rFonts w:hint="eastAsia" w:ascii="宋体" w:hAnsi="宋体" w:eastAsia="宋体"/>
        </w:rPr>
        <w:fldChar w:fldCharType="end"/>
      </w:r>
      <w:r>
        <w:rPr>
          <w:rFonts w:hint="eastAsia" w:ascii="宋体" w:hAnsi="宋体" w:eastAsia="宋体"/>
        </w:rPr>
        <w:t>。此外，主要的妇科手术，如经皮辅助子宫切除术（PH）和使用3毫米套管的微腹腔镜子宫切除术（MH），在经验丰富的医生手中被证明是安全且可行的</w:t>
      </w:r>
      <w:r>
        <w:rPr>
          <w:rFonts w:hint="eastAsia" w:ascii="宋体" w:hAnsi="宋体" w:eastAsia="宋体"/>
        </w:rPr>
        <w:fldChar w:fldCharType="begin">
          <w:fldData xml:space="preserve">PEVuZE5vdGU+PENpdGU+PEF1dGhvcj5BbGxldHRpPC9BdXRob3I+PFllYXI+MjAyMDwvWWVhcj48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</w:fldData>
        </w:fldChar>
      </w:r>
      <w:r>
        <w:rPr>
          <w:rFonts w:hint="eastAsia" w:ascii="宋体" w:hAnsi="宋体" w:eastAsia="宋体"/>
        </w:rPr>
        <w:instrText xml:space="preserve"> ADDIN EN.CITE </w:instrText>
      </w:r>
      <w:r>
        <w:rPr>
          <w:rFonts w:hint="eastAsia" w:ascii="宋体" w:hAnsi="宋体" w:eastAsia="宋体"/>
        </w:rPr>
        <w:fldChar w:fldCharType="begin">
          <w:fldData xml:space="preserve">PEVuZE5vdGU+PENpdGU+PEF1dGhvcj5BbGxldHRpPC9BdXRob3I+PFllYXI+MjAyMDwvWWVhcj48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</w:fldData>
        </w:fldChar>
      </w:r>
      <w:r>
        <w:rPr>
          <w:rFonts w:hint="eastAsia" w:ascii="宋体" w:hAnsi="宋体" w:eastAsia="宋体"/>
        </w:rPr>
        <w:instrText xml:space="preserve"> ADDIN EN.CITE.DATA </w:instrText>
      </w:r>
      <w:r>
        <w:rPr>
          <w:rFonts w:hint="eastAsia" w:ascii="宋体" w:hAnsi="宋体" w:eastAsia="宋体"/>
        </w:rPr>
        <w:fldChar w:fldCharType="end"/>
      </w:r>
      <w:r>
        <w:rPr>
          <w:rFonts w:hint="eastAsia" w:ascii="宋体" w:hAnsi="宋体" w:eastAsia="宋体"/>
        </w:rPr>
        <w:fldChar w:fldCharType="separate"/>
      </w:r>
      <w:r>
        <w:rPr>
          <w:rFonts w:hint="eastAsia" w:ascii="宋体" w:hAnsi="宋体" w:eastAsia="宋体"/>
          <w:vertAlign w:val="superscript"/>
        </w:rPr>
        <w:t>[19, 20]</w:t>
      </w:r>
      <w:r>
        <w:rPr>
          <w:rFonts w:hint="eastAsia" w:ascii="宋体" w:hAnsi="宋体" w:eastAsia="宋体"/>
        </w:rPr>
        <w:fldChar w:fldCharType="end"/>
      </w:r>
      <w:r>
        <w:rPr>
          <w:rFonts w:hint="eastAsia" w:ascii="宋体" w:hAnsi="宋体" w:eastAsia="宋体"/>
        </w:rPr>
        <w:t>。然而，目前大多数可用数据来自回顾性研究，研究样本量较小，且同一研究中包含了多种不同的手术方式。</w:t>
      </w:r>
    </w:p>
    <w:p w14:paraId="77E54E03">
      <w:pPr>
        <w:ind w:firstLine="420"/>
        <w:rPr>
          <w:rFonts w:ascii="宋体" w:hAnsi="宋体" w:eastAsia="宋体"/>
        </w:rPr>
      </w:pPr>
      <w:r>
        <w:rPr>
          <w:rFonts w:hint="eastAsia" w:ascii="宋体" w:hAnsi="宋体" w:eastAsia="宋体"/>
        </w:rPr>
        <w:t>子宫平滑肌瘤是最常见的盆腔肿瘤之一，粘膜下肌瘤常引起异常出血和不孕症。宫腔镜下肌瘤切除术是治疗有症状的粘膜下肌瘤的最终方法，具有高效性和安全性。随着时间的推移，已引入了多种技术，光学技术、液体管理、电外科、较小直径的镜子以及组织移除系统的进步，加上培训的改进，共同提升了宫腔镜肌瘤切除术的安全性和效率。本研究旨在梳理宫腔镜技术的发展历程、其在子宫平滑肌瘤治疗中的应用现状以及技术进展，为妇科临床实践提供理论依据和技术指导。</w:t>
      </w:r>
    </w:p>
    <w:p w14:paraId="3936CBE4">
      <w:pPr>
        <w:ind w:firstLine="420"/>
        <w:rPr>
          <w:rFonts w:hint="eastAsia" w:ascii="宋体" w:hAnsi="宋体" w:eastAsia="宋体"/>
        </w:rPr>
      </w:pPr>
    </w:p>
    <w:p w14:paraId="0B6599B7">
      <w:pPr>
        <w:rPr>
          <w:rFonts w:hint="eastAsia" w:ascii="宋体" w:hAnsi="宋体" w:eastAsia="宋体"/>
        </w:rPr>
      </w:pPr>
      <w:r>
        <w:rPr>
          <w:rFonts w:hint="eastAsia" w:ascii="宋体" w:hAnsi="宋体" w:eastAsia="宋体"/>
        </w:rPr>
        <w:t>1. 微创外科学的起源与发展</w:t>
      </w:r>
    </w:p>
    <w:p w14:paraId="55E571DD">
      <w:pPr>
        <w:ind w:firstLine="420"/>
        <w:rPr>
          <w:rFonts w:hint="eastAsia" w:ascii="宋体" w:hAnsi="宋体" w:eastAsia="宋体"/>
        </w:rPr>
      </w:pPr>
      <w:r>
        <w:rPr>
          <w:rFonts w:hint="eastAsia" w:ascii="宋体" w:hAnsi="宋体" w:eastAsia="宋体"/>
        </w:rPr>
        <w:t>微创外科学的概念最早可以追溯到20世纪初，但真正的发展始于20世纪70年代，随着光学技术、成像技术和手术器械的进步，微创手术逐渐成为主流。从最初的腹腔镜技术，到后来的宫腔镜、内窥镜等多种技术手段，微创外科经历了几个重要发展阶段。20世纪初，光学仪器的发明使外科医生能够通过小切口观察体腔内部。到20世纪70年代，腹腔镜手术开始应用于临床，标志着微创外科的正式崛起。20世纪90年代，随着高清成像和电外科技术的引入，微创外科手术的种类和适应症显著增加。进入21世纪，机器人辅助手术、三维成像和人工智能技术逐步融入微创外科，推动手术更加精准高效。</w:t>
      </w:r>
    </w:p>
    <w:p w14:paraId="5E4E1E86">
      <w:pPr>
        <w:rPr>
          <w:rFonts w:hint="eastAsia" w:ascii="宋体" w:hAnsi="宋体" w:eastAsia="宋体"/>
        </w:rPr>
      </w:pPr>
    </w:p>
    <w:p w14:paraId="75F5E274">
      <w:pPr>
        <w:rPr>
          <w:rFonts w:hint="eastAsia" w:ascii="宋体" w:hAnsi="宋体" w:eastAsia="宋体"/>
        </w:rPr>
      </w:pPr>
      <w:r>
        <w:rPr>
          <w:rFonts w:hint="eastAsia" w:ascii="宋体" w:hAnsi="宋体" w:eastAsia="宋体"/>
        </w:rPr>
        <w:t>2. 宫腔镜技术的发展与应用</w:t>
      </w:r>
    </w:p>
    <w:p w14:paraId="6DD369C0">
      <w:pPr>
        <w:ind w:firstLine="420"/>
        <w:rPr>
          <w:rFonts w:ascii="宋体" w:hAnsi="宋体" w:eastAsia="宋体"/>
        </w:rPr>
      </w:pPr>
      <w:r>
        <w:rPr>
          <w:rFonts w:hint="eastAsia" w:ascii="宋体" w:hAnsi="宋体" w:eastAsia="宋体"/>
        </w:rPr>
        <w:t>宫腔镜技术是微创外科的重要分支，其最初用于诊断子宫腔内病变，如子宫内膜息肉、宫腔粘连等。它是妇科两大内镜技术之一，对宫腔内疾病的诊断（尤其是早期诊断）和治疗具有不可代替的地位。随着手术器械和能量设备的改进，宫腔镜技术及其应用也在不断地革新和完善，冷刀技术或将替代大部分的电刀技术；镜体器械或将更微型化，用一根宫腔镜即可实现“即诊即治”；镜体器械或将巨型化，以满足宫腔镜下切除宫内大块组织的需求；人工只能或将在诊治中应用，包括对子宫内膜病变的图像识别、子宫内膜腺体开口密度的计数、宫腔镜手术水中毒的预警系统、术中无创血钾监测等方面</w:t>
      </w:r>
      <w:r>
        <w:rPr>
          <w:rFonts w:hint="eastAsia" w:ascii="宋体" w:hAnsi="宋体" w:eastAsia="宋体"/>
        </w:rPr>
        <w:fldChar w:fldCharType="begin"/>
      </w:r>
      <w:r>
        <w:rPr>
          <w:rFonts w:hint="eastAsia" w:ascii="宋体" w:hAnsi="宋体" w:eastAsia="宋体"/>
        </w:rPr>
        <w:instrText xml:space="preserve"> ADDIN EN.CITE &lt;EndNote&gt;&lt;Cite&gt;&lt;Author&gt;孙丹&lt;/Author&gt;&lt;Year&gt;2024&lt;/Year&gt;&lt;RecNum&gt;24&lt;/RecNum&gt;&lt;DisplayText&gt;&lt;style face="superscript"&gt;[21]&lt;/style&gt;&lt;/DisplayText&gt;&lt;record&gt;&lt;rec-number&gt;24&lt;/rec-number&gt;&lt;foreign-keys&gt;&lt;key app="EN" db-id="xfawetzzit92vzertem5r5p4rrzx5wxefrw0" timestamp="1733660620"&gt;24&lt;/key&gt;&lt;/foreign-keys&gt;&lt;ref-type name="Journal Article"&gt;17&lt;/ref-type&gt;&lt;contributors&gt;&lt;authors&gt;&lt;author&gt;孙丹&lt;/author&gt;&lt;author&gt;伍美容&lt;/author&gt;&lt;author&gt;徐大宝&lt;/author&gt;&lt;/authors&gt;&lt;translated-authors&gt;&lt;author&gt;S. U. N. Dan&lt;/author&gt;&lt;author&gt;W. U. Meirong&lt;/author&gt;&lt;author&gt;X. U. Dabao&lt;/author&gt;&lt;/translated-authors&gt;&lt;/contributors&gt;&lt;auth-address&gt;中南大学湘雅三医院&lt;/auth-address&gt;&lt;titles&gt;&lt;title&gt;宫腔镜技术及其应用的未来发展趋势&lt;/title&gt;&lt;secondary-title&gt;中国临床新医学&lt;/secondary-title&gt;&lt;/titles&gt;&lt;periodical&gt;&lt;full-title&gt;中国临床新医学&lt;/full-title&gt;&lt;/periodical&gt;&lt;pages&gt;595-600&lt;/pages&gt;&lt;volume&gt;17&lt;/volume&gt;&lt;number&gt;6&lt;/number&gt;&lt;keywords&gt;&lt;keyword&gt;宫腔镜&lt;/keyword&gt;&lt;keyword&gt;冷刀技术&lt;/keyword&gt;&lt;keyword&gt;生育力保护&lt;/keyword&gt;&lt;keyword&gt;人工智能&lt;/keyword&gt;&lt;/keywords&gt;&lt;dates&gt;&lt;year&gt;2024&lt;/year&gt;&lt;/dates&gt;&lt;isbn&gt;1674-3806&lt;/isbn&gt;&lt;urls&gt;&lt;related-urls&gt;&lt;url&gt;https://d.wanfangdata.com.cn/periodical/Ch9QZXJpb2RpY2FsQ0hJTmV3UzIwMjQxMTA1MTcxMzA0EhZ6Z3l4d3otbG55eGZjMjAyNDA2MDAxGgh5djk3aGh4eA==&lt;/url&gt;&lt;/related-urls&gt;&lt;/urls&gt;&lt;electronic-resource-num&gt;10.3969/j.issn.1674-3806.2024.06.01&lt;/electronic-resource-num&gt;&lt;remote-database-provider&gt;北京万方数据股份有限公司 基金项目:2023sk2109:芙蓉实验室科技攻关项目&lt;/remote-database-provider&gt;&lt;language&gt;chi&lt;/language&gt;&lt;/record&gt;&lt;/Cite&gt;&lt;/EndNote&gt;</w:instrText>
      </w:r>
      <w:r>
        <w:rPr>
          <w:rFonts w:hint="eastAsia" w:ascii="宋体" w:hAnsi="宋体" w:eastAsia="宋体"/>
        </w:rPr>
        <w:fldChar w:fldCharType="separate"/>
      </w:r>
      <w:r>
        <w:rPr>
          <w:rFonts w:hint="eastAsia" w:ascii="宋体" w:hAnsi="宋体" w:eastAsia="宋体"/>
          <w:vertAlign w:val="superscript"/>
        </w:rPr>
        <w:t>[21]</w:t>
      </w:r>
      <w:r>
        <w:rPr>
          <w:rFonts w:hint="eastAsia" w:ascii="宋体" w:hAnsi="宋体" w:eastAsia="宋体"/>
        </w:rPr>
        <w:fldChar w:fldCharType="end"/>
      </w:r>
      <w:r>
        <w:rPr>
          <w:rFonts w:hint="eastAsia" w:ascii="宋体" w:hAnsi="宋体" w:eastAsia="宋体"/>
        </w:rPr>
        <w:t>。</w:t>
      </w:r>
    </w:p>
    <w:p w14:paraId="21502912">
      <w:pPr>
        <w:ind w:firstLine="420"/>
        <w:rPr>
          <w:rFonts w:ascii="宋体" w:hAnsi="宋体" w:eastAsia="宋体"/>
        </w:rPr>
      </w:pPr>
      <w:r>
        <w:rPr>
          <w:rFonts w:hint="eastAsia" w:ascii="宋体" w:hAnsi="宋体" w:eastAsia="宋体"/>
        </w:rPr>
        <w:t>通过宫腔镜直接观察子宫腔进行诊断和管理，对于所有患有异常子宫出血、不孕症及疑似宫腔病变的女性来说至关重要。光学技术、镜子直径、液体管理、组织移除系统以及电外科技术的进步，使得这种微创方法得以用于宫腔病变的保守治疗，并扩大了在门诊环境下进行宫腔镜检查的能力，从而让许多盲法操作变得不再受欢迎。</w:t>
      </w:r>
    </w:p>
    <w:p w14:paraId="558D1B42">
      <w:pPr>
        <w:rPr>
          <w:rFonts w:ascii="宋体" w:hAnsi="宋体" w:eastAsia="宋体"/>
        </w:rPr>
      </w:pPr>
    </w:p>
    <w:p w14:paraId="4477F288">
      <w:pPr>
        <w:rPr>
          <w:rFonts w:hint="eastAsia" w:ascii="宋体" w:hAnsi="宋体" w:eastAsia="宋体"/>
        </w:rPr>
      </w:pPr>
      <w:r>
        <w:rPr>
          <w:rFonts w:hint="eastAsia" w:ascii="宋体" w:hAnsi="宋体" w:eastAsia="宋体"/>
        </w:rPr>
        <w:t>3. 子宫平滑肌瘤</w:t>
      </w:r>
    </w:p>
    <w:p w14:paraId="12519FCF">
      <w:pPr>
        <w:ind w:firstLine="420"/>
        <w:rPr>
          <w:rFonts w:hint="eastAsia" w:ascii="宋体" w:hAnsi="宋体" w:eastAsia="宋体"/>
        </w:rPr>
      </w:pPr>
      <w:r>
        <w:rPr>
          <w:rFonts w:hint="eastAsia" w:ascii="宋体" w:hAnsi="宋体" w:eastAsia="宋体"/>
        </w:rPr>
        <w:t>子宫平滑肌瘤起源于子宫肌层的平滑肌和成纤维细胞。子宫肌层未成熟细胞受类固醇受体上调的刺激，导致肌瘤的生长。研究显示，肌瘤组织中芳香化酶活性增加，促进其生长和发展。肌瘤大小的生长或缩小速度差异显著，在一项针对围绝经期女性的调查中，Peddada等人发现肌瘤的生长速率变化范围从6个月内收缩89%到增长138%，黑人与白人女性的肌瘤中位生长率均为6个月增长9%，孤立性肌瘤的生长速度快于多发性肌瘤。</w:t>
      </w:r>
    </w:p>
    <w:p w14:paraId="4974FCAB">
      <w:pPr>
        <w:ind w:firstLine="420"/>
        <w:rPr>
          <w:rFonts w:hint="eastAsia" w:ascii="宋体" w:hAnsi="宋体" w:eastAsia="宋体"/>
        </w:rPr>
      </w:pPr>
      <w:r>
        <w:rPr>
          <w:rFonts w:hint="eastAsia" w:ascii="宋体" w:hAnsi="宋体" w:eastAsia="宋体"/>
        </w:rPr>
        <w:t>子宫肌瘤是生殖器官中最常见的肿瘤，然而由于许多患者无症状且未确诊，其患病率无法准确评估。在对100个子宫切除标本的研究中，发现其中77个存在肌瘤，84%的标本包含多个肌瘤，这支持了其在大多数女性中极高的患病率。研究显示，非洲裔女性患肌瘤的频率高于白人女性，同时在非洲裔女性的肌瘤组织中发现了更高水平的芳香化酶mRNA。肌瘤的生长速度及快速扩展的可能性在白人女性中随着年龄增长而降低，但在非洲裔女性中并无明显变化。家族史以及肥胖、饮酒、大豆制品和红肉摄入、高血压和维生素D缺乏等均与子宫肌瘤的高发病率有关</w:t>
      </w:r>
      <w:r>
        <w:rPr>
          <w:rFonts w:hint="eastAsia" w:ascii="宋体" w:hAnsi="宋体" w:eastAsia="宋体"/>
        </w:rPr>
        <w:fldChar w:fldCharType="begin"/>
      </w:r>
      <w:r>
        <w:rPr>
          <w:rFonts w:hint="eastAsia" w:ascii="宋体" w:hAnsi="宋体" w:eastAsia="宋体"/>
        </w:rPr>
        <w:instrText xml:space="preserve"> ADDIN EN.CITE &lt;EndNote&gt;&lt;Cite&gt;&lt;Author&gt;Tinelli&lt;/Author&gt;&lt;Year&gt;2021&lt;/Year&gt;&lt;RecNum&gt;25&lt;/RecNum&gt;&lt;DisplayText&gt;&lt;style face="superscript"&gt;[22]&lt;/style&gt;&lt;/DisplayText&gt;&lt;record&gt;&lt;rec-number&gt;25&lt;/rec-number&gt;&lt;foreign-keys&gt;&lt;key app="EN" db-id="xfawetzzit92vzertem5r5p4rrzx5wxefrw0" timestamp="1733662278"&gt;25&lt;/key&gt;&lt;/foreign-keys&gt;&lt;ref-type name="Journal Article"&gt;17&lt;/ref-type&gt;&lt;contributors&gt;&lt;authors&gt;&lt;author&gt;Tinelli, Andrea&lt;/author&gt;&lt;author&gt;Vinciguerra, Marina&lt;/author&gt;&lt;author&gt;Malvasi, Antonio&lt;/author&gt;&lt;author&gt;Andji</w:instrText>
      </w:r>
      <w:r>
        <w:rPr>
          <w:rFonts w:ascii="Cambria" w:hAnsi="Cambria" w:eastAsia="宋体" w:cs="Cambria"/>
        </w:rPr>
        <w:instrText xml:space="preserve">ć</w:instrText>
      </w:r>
      <w:r>
        <w:rPr>
          <w:rFonts w:hint="eastAsia" w:ascii="宋体" w:hAnsi="宋体" w:eastAsia="宋体"/>
        </w:rPr>
        <w:instrText xml:space="preserve">, Mladen&lt;/author&gt;&lt;author&gt;Babovi</w:instrText>
      </w:r>
      <w:r>
        <w:rPr>
          <w:rFonts w:ascii="Cambria" w:hAnsi="Cambria" w:eastAsia="宋体" w:cs="Cambria"/>
        </w:rPr>
        <w:instrText xml:space="preserve">ć</w:instrText>
      </w:r>
      <w:r>
        <w:rPr>
          <w:rFonts w:hint="eastAsia" w:ascii="宋体" w:hAnsi="宋体" w:eastAsia="宋体"/>
        </w:rPr>
        <w:instrText xml:space="preserve">, Ivana&lt;/author&gt;&lt;author&gt;Spari</w:instrText>
      </w:r>
      <w:r>
        <w:rPr>
          <w:rFonts w:ascii="Cambria" w:hAnsi="Cambria" w:eastAsia="宋体" w:cs="Cambria"/>
        </w:rPr>
        <w:instrText xml:space="preserve">ć</w:instrText>
      </w:r>
      <w:r>
        <w:rPr>
          <w:rFonts w:hint="eastAsia" w:ascii="宋体" w:hAnsi="宋体" w:eastAsia="宋体"/>
        </w:rPr>
        <w:instrText xml:space="preserve">, Radmila&lt;/author&gt;&lt;/authors&gt;&lt;/contributors&gt;&lt;titles&gt;&lt;title&gt;Uterine fibroids and diet&lt;/title&gt;&lt;secondary-title&gt;International journal of environmental research and public health&lt;/secondary-title&gt;&lt;/titles&gt;&lt;periodical&gt;&lt;full-title&gt;International journal of environmental research and public health&lt;/full-title&gt;&lt;/periodical&gt;&lt;pages&gt;1066&lt;/pages&gt;&lt;volume&gt;18&lt;/volume&gt;&lt;number&gt;3&lt;/number&gt;&lt;dates&gt;&lt;year&gt;2021&lt;/year&gt;&lt;/dates&gt;&lt;isbn&gt;1660-4601&lt;/isbn&gt;&lt;urls&gt;&lt;/urls&gt;&lt;/record&gt;&lt;/Cite&gt;&lt;/EndNote&gt;</w:instrText>
      </w:r>
      <w:r>
        <w:rPr>
          <w:rFonts w:hint="eastAsia" w:ascii="宋体" w:hAnsi="宋体" w:eastAsia="宋体"/>
        </w:rPr>
        <w:fldChar w:fldCharType="separate"/>
      </w:r>
      <w:r>
        <w:rPr>
          <w:rFonts w:hint="eastAsia" w:ascii="宋体" w:hAnsi="宋体" w:eastAsia="宋体"/>
          <w:vertAlign w:val="superscript"/>
        </w:rPr>
        <w:t>[22]</w:t>
      </w:r>
      <w:r>
        <w:rPr>
          <w:rFonts w:hint="eastAsia" w:ascii="宋体" w:hAnsi="宋体" w:eastAsia="宋体"/>
        </w:rPr>
        <w:fldChar w:fldCharType="end"/>
      </w:r>
      <w:r>
        <w:rPr>
          <w:rFonts w:hint="eastAsia" w:ascii="宋体" w:hAnsi="宋体" w:eastAsia="宋体"/>
        </w:rPr>
        <w:t>。</w:t>
      </w:r>
    </w:p>
    <w:p w14:paraId="22CD3CC1">
      <w:pPr>
        <w:ind w:firstLine="420"/>
        <w:rPr>
          <w:rFonts w:ascii="宋体" w:hAnsi="宋体" w:eastAsia="宋体"/>
        </w:rPr>
      </w:pPr>
      <w:r>
        <w:rPr>
          <w:rFonts w:hint="eastAsia" w:ascii="宋体" w:hAnsi="宋体" w:eastAsia="宋体"/>
        </w:rPr>
        <w:t>许多肌瘤患者都是无症状且偶然诊断，在大多数情况下，他们对肌瘤的良性本质感到放心，但是大约70%的子宫肌瘤会导致异常子宫出血，这是进行宫腔镜肌瘤切除术的最常见指征。粘膜下肌瘤与异常出血关系最为密切，可能的解释包括子宫腔的变形及子宫内膜表面积的增加。此外，子宫肌层的收缩力可能因肌瘤的干扰而减弱。</w:t>
      </w:r>
    </w:p>
    <w:p w14:paraId="7E8401CA">
      <w:pPr>
        <w:ind w:firstLine="420"/>
        <w:rPr>
          <w:rFonts w:hint="eastAsia" w:ascii="宋体" w:hAnsi="宋体" w:eastAsia="宋体"/>
        </w:rPr>
      </w:pPr>
      <w:r>
        <w:rPr>
          <w:rFonts w:hint="eastAsia" w:ascii="宋体" w:hAnsi="宋体" w:eastAsia="宋体"/>
        </w:rPr>
        <w:t>宫腔镜下切除子宫肌瘤在70–99%的病例中可以缓解症状。同时宫腔镜肌瘤切除术的其他指征还包括亚生育、痛经和盆腔疼痛。美国生殖医学学会目前建议对引起腔体变形的肌瘤进行切除，以提高妊娠率并降低早期妊娠丢失的风险。</w:t>
      </w:r>
    </w:p>
    <w:p w14:paraId="5B1E10E2">
      <w:pPr>
        <w:rPr>
          <w:rFonts w:hint="eastAsia" w:ascii="宋体" w:hAnsi="宋体" w:eastAsia="宋体"/>
        </w:rPr>
      </w:pPr>
      <w:r>
        <w:rPr>
          <w:rFonts w:hint="eastAsia" w:ascii="宋体" w:hAnsi="宋体" w:eastAsia="宋体"/>
        </w:rPr>
        <w:t>3.1 宫腔镜子宫肌瘤切除术技术</w:t>
      </w:r>
    </w:p>
    <w:p w14:paraId="16A13B85">
      <w:pPr>
        <w:ind w:firstLine="420"/>
        <w:rPr>
          <w:rFonts w:hint="eastAsia" w:ascii="宋体" w:hAnsi="宋体" w:eastAsia="宋体"/>
        </w:rPr>
      </w:pPr>
      <w:r>
        <w:rPr>
          <w:rFonts w:hint="eastAsia" w:ascii="宋体" w:hAnsi="宋体" w:eastAsia="宋体"/>
        </w:rPr>
        <w:t>无论是开腹还是腹腔镜子宫肌瘤切除术，其目的是保存子宫。两种方法的技术步骤基本相同：从浆膜切开至假包膜，识别肌瘤，通过牵拉和移动结节协助解剖假包膜平面，最终从子宫壁剥离肌瘤。这种剥离肌瘤的技术被所有妇科医生熟知和应用。在达到假包膜时，更容易保存子宫，减少出血并降低对子宫肌层的损伤，而这与腺肌病切除术有显著不同，后者没有假包膜。</w:t>
      </w:r>
    </w:p>
    <w:p w14:paraId="206E0948">
      <w:pPr>
        <w:ind w:firstLine="420"/>
        <w:rPr>
          <w:rFonts w:hint="eastAsia" w:ascii="宋体" w:hAnsi="宋体" w:eastAsia="宋体"/>
        </w:rPr>
      </w:pPr>
      <w:r>
        <w:rPr>
          <w:rFonts w:hint="eastAsia" w:ascii="宋体" w:hAnsi="宋体" w:eastAsia="宋体"/>
        </w:rPr>
        <w:t>手术技术可分为两种（可联合或单独使用），分别为剥离技术和切割或肌瘤消融技术，每种技术均可用于门诊或住院宫腔镜手术。剥离技术由Mazzon于1995年和Lasmar于2001年发明，这两种剥离技术的基本原理相同，但Mazzon通过逐步分割结节达到其肌壁间部分后，用“冷环”移动肌瘤，而Lasmar则是完整剥离肌瘤后再进行切割。其步骤为：切开黏膜下肌瘤周围的子宫内膜，直至到达假包膜（Lasmar）或通过靠近肌层的分割技术到达该平面（Mazzon）。到达假包膜后，需要切断一些纤维束。从外向内、从前向后逐步释放肌瘤，减少出血并避免热损伤，降低液体侵入风险。剥离肌瘤的过程可使用各种器械，无需电能，剪刀或钳子适用于门诊，Collins环或“冷环”适用于住院宫腔镜。</w:t>
      </w:r>
    </w:p>
    <w:p w14:paraId="5C702E0D">
      <w:pPr>
        <w:ind w:firstLine="420"/>
        <w:rPr>
          <w:rFonts w:hint="eastAsia" w:ascii="宋体" w:hAnsi="宋体" w:eastAsia="宋体"/>
        </w:rPr>
      </w:pPr>
      <w:r>
        <w:rPr>
          <w:rFonts w:hint="eastAsia" w:ascii="宋体" w:hAnsi="宋体" w:eastAsia="宋体"/>
        </w:rPr>
        <w:t>切割技术则通过逐步切割黏膜下部分的肌瘤并碎化其肌壁间部分。尽管可以切除更多的肌瘤，但可能导致更多的子宫内膜和肌层损伤、热损伤及液体侵入风险</w:t>
      </w:r>
      <w:r>
        <w:rPr>
          <w:rFonts w:hint="eastAsia" w:ascii="宋体" w:hAnsi="宋体" w:eastAsia="宋体"/>
        </w:rPr>
        <w:fldChar w:fldCharType="begin"/>
      </w:r>
      <w:r>
        <w:rPr>
          <w:rFonts w:hint="eastAsia" w:ascii="宋体" w:hAnsi="宋体" w:eastAsia="宋体"/>
        </w:rPr>
        <w:instrText xml:space="preserve"> ADDIN EN.CITE &lt;EndNote&gt;&lt;Cite&gt;&lt;Author&gt;Lasmar&lt;/Author&gt;&lt;Year&gt;2020&lt;/Year&gt;&lt;RecNum&gt;26&lt;/RecNum&gt;&lt;DisplayText&gt;&lt;style face="superscript"&gt;[23]&lt;/style&gt;&lt;/DisplayText&gt;&lt;record&gt;&lt;rec-number&gt;26&lt;/rec-number&gt;&lt;foreign-keys&gt;&lt;key app="EN" db-id="xfawetzzit92vzertem5r5p4rrzx5wxefrw0" timestamp="1733663604"&gt;26&lt;/key&gt;&lt;/foreign-keys&gt;&lt;ref-type name="Book"&gt;6&lt;/ref-type&gt;&lt;contributors&gt;&lt;authors&gt;&lt;author&gt;Lasmar, Ricardo Bassil&lt;/author&gt;&lt;author&gt;Lasmar, Bernardo Portugal&lt;/author&gt;&lt;/authors&gt;&lt;/contributors&gt;&lt;titles&gt;&lt;title&gt;Histeroscopia: Técnica &amp;amp; Arte&lt;/title&gt;&lt;/titles&gt;&lt;dates&gt;&lt;year&gt;2020&lt;/year&gt;&lt;/dates&gt;&lt;publisher&gt;Thieme Revinter&lt;/publisher&gt;&lt;isbn&gt;6555720360&lt;/isbn&gt;&lt;urls&gt;&lt;/urls&gt;&lt;/record&gt;&lt;/Cite&gt;&lt;/EndNote&gt;</w:instrText>
      </w:r>
      <w:r>
        <w:rPr>
          <w:rFonts w:hint="eastAsia" w:ascii="宋体" w:hAnsi="宋体" w:eastAsia="宋体"/>
        </w:rPr>
        <w:fldChar w:fldCharType="separate"/>
      </w:r>
      <w:r>
        <w:rPr>
          <w:rFonts w:hint="eastAsia" w:ascii="宋体" w:hAnsi="宋体" w:eastAsia="宋体"/>
          <w:vertAlign w:val="superscript"/>
        </w:rPr>
        <w:t>[23]</w:t>
      </w:r>
      <w:r>
        <w:rPr>
          <w:rFonts w:hint="eastAsia" w:ascii="宋体" w:hAnsi="宋体" w:eastAsia="宋体"/>
        </w:rPr>
        <w:fldChar w:fldCharType="end"/>
      </w:r>
      <w:r>
        <w:rPr>
          <w:rFonts w:hint="eastAsia" w:ascii="宋体" w:hAnsi="宋体" w:eastAsia="宋体"/>
        </w:rPr>
        <w:t>。</w:t>
      </w:r>
    </w:p>
    <w:p w14:paraId="5DD3F1F1">
      <w:pPr>
        <w:rPr>
          <w:rFonts w:hint="eastAsia" w:ascii="宋体" w:hAnsi="宋体" w:eastAsia="宋体"/>
        </w:rPr>
      </w:pPr>
      <w:r>
        <w:rPr>
          <w:rFonts w:hint="eastAsia" w:ascii="宋体" w:hAnsi="宋体" w:eastAsia="宋体"/>
        </w:rPr>
        <w:t>3.2 门诊宫腔镜子宫肌瘤切除术</w:t>
      </w:r>
    </w:p>
    <w:p w14:paraId="22B29F03">
      <w:pPr>
        <w:ind w:firstLine="420"/>
        <w:rPr>
          <w:rFonts w:hint="eastAsia" w:ascii="宋体" w:hAnsi="宋体" w:eastAsia="宋体"/>
        </w:rPr>
      </w:pPr>
      <w:r>
        <w:rPr>
          <w:rFonts w:hint="eastAsia" w:ascii="宋体" w:hAnsi="宋体" w:eastAsia="宋体"/>
        </w:rPr>
        <w:t>门诊宫腔镜子宫肌瘤切除术是一种安全的手术，可在诊断的同时立即处理病变，减轻患者的担忧与焦虑，并降低不适，同时与住院手术相比，其成本更低。但是会有更多的限制因素，包括患者、肌瘤特性、应用的技术以及宫腔镜设备。</w:t>
      </w:r>
    </w:p>
    <w:p w14:paraId="4CAEFCEC">
      <w:pPr>
        <w:rPr>
          <w:rFonts w:hint="eastAsia" w:ascii="宋体" w:hAnsi="宋体" w:eastAsia="宋体"/>
        </w:rPr>
      </w:pPr>
      <w:r>
        <w:rPr>
          <w:rFonts w:ascii="宋体" w:hAnsi="宋体" w:eastAsia="宋体"/>
        </w:rPr>
        <w:tab/>
      </w:r>
      <w:r>
        <w:rPr>
          <w:rFonts w:hint="eastAsia" w:ascii="宋体" w:hAnsi="宋体" w:eastAsia="宋体"/>
        </w:rPr>
        <w:t>对于患者而言，主要限制是对不适的敏感性，这可能允许诊断性检查，但不适合手术。肌瘤的大小、位置（如宫底或宫角）及较深的肌层浸润均会增加门诊手术的难度（Lasmar分类），多因素组合可能进一步增加手术难度。器械及所用能源类型也会影响手术的可行性。例如，肌瘤的移动对肌层浸润较深的肌瘤更有帮助，而碎化技术对较大的肌瘤更为有利。宫底和宫角肌瘤无论采用何种技术均存在挑战。</w:t>
      </w:r>
    </w:p>
    <w:p w14:paraId="5DFB401A">
      <w:pPr>
        <w:ind w:firstLine="420"/>
        <w:rPr>
          <w:rFonts w:hint="eastAsia" w:ascii="宋体" w:hAnsi="宋体" w:eastAsia="宋体"/>
        </w:rPr>
      </w:pPr>
      <w:r>
        <w:rPr>
          <w:rFonts w:hint="eastAsia" w:ascii="宋体" w:hAnsi="宋体" w:eastAsia="宋体"/>
        </w:rPr>
        <w:t>宫腔镜术者的经验在门诊宫腔镜子宫肌瘤切除术中至关重要。对于门诊手术初学者，建议从较小的肌瘤开始（1-2厘米，完全位于宫腔内），不必担心即时提取或肌瘤晚期排出。</w:t>
      </w:r>
    </w:p>
    <w:p w14:paraId="090E3E17">
      <w:pPr>
        <w:ind w:firstLine="420"/>
        <w:rPr>
          <w:rFonts w:hint="eastAsia" w:ascii="宋体" w:hAnsi="宋体" w:eastAsia="宋体"/>
        </w:rPr>
      </w:pPr>
      <w:r>
        <w:rPr>
          <w:rFonts w:hint="eastAsia" w:ascii="宋体" w:hAnsi="宋体" w:eastAsia="宋体"/>
        </w:rPr>
        <w:t>在我们的实践中，最常用的技术是5 Fr镊子或剪刀。最初切开肌瘤周围的内膜，直至到达假包膜，然后使用镊子或宫腔镜主体进入肌瘤和肌层之间，先侧向释放，再进行中心部位的释放，直至肌瘤完全游离。最终，肌瘤松散地位于宫腔内，可用抓钳进行碎化或完整移除。如果肌瘤难以从宫腔中移除，应指导患者在7-10天内复诊，此期间肌瘤可能自行排出（需向患者说明这一可能性），或者体积明显缩小，从而便于移除。</w:t>
      </w:r>
    </w:p>
    <w:p w14:paraId="37435EA3">
      <w:pPr>
        <w:ind w:firstLine="420"/>
        <w:rPr>
          <w:rFonts w:hint="eastAsia" w:ascii="宋体" w:hAnsi="宋体" w:eastAsia="宋体"/>
        </w:rPr>
      </w:pPr>
      <w:r>
        <w:rPr>
          <w:rFonts w:hint="eastAsia" w:ascii="宋体" w:hAnsi="宋体" w:eastAsia="宋体"/>
        </w:rPr>
        <w:t>当使用带能源的器械时，可采用小型电切镜系统的双极Collins环或激光纤维切开肌瘤周围的内膜</w:t>
      </w:r>
      <w:r>
        <w:rPr>
          <w:rFonts w:hint="eastAsia" w:ascii="宋体" w:hAnsi="宋体" w:eastAsia="宋体"/>
        </w:rPr>
        <w:fldChar w:fldCharType="begin"/>
      </w:r>
      <w:r>
        <w:rPr>
          <w:rFonts w:hint="eastAsia" w:ascii="宋体" w:hAnsi="宋体" w:eastAsia="宋体"/>
        </w:rPr>
        <w:instrText xml:space="preserve"> ADDIN EN.CITE &lt;EndNote&gt;&lt;Cite&gt;&lt;Author&gt;Lasmar&lt;/Author&gt;&lt;Year&gt;2020&lt;/Year&gt;&lt;RecNum&gt;26&lt;/RecNum&gt;&lt;DisplayText&gt;&lt;style face="superscript"&gt;[23]&lt;/style&gt;&lt;/DisplayText&gt;&lt;record&gt;&lt;rec-number&gt;26&lt;/rec-number&gt;&lt;foreign-keys&gt;&lt;key app="EN" db-id="xfawetzzit92vzertem5r5p4rrzx5wxefrw0" timestamp="1733663604"&gt;26&lt;/key&gt;&lt;/foreign-keys&gt;&lt;ref-type name="Book"&gt;6&lt;/ref-type&gt;&lt;contributors&gt;&lt;authors&gt;&lt;author&gt;Lasmar, Ricardo Bassil&lt;/author&gt;&lt;author&gt;Lasmar, Bernardo Portugal&lt;/author&gt;&lt;/authors&gt;&lt;/contributors&gt;&lt;titles&gt;&lt;title&gt;Histeroscopia: Técnica &amp;amp; Arte&lt;/title&gt;&lt;/titles&gt;&lt;dates&gt;&lt;year&gt;2020&lt;/year&gt;&lt;/dates&gt;&lt;publisher&gt;Thieme Revinter&lt;/publisher&gt;&lt;isbn&gt;6555720360&lt;/isbn&gt;&lt;urls&gt;&lt;/urls&gt;&lt;/record&gt;&lt;/Cite&gt;&lt;/EndNote&gt;</w:instrText>
      </w:r>
      <w:r>
        <w:rPr>
          <w:rFonts w:hint="eastAsia" w:ascii="宋体" w:hAnsi="宋体" w:eastAsia="宋体"/>
        </w:rPr>
        <w:fldChar w:fldCharType="separate"/>
      </w:r>
      <w:r>
        <w:rPr>
          <w:rFonts w:hint="eastAsia" w:ascii="宋体" w:hAnsi="宋体" w:eastAsia="宋体"/>
          <w:vertAlign w:val="superscript"/>
        </w:rPr>
        <w:t>[23]</w:t>
      </w:r>
      <w:r>
        <w:rPr>
          <w:rFonts w:hint="eastAsia" w:ascii="宋体" w:hAnsi="宋体" w:eastAsia="宋体"/>
        </w:rPr>
        <w:fldChar w:fldCharType="end"/>
      </w:r>
      <w:r>
        <w:rPr>
          <w:rFonts w:hint="eastAsia" w:ascii="宋体" w:hAnsi="宋体" w:eastAsia="宋体"/>
        </w:rPr>
        <w:t>，但所有的移动均采用机械手段（如钳子、环或电切镜）。</w:t>
      </w:r>
    </w:p>
    <w:p w14:paraId="3FCACF51">
      <w:pPr>
        <w:rPr>
          <w:rFonts w:hint="eastAsia" w:ascii="宋体" w:hAnsi="宋体" w:eastAsia="宋体"/>
        </w:rPr>
      </w:pPr>
      <w:r>
        <w:rPr>
          <w:rFonts w:hint="eastAsia" w:ascii="宋体" w:hAnsi="宋体" w:eastAsia="宋体"/>
        </w:rPr>
        <w:t>3.3 住院宫腔镜子宫肌瘤切除术</w:t>
      </w:r>
    </w:p>
    <w:p w14:paraId="6AF9502D">
      <w:pPr>
        <w:ind w:firstLine="420"/>
        <w:rPr>
          <w:rFonts w:hint="eastAsia" w:ascii="宋体" w:hAnsi="宋体" w:eastAsia="宋体"/>
        </w:rPr>
      </w:pPr>
      <w:r>
        <w:rPr>
          <w:rFonts w:hint="eastAsia" w:ascii="宋体" w:hAnsi="宋体" w:eastAsia="宋体"/>
        </w:rPr>
        <w:t>住院子宫肌瘤切除术在医院环境中进行，由麻醉医师协助完成。当子宫肌瘤分类指示复杂宫腔镜子宫肌瘤切除、患者无法耐受门诊手术，或宫腔镜术者缺乏门诊子宫肌瘤切除术的工具或经验时，应考虑采用该类手术。相比门诊手术，住院手术通常手术时间较长，可胜出血和液体渗透等风险，这是复杂子宫肌瘤切除术因带的风险，因此该类手术需在麻醉下于手术室中进行</w:t>
      </w:r>
      <w:r>
        <w:rPr>
          <w:rFonts w:hint="eastAsia" w:ascii="宋体" w:hAnsi="宋体" w:eastAsia="宋体"/>
        </w:rPr>
        <w:fldChar w:fldCharType="begin"/>
      </w:r>
      <w:r>
        <w:rPr>
          <w:rFonts w:hint="eastAsia" w:ascii="宋体" w:hAnsi="宋体" w:eastAsia="宋体"/>
        </w:rPr>
        <w:instrText xml:space="preserve"> ADDIN EN.CITE &lt;EndNote&gt;&lt;Cite&gt;&lt;Author&gt;Lasmar&lt;/Author&gt;&lt;Year&gt;2020&lt;/Year&gt;&lt;RecNum&gt;26&lt;/RecNum&gt;&lt;DisplayText&gt;&lt;style face="superscript"&gt;[23]&lt;/style&gt;&lt;/DisplayText&gt;&lt;record&gt;&lt;rec-number&gt;26&lt;/rec-number&gt;&lt;foreign-keys&gt;&lt;key app="EN" db-id="xfawetzzit92vzertem5r5p4rrzx5wxefrw0" timestamp="1733663604"&gt;26&lt;/key&gt;&lt;/foreign-keys&gt;&lt;ref-type name="Book"&gt;6&lt;/ref-type&gt;&lt;contributors&gt;&lt;authors&gt;&lt;author&gt;Lasmar, Ricardo Bassil&lt;/author&gt;&lt;author&gt;Lasmar, Bernardo Portugal&lt;/author&gt;&lt;/authors&gt;&lt;/contributors&gt;&lt;titles&gt;&lt;title&gt;Histeroscopia: Técnica &amp;amp; Arte&lt;/title&gt;&lt;/titles&gt;&lt;dates&gt;&lt;year&gt;2020&lt;/year&gt;&lt;/dates&gt;&lt;publisher&gt;Thieme Revinter&lt;/publisher&gt;&lt;isbn&gt;6555720360&lt;/isbn&gt;&lt;urls&gt;&lt;/urls&gt;&lt;/record&gt;&lt;/Cite&gt;&lt;/EndNote&gt;</w:instrText>
      </w:r>
      <w:r>
        <w:rPr>
          <w:rFonts w:hint="eastAsia" w:ascii="宋体" w:hAnsi="宋体" w:eastAsia="宋体"/>
        </w:rPr>
        <w:fldChar w:fldCharType="separate"/>
      </w:r>
      <w:r>
        <w:rPr>
          <w:rFonts w:hint="eastAsia" w:ascii="宋体" w:hAnsi="宋体" w:eastAsia="宋体"/>
          <w:vertAlign w:val="superscript"/>
        </w:rPr>
        <w:t>[23]</w:t>
      </w:r>
      <w:r>
        <w:rPr>
          <w:rFonts w:hint="eastAsia" w:ascii="宋体" w:hAnsi="宋体" w:eastAsia="宋体"/>
        </w:rPr>
        <w:fldChar w:fldCharType="end"/>
      </w:r>
      <w:r>
        <w:rPr>
          <w:rFonts w:hint="eastAsia" w:ascii="宋体" w:hAnsi="宋体" w:eastAsia="宋体"/>
        </w:rPr>
        <w:t>。</w:t>
      </w:r>
    </w:p>
    <w:p w14:paraId="1880A087">
      <w:pPr>
        <w:ind w:firstLine="420"/>
        <w:rPr>
          <w:rFonts w:hint="eastAsia" w:ascii="宋体" w:hAnsi="宋体" w:eastAsia="宋体"/>
        </w:rPr>
      </w:pPr>
      <w:r>
        <w:rPr>
          <w:rFonts w:hint="eastAsia" w:ascii="宋体" w:hAnsi="宋体" w:eastAsia="宋体"/>
        </w:rPr>
        <w:t>住院子宫肌瘤切除术的优点包括：患者在过程中不会感到任何不适或痛苦，同时可以更安全地监测患者情况，控制出血和液体平衡。这种控制尤为重要，因为该类手术具有较高的复杂性和带发症风险。住院宫腔镜子宫肌瘤切除术是高度复杂的手术，与出血、子宫突崩、手术不完全、盆腔器官损伤及液体渗透等风险相关。</w:t>
      </w:r>
    </w:p>
    <w:p w14:paraId="0FF199B2">
      <w:pPr>
        <w:ind w:firstLine="420"/>
        <w:rPr>
          <w:rFonts w:hint="eastAsia" w:ascii="宋体" w:hAnsi="宋体" w:eastAsia="宋体"/>
        </w:rPr>
      </w:pPr>
      <w:r>
        <w:rPr>
          <w:rFonts w:hint="eastAsia" w:ascii="宋体" w:hAnsi="宋体" w:eastAsia="宋体"/>
        </w:rPr>
        <w:t>麻醉方式可根据手术时间长短选择：较短时间的手术可采用镇静麻醉，而较长时间的手术可采用椎管内麻醉，以更好地控制患者的意识水平，减少药物使用。因此，每个手术团队会根据手术方法、技术、手术时间、术者经验及病例复杂性决定麻醉类型。如前所述，子宫肌瘤切除术可分为子宫肌瘤剥除与碎片化，或采用不同能量模式进行肌瘤溶解。值得注意的是，手术技术和设备会影响子宫肌瘤是否能完全移除，但两个关键因素是：术者经验与肌瘤分类。</w:t>
      </w:r>
    </w:p>
    <w:p w14:paraId="10FB8F77">
      <w:pPr>
        <w:ind w:firstLine="420"/>
        <w:rPr>
          <w:rFonts w:hint="eastAsia" w:ascii="宋体" w:hAnsi="宋体" w:eastAsia="宋体"/>
        </w:rPr>
      </w:pPr>
      <w:r>
        <w:rPr>
          <w:rFonts w:hint="eastAsia" w:ascii="宋体" w:hAnsi="宋体" w:eastAsia="宋体"/>
        </w:rPr>
        <w:t>即使在手术室中，使用剥切刀或夹子处理较小、更多为宫腔内的肌瘤仍然有效。其技术与门诊子宫肌瘤切除术相同：进入假包膜，并松动基底以完成剥除。这是一种简单的技术，无需拉展宫颈，仅需操作通道和熟练的宫腔镜操作培训。为引入电切镜，通常需拉展宫颈，除了直径 16 Fr 的小型电切镜外，该设备可与诊断用宫腔镜直接连接。</w:t>
      </w:r>
    </w:p>
    <w:p w14:paraId="74C58870">
      <w:pPr>
        <w:ind w:firstLine="420"/>
        <w:rPr>
          <w:rFonts w:hint="eastAsia" w:ascii="宋体" w:hAnsi="宋体" w:eastAsia="宋体"/>
        </w:rPr>
      </w:pPr>
      <w:r>
        <w:rPr>
          <w:rFonts w:hint="eastAsia" w:ascii="宋体" w:hAnsi="宋体" w:eastAsia="宋体"/>
        </w:rPr>
        <w:t>电切镜技术无论采用何种能量，其操作原则相同，即计划好电切环从子宫底向宫颈方向的切割运动，调整电切镜的轴角以定义切割深度。这两种运动需要在激活能量前进行规划，以确保仅切除子宫肌瘤而非子宫肌层，从而避免突崩风险，且切割深度符合预期，不引发风险。若采用无能量的冷切环，切割运动可以在任何方向进行，包括从宫颈到子宫底，因为此时仅为机械作用。冷切环通常用于松动和剥除黄膜下子宫肌瘤。</w:t>
      </w:r>
    </w:p>
    <w:p w14:paraId="5A0E7095">
      <w:pPr>
        <w:rPr>
          <w:rFonts w:hint="eastAsia" w:ascii="宋体" w:hAnsi="宋体" w:eastAsia="宋体"/>
        </w:rPr>
      </w:pPr>
      <w:r>
        <w:rPr>
          <w:rFonts w:hint="eastAsia" w:ascii="宋体" w:hAnsi="宋体" w:eastAsia="宋体"/>
        </w:rPr>
        <w:t>3.4 碎切技术</w:t>
      </w:r>
    </w:p>
    <w:p w14:paraId="1D70E77C">
      <w:pPr>
        <w:ind w:firstLine="420"/>
        <w:rPr>
          <w:rFonts w:hint="eastAsia" w:ascii="宋体" w:hAnsi="宋体" w:eastAsia="宋体"/>
        </w:rPr>
      </w:pPr>
      <w:r>
        <w:rPr>
          <w:rFonts w:hint="eastAsia" w:ascii="宋体" w:hAnsi="宋体" w:eastAsia="宋体"/>
        </w:rPr>
        <w:t>碎切技术的核心是将子宫肌瘤部分逐渐切除为碎片，从表面开始逐步切向基底。通过使用单极或双极电切镜的半圆形电切环，从子宫底向宫颈方向切割子宫肌瘤碎片。拉展介质根据所用能量类型不同而带变：单极能量使用非电解质介质，如1.5% 甘氨酸、甘露醇、甘露/山梨糖醇；而双极能量则使用电解质介质，如0.9% 生理盐水和乳酸林格氏液。</w:t>
      </w:r>
    </w:p>
    <w:p w14:paraId="126E93C6">
      <w:pPr>
        <w:ind w:firstLine="420"/>
        <w:rPr>
          <w:rFonts w:ascii="宋体" w:hAnsi="宋体" w:eastAsia="宋体"/>
        </w:rPr>
      </w:pPr>
      <w:r>
        <w:rPr>
          <w:rFonts w:hint="eastAsia" w:ascii="宋体" w:hAnsi="宋体" w:eastAsia="宋体"/>
        </w:rPr>
        <w:t>由于子宫腔内肌瘤碎片拥挤，有时有必要中断手术以清空腔体，从而恢复对腔体和肌瘤的视野。这种方法的优点是能够外科处理更大的结节，将肌瘤碎片从腔体中取出，进行体积缩小，同时进行止血。然而，它的缺点包括手术过程中出血较多（肌瘤血管位于表浅位置）、肌瘤具有较大的肌壁内成分时更容易发生液体吸收综合征的风险、穿孔风险更大，以及需要频繁中断手术以清除碎片。此外，肌瘤周围的子宫内膜和肌层损伤也较多。手术可能出现不完全切除的情况，因为当出现大量液体吸收和液体吸收综合征的风险，或手术时间过长导致穿孔风险时，手术会被中断，并在大约三个月后进行二次手术。</w:t>
      </w:r>
    </w:p>
    <w:p w14:paraId="2C1FECBF">
      <w:pPr>
        <w:ind w:firstLine="420"/>
        <w:rPr>
          <w:rFonts w:ascii="宋体" w:hAnsi="宋体" w:eastAsia="宋体"/>
        </w:rPr>
      </w:pPr>
      <w:r>
        <w:rPr>
          <w:rFonts w:hint="eastAsia" w:ascii="宋体" w:hAnsi="宋体" w:eastAsia="宋体"/>
        </w:rPr>
        <w:t>电外科发生器的设置根据手术需要和具体设备而定，切割功率范围为60至120瓦，凝血功率范围为40至60瓦。需要记住的是，环的移动速度也会影响切割和凝血的效果：移动速度较快时以切割为主，凝血较少；而移动速度较慢时则以凝血为主，切割较少。</w:t>
      </w:r>
    </w:p>
    <w:p w14:paraId="0D524FED">
      <w:pPr>
        <w:rPr>
          <w:rFonts w:hint="eastAsia" w:ascii="宋体" w:hAnsi="宋体" w:eastAsia="宋体"/>
        </w:rPr>
      </w:pPr>
      <w:r>
        <w:rPr>
          <w:rFonts w:hint="eastAsia" w:ascii="宋体" w:hAnsi="宋体" w:eastAsia="宋体"/>
        </w:rPr>
        <w:t>3.5. 碎裂器技术</w:t>
      </w:r>
    </w:p>
    <w:p w14:paraId="63FDD821">
      <w:pPr>
        <w:ind w:firstLine="420"/>
        <w:rPr>
          <w:rFonts w:ascii="宋体" w:hAnsi="宋体" w:eastAsia="宋体"/>
        </w:rPr>
      </w:pPr>
      <w:r>
        <w:rPr>
          <w:rFonts w:hint="eastAsia" w:ascii="宋体" w:hAnsi="宋体" w:eastAsia="宋体"/>
        </w:rPr>
        <w:t>宫腔镜组织移除系统（TRS）通过碎裂和吸引的方式去除子宫内膜病变，例如息肉和肌瘤。目前市场上主要有三种品牌（如Myosure、Truclear和Symphion），它们主要用于处理0型和1型宫腔内平滑肌瘤。这些系统通过高速旋转刀片切除肌瘤的小部分，并将这些组织吸入组织收集装置中以供病理评估。这种技术避免了从腔体中手动移除肌瘤“碎片”的需求，并已被证明对初学者来说速度更快。</w:t>
      </w:r>
    </w:p>
    <w:p w14:paraId="4BA9C284">
      <w:pPr>
        <w:ind w:firstLine="420"/>
        <w:rPr>
          <w:rFonts w:ascii="宋体" w:hAnsi="宋体" w:eastAsia="宋体"/>
        </w:rPr>
      </w:pPr>
      <w:r>
        <w:rPr>
          <w:rFonts w:hint="eastAsia" w:ascii="宋体" w:hAnsi="宋体" w:eastAsia="宋体"/>
        </w:rPr>
        <w:t>宫腔镜组织移除系统提供了一种高效且易于使用的宫腔镜肌瘤切除工具。然而，这种技术也有局限性，例如一次性部件成本较高，以及在切除底部肌瘤和深层2型肌瘤时存在困难。此外，致密和钙化的肌瘤使用这些设备切除时可能非常具有挑战性。一项研究表明，在这些情况下切换到宫腔镜电切镜能够完成手术</w:t>
      </w:r>
      <w:r>
        <w:rPr>
          <w:rFonts w:hint="eastAsia" w:ascii="宋体" w:hAnsi="宋体" w:eastAsia="宋体"/>
        </w:rPr>
        <w:fldChar w:fldCharType="begin"/>
      </w:r>
      <w:r>
        <w:rPr>
          <w:rFonts w:hint="eastAsia" w:ascii="宋体" w:hAnsi="宋体" w:eastAsia="宋体"/>
        </w:rPr>
        <w:instrText xml:space="preserve"> ADDIN EN.CITE &lt;EndNote&gt;&lt;Cite&gt;&lt;Author&gt;van Wessel&lt;/Author&gt;&lt;Year&gt;2021&lt;/Year&gt;&lt;RecNum&gt;27&lt;/RecNum&gt;&lt;DisplayText&gt;&lt;style face="superscript"&gt;[24]&lt;/style&gt;&lt;/DisplayText&gt;&lt;record&gt;&lt;rec-number&gt;27&lt;/rec-number&gt;&lt;foreign-keys&gt;&lt;key app="EN" db-id="xfawetzzit92vzertem5r5p4rrzx5wxefrw0" timestamp="1733664764"&gt;27&lt;/key&gt;&lt;/foreign-keys&gt;&lt;ref-type name="Journal Article"&gt;17&lt;/ref-type&gt;&lt;contributors&gt;&lt;authors&gt;&lt;author&gt;van Wessel, Steffi&lt;/author&gt;&lt;author&gt;van Vliet, Hubertus AAM&lt;/author&gt;&lt;author&gt;Schoot, Benedictus C&lt;/author&gt;&lt;author&gt;Weyers, Steven&lt;/author&gt;&lt;author&gt;Hamerlynck, Tjalina WO&lt;/author&gt;&lt;/authors&gt;&lt;/contributors&gt;&lt;titles&gt;&lt;title&gt;Hysteroscopic morcellation versus bipolar resection for removal of type 0 and 1 submucous myomas: A randomized trial&lt;/title&gt;&lt;secondary-title&gt;European Journal of Obstetrics &amp;amp; Gynecology and Reproductive Biology&lt;/secondary-title&gt;&lt;/titles&gt;&lt;periodical&gt;&lt;full-title&gt;European Journal of Obstetrics &amp;amp; Gynecology and Reproductive Biology&lt;/full-title&gt;&lt;/periodical&gt;&lt;pages&gt;32-37&lt;/pages&gt;&lt;volume&gt;259&lt;/volume&gt;&lt;dates&gt;&lt;year&gt;2021&lt;/year&gt;&lt;/dates&gt;&lt;isbn&gt;0301-2115&lt;/isbn&gt;&lt;urls&gt;&lt;/urls&gt;&lt;/record&gt;&lt;/Cite&gt;&lt;/EndNote&gt;</w:instrText>
      </w:r>
      <w:r>
        <w:rPr>
          <w:rFonts w:hint="eastAsia" w:ascii="宋体" w:hAnsi="宋体" w:eastAsia="宋体"/>
        </w:rPr>
        <w:fldChar w:fldCharType="separate"/>
      </w:r>
      <w:r>
        <w:rPr>
          <w:rFonts w:hint="eastAsia" w:ascii="宋体" w:hAnsi="宋体" w:eastAsia="宋体"/>
          <w:vertAlign w:val="superscript"/>
        </w:rPr>
        <w:t>[24]</w:t>
      </w:r>
      <w:r>
        <w:rPr>
          <w:rFonts w:hint="eastAsia" w:ascii="宋体" w:hAnsi="宋体" w:eastAsia="宋体"/>
        </w:rPr>
        <w:fldChar w:fldCharType="end"/>
      </w:r>
      <w:r>
        <w:rPr>
          <w:rFonts w:hint="eastAsia" w:ascii="宋体" w:hAnsi="宋体" w:eastAsia="宋体"/>
        </w:rPr>
        <w:t>。但另一项荟萃分析显示，使用组织移除设备能够显著提高病变完全切除的成功率。因此，外科医生应根据病变的类型、大小、位置、患者目标以及自身经验，灵活选择最佳工具。</w:t>
      </w:r>
    </w:p>
    <w:p w14:paraId="04549E41">
      <w:pPr>
        <w:ind w:firstLine="420"/>
        <w:rPr>
          <w:rFonts w:ascii="宋体" w:hAnsi="宋体" w:eastAsia="宋体"/>
        </w:rPr>
      </w:pPr>
      <w:r>
        <w:rPr>
          <w:rFonts w:hint="eastAsia" w:ascii="宋体" w:hAnsi="宋体" w:eastAsia="宋体"/>
        </w:rPr>
        <w:t>住院的手术技术与门诊一致，同样使用生理性溶液作为扩张介质，但住院手术更适合处理黏膜下肌瘤。由于小口径刀片难以碎裂肌瘤，在手术室使用更大口径和功率的仪器可以减少手术时间并提高效率。</w:t>
      </w:r>
    </w:p>
    <w:p w14:paraId="4F74EF82">
      <w:pPr>
        <w:ind w:firstLine="420"/>
        <w:rPr>
          <w:rFonts w:ascii="宋体" w:hAnsi="宋体" w:eastAsia="宋体"/>
        </w:rPr>
      </w:pPr>
      <w:r>
        <w:rPr>
          <w:rFonts w:hint="eastAsia" w:ascii="宋体" w:hAnsi="宋体" w:eastAsia="宋体"/>
        </w:rPr>
        <w:t>碎裂器的应用范围已扩大，并受到初学宫腔镜手术医生的广泛接受。这种设备因其使用便利、学习曲线短以及无需电能（仅为机械操作）的特点，在治疗宫腔内病变方面表现良好。然而，其局限性在于肌壁内病变，以及位于宫角和底部区域的病变。</w:t>
      </w:r>
    </w:p>
    <w:p w14:paraId="1989E923">
      <w:pPr>
        <w:rPr>
          <w:rFonts w:hint="eastAsia" w:ascii="宋体" w:hAnsi="宋体" w:eastAsia="宋体"/>
        </w:rPr>
      </w:pPr>
      <w:r>
        <w:rPr>
          <w:rFonts w:hint="eastAsia" w:ascii="宋体" w:hAnsi="宋体" w:eastAsia="宋体"/>
        </w:rPr>
        <w:t>3.5 宫腔镜技术在子宫肌瘤治疗中的临床意义</w:t>
      </w:r>
    </w:p>
    <w:p w14:paraId="5113F5FD">
      <w:pPr>
        <w:ind w:firstLine="420"/>
        <w:rPr>
          <w:rFonts w:ascii="宋体" w:hAnsi="宋体" w:eastAsia="宋体"/>
        </w:rPr>
      </w:pPr>
      <w:r>
        <w:rPr>
          <w:rFonts w:hint="eastAsia" w:ascii="宋体" w:hAnsi="宋体" w:eastAsia="宋体"/>
        </w:rPr>
        <w:t>宫腔镜技术的广泛应用极大地提高了子宫肌瘤治疗的效果，尤其对黏膜下肌瘤患者更是提供了优质的治疗选择。此外，其对生育功能的保护作用使其成为年轻女性患者的首选。</w:t>
      </w:r>
    </w:p>
    <w:p w14:paraId="23EEE67C">
      <w:pPr>
        <w:ind w:firstLine="420"/>
        <w:rPr>
          <w:rFonts w:hint="eastAsia" w:ascii="宋体" w:hAnsi="宋体" w:eastAsia="宋体"/>
        </w:rPr>
      </w:pPr>
      <w:r>
        <w:rPr>
          <w:rFonts w:ascii="宋体" w:hAnsi="宋体" w:eastAsia="宋体"/>
        </w:rPr>
        <w:t>宫腔镜肌瘤切除术的成功率高达70–99%。决定成功率的因素包括肌瘤的大小、数量、位置，以及外科医生的技术水平及切除是否完全。</w:t>
      </w:r>
      <w:r>
        <w:rPr>
          <w:rFonts w:hint="eastAsia" w:ascii="宋体" w:hAnsi="宋体" w:eastAsia="宋体"/>
        </w:rPr>
        <w:t>尽管黏膜下肌瘤常与不孕相关，宫腔镜肌瘤切除术常被推荐，但目前文献对此的研究结果并不一致。美国生殖医学学会（ASRM）的实践委员会制定了关于生育能力和子宫肌瘤相关性的指南，由于研究对象的异质性、肌瘤的类型、位置、数量和大小以及纳入和排除标准的不同，很难得出准确的结论以指导实践建议</w:t>
      </w:r>
      <w:r>
        <w:rPr>
          <w:rFonts w:hint="eastAsia" w:ascii="宋体" w:hAnsi="宋体" w:eastAsia="宋体"/>
        </w:rPr>
        <w:fldChar w:fldCharType="begin">
          <w:fldData xml:space="preserve">PEVuZE5vdGU+PENpdGU+PEF1dGhvcj5MYXNtYXI8L0F1dGhvcj48WWVhcj4yMDIyPC9ZZWFyPjxS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</w:fldData>
        </w:fldChar>
      </w:r>
      <w:r>
        <w:rPr>
          <w:rFonts w:hint="eastAsia" w:ascii="宋体" w:hAnsi="宋体" w:eastAsia="宋体"/>
        </w:rPr>
        <w:instrText xml:space="preserve"> ADDIN EN.CITE </w:instrText>
      </w:r>
      <w:r>
        <w:rPr>
          <w:rFonts w:hint="eastAsia" w:ascii="宋体" w:hAnsi="宋体" w:eastAsia="宋体"/>
        </w:rPr>
        <w:fldChar w:fldCharType="begin">
          <w:fldData xml:space="preserve">PEVuZE5vdGU+PENpdGU+PEF1dGhvcj5MYXNtYXI8L0F1dGhvcj48WWVhcj4yMDIyPC9ZZWFyPjxS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</w:fldData>
        </w:fldChar>
      </w:r>
      <w:r>
        <w:rPr>
          <w:rFonts w:hint="eastAsia" w:ascii="宋体" w:hAnsi="宋体" w:eastAsia="宋体"/>
        </w:rPr>
        <w:instrText xml:space="preserve"> ADDIN EN.CITE.DATA </w:instrText>
      </w:r>
      <w:r>
        <w:rPr>
          <w:rFonts w:hint="eastAsia" w:ascii="宋体" w:hAnsi="宋体" w:eastAsia="宋体"/>
        </w:rPr>
        <w:fldChar w:fldCharType="end"/>
      </w:r>
      <w:r>
        <w:rPr>
          <w:rFonts w:hint="eastAsia" w:ascii="宋体" w:hAnsi="宋体" w:eastAsia="宋体"/>
        </w:rPr>
        <w:fldChar w:fldCharType="separate"/>
      </w:r>
      <w:r>
        <w:rPr>
          <w:rFonts w:hint="eastAsia" w:ascii="宋体" w:hAnsi="宋体" w:eastAsia="宋体"/>
          <w:vertAlign w:val="superscript"/>
        </w:rPr>
        <w:t>[25]</w:t>
      </w:r>
      <w:r>
        <w:rPr>
          <w:rFonts w:hint="eastAsia" w:ascii="宋体" w:hAnsi="宋体" w:eastAsia="宋体"/>
        </w:rPr>
        <w:fldChar w:fldCharType="end"/>
      </w:r>
      <w:r>
        <w:rPr>
          <w:rFonts w:hint="eastAsia" w:ascii="宋体" w:hAnsi="宋体" w:eastAsia="宋体"/>
        </w:rPr>
        <w:t>。</w:t>
      </w:r>
    </w:p>
    <w:p w14:paraId="178C4501">
      <w:pPr>
        <w:rPr>
          <w:rFonts w:ascii="宋体" w:hAnsi="宋体" w:eastAsia="宋体"/>
        </w:rPr>
      </w:pPr>
    </w:p>
    <w:p w14:paraId="58A1FC2E">
      <w:pPr>
        <w:rPr>
          <w:rFonts w:hint="eastAsia" w:ascii="宋体" w:hAnsi="宋体" w:eastAsia="宋体"/>
        </w:rPr>
      </w:pPr>
      <w:r>
        <w:rPr>
          <w:rFonts w:hint="eastAsia" w:ascii="宋体" w:hAnsi="宋体" w:eastAsia="宋体"/>
        </w:rPr>
        <w:t>4. 结语</w:t>
      </w:r>
    </w:p>
    <w:p w14:paraId="565CE767">
      <w:pPr>
        <w:ind w:firstLine="420"/>
        <w:rPr>
          <w:rFonts w:ascii="宋体" w:hAnsi="宋体" w:eastAsia="宋体"/>
        </w:rPr>
      </w:pPr>
      <w:r>
        <w:rPr>
          <w:rFonts w:hint="eastAsia" w:ascii="宋体" w:hAnsi="宋体" w:eastAsia="宋体"/>
        </w:rPr>
        <w:t>宫腔镜肌瘤切除术是宫腔镜手术中最困难和复杂的手术之一，具有潜在的严重风险和并发症。然而，它在治疗宫腔疾病方面既安全又有效，是黏膜下肌瘤的最佳治疗选择。</w:t>
      </w:r>
    </w:p>
    <w:p w14:paraId="1440B7EE">
      <w:pPr>
        <w:ind w:firstLine="420"/>
        <w:rPr>
          <w:rFonts w:hint="eastAsia" w:ascii="宋体" w:hAnsi="宋体" w:eastAsia="宋体"/>
        </w:rPr>
      </w:pPr>
      <w:r>
        <w:rPr>
          <w:rFonts w:hint="eastAsia" w:ascii="宋体" w:hAnsi="宋体" w:eastAsia="宋体"/>
        </w:rPr>
        <w:t>宫腔镜技术的发展历程是微创外科学发展的缩影。从诊断到治疗，从技术革新到精准医疗，其演进体现了现代医学对患者安全性、舒适性和疗效的不懈追求。以宫腔镜子宫肌瘤切除术为例，未来微创外科将继续在技术与理念的双重驱动下，为人类健康事业做出更大贡献。</w:t>
      </w:r>
    </w:p>
    <w:p w14:paraId="4BF9C8CC">
      <w:pPr>
        <w:rPr>
          <w:rFonts w:ascii="宋体" w:hAnsi="宋体" w:eastAsia="宋体"/>
        </w:rPr>
      </w:pPr>
    </w:p>
    <w:p w14:paraId="243AFA3B">
      <w:pPr>
        <w:jc w:val="center"/>
        <w:rPr>
          <w:rFonts w:hint="eastAsia" w:ascii="宋体" w:hAnsi="宋体" w:eastAsia="宋体"/>
          <w:sz w:val="18"/>
          <w:szCs w:val="18"/>
        </w:rPr>
      </w:pPr>
      <w:r>
        <w:rPr>
          <w:rFonts w:hint="eastAsia" w:ascii="宋体" w:hAnsi="宋体" w:eastAsia="宋体"/>
          <w:sz w:val="18"/>
          <w:szCs w:val="18"/>
        </w:rPr>
        <w:t>参考文献</w:t>
      </w:r>
    </w:p>
    <w:p w14:paraId="1E9B987A">
      <w:pPr>
        <w:pStyle w:val="39"/>
        <w:ind w:left="720" w:hanging="720"/>
        <w:rPr>
          <w:rFonts w:hint="eastAsia" w:ascii="宋体" w:hAnsi="宋体" w:eastAsia="宋体"/>
          <w:sz w:val="18"/>
          <w:szCs w:val="18"/>
        </w:rPr>
      </w:pPr>
      <w:r>
        <w:rPr>
          <w:rFonts w:hint="eastAsia" w:ascii="宋体" w:hAnsi="宋体" w:eastAsia="宋体"/>
          <w:sz w:val="18"/>
          <w:szCs w:val="18"/>
        </w:rPr>
        <w:fldChar w:fldCharType="begin"/>
      </w:r>
      <w:r>
        <w:rPr>
          <w:rFonts w:hint="eastAsia" w:ascii="宋体" w:hAnsi="宋体" w:eastAsia="宋体"/>
          <w:sz w:val="18"/>
          <w:szCs w:val="18"/>
        </w:rPr>
        <w:instrText xml:space="preserve"> ADDIN EN.REFLIST </w:instrText>
      </w:r>
      <w:r>
        <w:rPr>
          <w:rFonts w:hint="eastAsia" w:ascii="宋体" w:hAnsi="宋体" w:eastAsia="宋体"/>
          <w:sz w:val="18"/>
          <w:szCs w:val="18"/>
        </w:rPr>
        <w:fldChar w:fldCharType="separate"/>
      </w:r>
      <w:r>
        <w:rPr>
          <w:rFonts w:hint="eastAsia" w:ascii="宋体" w:hAnsi="宋体" w:eastAsia="宋体"/>
          <w:sz w:val="18"/>
          <w:szCs w:val="18"/>
        </w:rPr>
        <w:t>[1]</w:t>
      </w:r>
      <w:r>
        <w:rPr>
          <w:rFonts w:hint="eastAsia" w:ascii="宋体" w:hAnsi="宋体" w:eastAsia="宋体"/>
          <w:sz w:val="18"/>
          <w:szCs w:val="18"/>
        </w:rPr>
        <w:tab/>
      </w:r>
      <w:r>
        <w:rPr>
          <w:rFonts w:hint="eastAsia" w:ascii="宋体" w:hAnsi="宋体" w:eastAsia="宋体"/>
          <w:sz w:val="18"/>
          <w:szCs w:val="18"/>
        </w:rPr>
        <w:t>VITALE S G, LAGANA A S, CARUSO S, et al. Comparison of three biopsy forceps for hysteroscopic endometrial biopsy in postmenopausal patients (HYGREB‐1): a multicenter, single‐blind randomized clinical trial [J]. International Journal of Gynecology &amp; Obstetrics, 2021, 155(3): 425-32.</w:t>
      </w:r>
    </w:p>
    <w:p w14:paraId="629476CA">
      <w:pPr>
        <w:pStyle w:val="39"/>
        <w:ind w:left="720" w:hanging="720"/>
        <w:rPr>
          <w:rFonts w:hint="eastAsia" w:ascii="宋体" w:hAnsi="宋体" w:eastAsia="宋体"/>
          <w:sz w:val="18"/>
          <w:szCs w:val="18"/>
        </w:rPr>
      </w:pPr>
      <w:r>
        <w:rPr>
          <w:rFonts w:hint="eastAsia" w:ascii="宋体" w:hAnsi="宋体" w:eastAsia="宋体"/>
          <w:sz w:val="18"/>
          <w:szCs w:val="18"/>
        </w:rPr>
        <w:t>[2]</w:t>
      </w:r>
      <w:r>
        <w:rPr>
          <w:rFonts w:hint="eastAsia" w:ascii="宋体" w:hAnsi="宋体" w:eastAsia="宋体"/>
          <w:sz w:val="18"/>
          <w:szCs w:val="18"/>
        </w:rPr>
        <w:tab/>
      </w:r>
      <w:r>
        <w:rPr>
          <w:rFonts w:hint="eastAsia" w:ascii="宋体" w:hAnsi="宋体" w:eastAsia="宋体"/>
          <w:sz w:val="18"/>
          <w:szCs w:val="18"/>
        </w:rPr>
        <w:t>CIANCI S, RIEMMA G, RONSINI C, et al. Hyperthermic intraperitoneal chemotherapy (HIPEC) for ovarian cancer recurrence: systematic review and meta-analysis [J]. Gland surgery, 2020, 9(4): 1140.</w:t>
      </w:r>
    </w:p>
    <w:p w14:paraId="0DACDEBC">
      <w:pPr>
        <w:pStyle w:val="39"/>
        <w:ind w:left="720" w:hanging="720"/>
        <w:rPr>
          <w:rFonts w:hint="eastAsia" w:ascii="宋体" w:hAnsi="宋体" w:eastAsia="宋体"/>
          <w:sz w:val="18"/>
          <w:szCs w:val="18"/>
        </w:rPr>
      </w:pPr>
      <w:r>
        <w:rPr>
          <w:rFonts w:hint="eastAsia" w:ascii="宋体" w:hAnsi="宋体" w:eastAsia="宋体"/>
          <w:sz w:val="18"/>
          <w:szCs w:val="18"/>
        </w:rPr>
        <w:t>[3]</w:t>
      </w:r>
      <w:r>
        <w:rPr>
          <w:rFonts w:hint="eastAsia" w:ascii="宋体" w:hAnsi="宋体" w:eastAsia="宋体"/>
          <w:sz w:val="18"/>
          <w:szCs w:val="18"/>
        </w:rPr>
        <w:tab/>
      </w:r>
      <w:r>
        <w:rPr>
          <w:rFonts w:hint="eastAsia" w:ascii="宋体" w:hAnsi="宋体" w:eastAsia="宋体"/>
          <w:sz w:val="18"/>
          <w:szCs w:val="18"/>
        </w:rPr>
        <w:t>GIAMPAOLINO P, DELLA CORTE L, IMPRODA F P, et al. Robotic hysterectomy as a step of gender affirmative surgery in female-to-male patients [J]. Journal of Investigative Surgery, 2021, 34(6): 645-50.</w:t>
      </w:r>
    </w:p>
    <w:p w14:paraId="68C5F686">
      <w:pPr>
        <w:pStyle w:val="39"/>
        <w:ind w:left="720" w:hanging="720"/>
        <w:rPr>
          <w:rFonts w:hint="eastAsia" w:ascii="宋体" w:hAnsi="宋体" w:eastAsia="宋体"/>
          <w:sz w:val="18"/>
          <w:szCs w:val="18"/>
        </w:rPr>
      </w:pPr>
      <w:r>
        <w:rPr>
          <w:rFonts w:hint="eastAsia" w:ascii="宋体" w:hAnsi="宋体" w:eastAsia="宋体"/>
          <w:sz w:val="18"/>
          <w:szCs w:val="18"/>
        </w:rPr>
        <w:t>[4]</w:t>
      </w:r>
      <w:r>
        <w:rPr>
          <w:rFonts w:hint="eastAsia" w:ascii="宋体" w:hAnsi="宋体" w:eastAsia="宋体"/>
          <w:sz w:val="18"/>
          <w:szCs w:val="18"/>
        </w:rPr>
        <w:tab/>
      </w:r>
      <w:r>
        <w:rPr>
          <w:rFonts w:hint="eastAsia" w:ascii="宋体" w:hAnsi="宋体" w:eastAsia="宋体"/>
          <w:sz w:val="18"/>
          <w:szCs w:val="18"/>
        </w:rPr>
        <w:t>LAGANà A S, VITALE S G, PALMARA V, et al. Transvaginal specimen removal in minimally invasive surgery: feasibility and possible complications during the incision of the posterior vaginal wall [J]. World Journal of Urology, 2017, 35: 1155-6.</w:t>
      </w:r>
    </w:p>
    <w:p w14:paraId="76F1B531">
      <w:pPr>
        <w:pStyle w:val="39"/>
        <w:ind w:left="720" w:hanging="720"/>
        <w:rPr>
          <w:rFonts w:hint="eastAsia" w:ascii="宋体" w:hAnsi="宋体" w:eastAsia="宋体"/>
          <w:sz w:val="18"/>
          <w:szCs w:val="18"/>
        </w:rPr>
      </w:pPr>
      <w:r>
        <w:rPr>
          <w:rFonts w:hint="eastAsia" w:ascii="宋体" w:hAnsi="宋体" w:eastAsia="宋体"/>
          <w:sz w:val="18"/>
          <w:szCs w:val="18"/>
        </w:rPr>
        <w:t>[5]</w:t>
      </w:r>
      <w:r>
        <w:rPr>
          <w:rFonts w:hint="eastAsia" w:ascii="宋体" w:hAnsi="宋体" w:eastAsia="宋体"/>
          <w:sz w:val="18"/>
          <w:szCs w:val="18"/>
        </w:rPr>
        <w:tab/>
      </w:r>
      <w:r>
        <w:rPr>
          <w:rFonts w:hint="eastAsia" w:ascii="宋体" w:hAnsi="宋体" w:eastAsia="宋体"/>
          <w:sz w:val="18"/>
          <w:szCs w:val="18"/>
        </w:rPr>
        <w:t>VITALE S G, HAIMOVICH S, RIEMMA G, et al. Innovations in hysteroscopic surgery: expanding the meaning of “in-office” [J]. Minimally Invasive Therapy &amp; Allied Technologies, 2021, 30(3): 125-32.</w:t>
      </w:r>
    </w:p>
    <w:p w14:paraId="509754EC">
      <w:pPr>
        <w:pStyle w:val="39"/>
        <w:ind w:left="720" w:hanging="720"/>
        <w:rPr>
          <w:rFonts w:hint="eastAsia" w:ascii="宋体" w:hAnsi="宋体" w:eastAsia="宋体"/>
          <w:sz w:val="18"/>
          <w:szCs w:val="18"/>
        </w:rPr>
      </w:pPr>
      <w:r>
        <w:rPr>
          <w:rFonts w:hint="eastAsia" w:ascii="宋体" w:hAnsi="宋体" w:eastAsia="宋体"/>
          <w:sz w:val="18"/>
          <w:szCs w:val="18"/>
        </w:rPr>
        <w:t>[6]</w:t>
      </w:r>
      <w:r>
        <w:rPr>
          <w:rFonts w:hint="eastAsia" w:ascii="宋体" w:hAnsi="宋体" w:eastAsia="宋体"/>
          <w:sz w:val="18"/>
          <w:szCs w:val="18"/>
        </w:rPr>
        <w:tab/>
      </w:r>
      <w:r>
        <w:rPr>
          <w:rFonts w:hint="eastAsia" w:ascii="宋体" w:hAnsi="宋体" w:eastAsia="宋体"/>
          <w:sz w:val="18"/>
          <w:szCs w:val="18"/>
        </w:rPr>
        <w:t>VITALE S G, BRUNI S, CHIOFALO B, et al. Updates in office hysteroscopy: a practical decalogue to perform a correct procedure [J]. Updates in surgery, 2020, 72: 967-76.</w:t>
      </w:r>
    </w:p>
    <w:p w14:paraId="5115B785">
      <w:pPr>
        <w:pStyle w:val="39"/>
        <w:ind w:left="720" w:hanging="720"/>
        <w:rPr>
          <w:rFonts w:hint="eastAsia" w:ascii="宋体" w:hAnsi="宋体" w:eastAsia="宋体"/>
          <w:sz w:val="18"/>
          <w:szCs w:val="18"/>
        </w:rPr>
      </w:pPr>
      <w:r>
        <w:rPr>
          <w:rFonts w:hint="eastAsia" w:ascii="宋体" w:hAnsi="宋体" w:eastAsia="宋体"/>
          <w:sz w:val="18"/>
          <w:szCs w:val="18"/>
        </w:rPr>
        <w:t>[7]</w:t>
      </w:r>
      <w:r>
        <w:rPr>
          <w:rFonts w:hint="eastAsia" w:ascii="宋体" w:hAnsi="宋体" w:eastAsia="宋体"/>
          <w:sz w:val="18"/>
          <w:szCs w:val="18"/>
        </w:rPr>
        <w:tab/>
      </w:r>
      <w:r>
        <w:rPr>
          <w:rFonts w:hint="eastAsia" w:ascii="宋体" w:hAnsi="宋体" w:eastAsia="宋体"/>
          <w:sz w:val="18"/>
          <w:szCs w:val="18"/>
        </w:rPr>
        <w:t>PERRONE E, FANFANI F, ROSSITTO C, et al. Laparoscopic vs percutaneous hysterectomy in obese patients: a prospective evaluation [J]. Facts, views &amp; vision in ObGyn, 2020, 11(4): 307.</w:t>
      </w:r>
    </w:p>
    <w:p w14:paraId="632245F0">
      <w:pPr>
        <w:pStyle w:val="39"/>
        <w:ind w:left="720" w:hanging="720"/>
        <w:rPr>
          <w:rFonts w:hint="eastAsia" w:ascii="宋体" w:hAnsi="宋体" w:eastAsia="宋体"/>
          <w:sz w:val="18"/>
          <w:szCs w:val="18"/>
        </w:rPr>
      </w:pPr>
      <w:r>
        <w:rPr>
          <w:rFonts w:hint="eastAsia" w:ascii="宋体" w:hAnsi="宋体" w:eastAsia="宋体"/>
          <w:sz w:val="18"/>
          <w:szCs w:val="18"/>
        </w:rPr>
        <w:t>[8]</w:t>
      </w:r>
      <w:r>
        <w:rPr>
          <w:rFonts w:hint="eastAsia" w:ascii="宋体" w:hAnsi="宋体" w:eastAsia="宋体"/>
          <w:sz w:val="18"/>
          <w:szCs w:val="18"/>
        </w:rPr>
        <w:tab/>
      </w:r>
      <w:r>
        <w:rPr>
          <w:rFonts w:hint="eastAsia" w:ascii="宋体" w:hAnsi="宋体" w:eastAsia="宋体"/>
          <w:sz w:val="18"/>
          <w:szCs w:val="18"/>
        </w:rPr>
        <w:t>LA VERDE M, RIEMMA G, TROPEA A, et al. Ultra-minimally invasive surgery in gynecological patients: a review of the literature [J]. Updates Surg, 2022, 74(3): 843-55.</w:t>
      </w:r>
    </w:p>
    <w:p w14:paraId="646D639F">
      <w:pPr>
        <w:pStyle w:val="39"/>
        <w:ind w:left="720" w:hanging="720"/>
        <w:rPr>
          <w:rFonts w:hint="eastAsia" w:ascii="宋体" w:hAnsi="宋体" w:eastAsia="宋体"/>
          <w:sz w:val="18"/>
          <w:szCs w:val="18"/>
        </w:rPr>
      </w:pPr>
      <w:r>
        <w:rPr>
          <w:rFonts w:hint="eastAsia" w:ascii="宋体" w:hAnsi="宋体" w:eastAsia="宋体"/>
          <w:sz w:val="18"/>
          <w:szCs w:val="18"/>
        </w:rPr>
        <w:t>[9]</w:t>
      </w:r>
      <w:r>
        <w:rPr>
          <w:rFonts w:hint="eastAsia" w:ascii="宋体" w:hAnsi="宋体" w:eastAsia="宋体"/>
          <w:sz w:val="18"/>
          <w:szCs w:val="18"/>
        </w:rPr>
        <w:tab/>
      </w:r>
      <w:r>
        <w:rPr>
          <w:rFonts w:hint="eastAsia" w:ascii="宋体" w:hAnsi="宋体" w:eastAsia="宋体"/>
          <w:sz w:val="18"/>
          <w:szCs w:val="18"/>
        </w:rPr>
        <w:t>DE FRANCISCIS P, RIEMMA G, SCHIATTARELLA A, et al. Impact of hysteroscopic metroplasty on reproductive outcomes of women with a dysmorphic uterus and recurrent miscarriages: a systematic review and meta-analysis [J]. Journal of Gynecology Obstetrics and Human Reproduction, 2020, 49(7): 101763.</w:t>
      </w:r>
    </w:p>
    <w:p w14:paraId="49FA43EA">
      <w:pPr>
        <w:pStyle w:val="39"/>
        <w:ind w:left="720" w:hanging="720"/>
        <w:rPr>
          <w:rFonts w:hint="eastAsia" w:ascii="宋体" w:hAnsi="宋体" w:eastAsia="宋体"/>
          <w:sz w:val="18"/>
          <w:szCs w:val="18"/>
        </w:rPr>
      </w:pPr>
      <w:r>
        <w:rPr>
          <w:rFonts w:hint="eastAsia" w:ascii="宋体" w:hAnsi="宋体" w:eastAsia="宋体"/>
          <w:sz w:val="18"/>
          <w:szCs w:val="18"/>
        </w:rPr>
        <w:t>[10]</w:t>
      </w:r>
      <w:r>
        <w:rPr>
          <w:rFonts w:hint="eastAsia" w:ascii="宋体" w:hAnsi="宋体" w:eastAsia="宋体"/>
          <w:sz w:val="18"/>
          <w:szCs w:val="18"/>
        </w:rPr>
        <w:tab/>
      </w:r>
      <w:r>
        <w:rPr>
          <w:rFonts w:hint="eastAsia" w:ascii="宋体" w:hAnsi="宋体" w:eastAsia="宋体"/>
          <w:sz w:val="18"/>
          <w:szCs w:val="18"/>
        </w:rPr>
        <w:t>CARUGNO J, LAGANà A S, VITALE S G. Use of 3D ultrasound in the hysteroscopic management of Asherman syndrome [J]. Annals of translational medicine, 2020, 8(14).</w:t>
      </w:r>
    </w:p>
    <w:p w14:paraId="015B40D8">
      <w:pPr>
        <w:pStyle w:val="39"/>
        <w:ind w:left="720" w:hanging="720"/>
        <w:rPr>
          <w:rFonts w:hint="eastAsia" w:ascii="宋体" w:hAnsi="宋体" w:eastAsia="宋体"/>
          <w:sz w:val="18"/>
          <w:szCs w:val="18"/>
        </w:rPr>
      </w:pPr>
      <w:r>
        <w:rPr>
          <w:rFonts w:hint="eastAsia" w:ascii="宋体" w:hAnsi="宋体" w:eastAsia="宋体"/>
          <w:sz w:val="18"/>
          <w:szCs w:val="18"/>
        </w:rPr>
        <w:t>[11]</w:t>
      </w:r>
      <w:r>
        <w:rPr>
          <w:rFonts w:hint="eastAsia" w:ascii="宋体" w:hAnsi="宋体" w:eastAsia="宋体"/>
          <w:sz w:val="18"/>
          <w:szCs w:val="18"/>
        </w:rPr>
        <w:tab/>
      </w:r>
      <w:r>
        <w:rPr>
          <w:rFonts w:hint="eastAsia" w:ascii="宋体" w:hAnsi="宋体" w:eastAsia="宋体"/>
          <w:sz w:val="18"/>
          <w:szCs w:val="18"/>
        </w:rPr>
        <w:t>VITALE S G, LAGANà A S, TöRöK P, et al. Virtual sonographic hysteroscopy in assisted reproduction: A retrospective cost‐effectiveness analysis [J]. International Journal of Gynecology &amp; Obstetrics, 2022, 156(1): 112-8.</w:t>
      </w:r>
    </w:p>
    <w:p w14:paraId="5846963E">
      <w:pPr>
        <w:pStyle w:val="39"/>
        <w:ind w:left="720" w:hanging="720"/>
        <w:rPr>
          <w:rFonts w:hint="eastAsia" w:ascii="宋体" w:hAnsi="宋体" w:eastAsia="宋体"/>
          <w:sz w:val="18"/>
          <w:szCs w:val="18"/>
        </w:rPr>
      </w:pPr>
      <w:r>
        <w:rPr>
          <w:rFonts w:hint="eastAsia" w:ascii="宋体" w:hAnsi="宋体" w:eastAsia="宋体"/>
          <w:sz w:val="18"/>
          <w:szCs w:val="18"/>
        </w:rPr>
        <w:t>[12]</w:t>
      </w:r>
      <w:r>
        <w:rPr>
          <w:rFonts w:hint="eastAsia" w:ascii="宋体" w:hAnsi="宋体" w:eastAsia="宋体"/>
          <w:sz w:val="18"/>
          <w:szCs w:val="18"/>
        </w:rPr>
        <w:tab/>
      </w:r>
      <w:r>
        <w:rPr>
          <w:rFonts w:hint="eastAsia" w:ascii="宋体" w:hAnsi="宋体" w:eastAsia="宋体"/>
          <w:sz w:val="18"/>
          <w:szCs w:val="18"/>
        </w:rPr>
        <w:t>UCCELLA S, FRANCHI M P, CIANCI S, et al. Laparotomy vs. minimally invasive surgery for ovarian cancer recurrence: a systematic review [J]. Gland Surgery, 2020, 9(4): 1130.</w:t>
      </w:r>
    </w:p>
    <w:p w14:paraId="4DCCA155">
      <w:pPr>
        <w:pStyle w:val="39"/>
        <w:ind w:left="720" w:hanging="720"/>
        <w:rPr>
          <w:rFonts w:hint="eastAsia" w:ascii="宋体" w:hAnsi="宋体" w:eastAsia="宋体"/>
          <w:sz w:val="18"/>
          <w:szCs w:val="18"/>
        </w:rPr>
      </w:pPr>
      <w:r>
        <w:rPr>
          <w:rFonts w:hint="eastAsia" w:ascii="宋体" w:hAnsi="宋体" w:eastAsia="宋体"/>
          <w:sz w:val="18"/>
          <w:szCs w:val="18"/>
        </w:rPr>
        <w:t>[13]</w:t>
      </w:r>
      <w:r>
        <w:rPr>
          <w:rFonts w:hint="eastAsia" w:ascii="宋体" w:hAnsi="宋体" w:eastAsia="宋体"/>
          <w:sz w:val="18"/>
          <w:szCs w:val="18"/>
        </w:rPr>
        <w:tab/>
      </w:r>
      <w:r>
        <w:rPr>
          <w:rFonts w:hint="eastAsia" w:ascii="宋体" w:hAnsi="宋体" w:eastAsia="宋体"/>
          <w:sz w:val="18"/>
          <w:szCs w:val="18"/>
        </w:rPr>
        <w:t>SCALETTA G, DINOI G, CAPOZZI V, et al. Comparison of minimally invasive surgery with laparotomic approach in the treatment of high risk endometrial cancer: A systematic review [J]. European Journal of Surgical Oncology, 2020, 46(5): 782-8.</w:t>
      </w:r>
    </w:p>
    <w:p w14:paraId="2BE271C5">
      <w:pPr>
        <w:pStyle w:val="39"/>
        <w:ind w:left="720" w:hanging="720"/>
        <w:rPr>
          <w:rFonts w:hint="eastAsia" w:ascii="宋体" w:hAnsi="宋体" w:eastAsia="宋体"/>
          <w:sz w:val="18"/>
          <w:szCs w:val="18"/>
        </w:rPr>
      </w:pPr>
      <w:r>
        <w:rPr>
          <w:rFonts w:hint="eastAsia" w:ascii="宋体" w:hAnsi="宋体" w:eastAsia="宋体"/>
          <w:sz w:val="18"/>
          <w:szCs w:val="18"/>
        </w:rPr>
        <w:t>[14]</w:t>
      </w:r>
      <w:r>
        <w:rPr>
          <w:rFonts w:hint="eastAsia" w:ascii="宋体" w:hAnsi="宋体" w:eastAsia="宋体"/>
          <w:sz w:val="18"/>
          <w:szCs w:val="18"/>
        </w:rPr>
        <w:tab/>
      </w:r>
      <w:r>
        <w:rPr>
          <w:rFonts w:hint="eastAsia" w:ascii="宋体" w:hAnsi="宋体" w:eastAsia="宋体"/>
          <w:sz w:val="18"/>
          <w:szCs w:val="18"/>
        </w:rPr>
        <w:t>VITALE S G, RIEMMA G, CIEBIERA M, et al. Hysteroscopic treatment of submucosal fibroids in perimenopausal women: when, why, and how? [J]. Climacteric, 2020, 23(4): 355-9.</w:t>
      </w:r>
    </w:p>
    <w:p w14:paraId="6E876496">
      <w:pPr>
        <w:pStyle w:val="39"/>
        <w:ind w:left="720" w:hanging="720"/>
        <w:rPr>
          <w:rFonts w:hint="eastAsia" w:ascii="宋体" w:hAnsi="宋体" w:eastAsia="宋体"/>
          <w:sz w:val="18"/>
          <w:szCs w:val="18"/>
        </w:rPr>
      </w:pPr>
      <w:r>
        <w:rPr>
          <w:rFonts w:hint="eastAsia" w:ascii="宋体" w:hAnsi="宋体" w:eastAsia="宋体"/>
          <w:sz w:val="18"/>
          <w:szCs w:val="18"/>
        </w:rPr>
        <w:t>[15]</w:t>
      </w:r>
      <w:r>
        <w:rPr>
          <w:rFonts w:hint="eastAsia" w:ascii="宋体" w:hAnsi="宋体" w:eastAsia="宋体"/>
          <w:sz w:val="18"/>
          <w:szCs w:val="18"/>
        </w:rPr>
        <w:tab/>
      </w:r>
      <w:r>
        <w:rPr>
          <w:rFonts w:hint="eastAsia" w:ascii="宋体" w:hAnsi="宋体" w:eastAsia="宋体"/>
          <w:sz w:val="18"/>
          <w:szCs w:val="18"/>
        </w:rPr>
        <w:t>PLOTTI F, TERRANOVA C, LUVERO D, et al. Diet and chemotherapy: the effects of fasting and ketogenic diet on cancer treatment [J]. Chemotherapy, 2020, 65(3-4): 77-84.</w:t>
      </w:r>
    </w:p>
    <w:p w14:paraId="5783A5E4">
      <w:pPr>
        <w:pStyle w:val="39"/>
        <w:ind w:left="720" w:hanging="720"/>
        <w:rPr>
          <w:rFonts w:hint="eastAsia" w:ascii="宋体" w:hAnsi="宋体" w:eastAsia="宋体"/>
          <w:sz w:val="18"/>
          <w:szCs w:val="18"/>
        </w:rPr>
      </w:pPr>
      <w:r>
        <w:rPr>
          <w:rFonts w:hint="eastAsia" w:ascii="宋体" w:hAnsi="宋体" w:eastAsia="宋体"/>
          <w:sz w:val="18"/>
          <w:szCs w:val="18"/>
        </w:rPr>
        <w:t>[16]</w:t>
      </w:r>
      <w:r>
        <w:rPr>
          <w:rFonts w:hint="eastAsia" w:ascii="宋体" w:hAnsi="宋体" w:eastAsia="宋体"/>
          <w:sz w:val="18"/>
          <w:szCs w:val="18"/>
        </w:rPr>
        <w:tab/>
      </w:r>
      <w:r>
        <w:rPr>
          <w:rFonts w:hint="eastAsia" w:ascii="宋体" w:hAnsi="宋体" w:eastAsia="宋体"/>
          <w:sz w:val="18"/>
          <w:szCs w:val="18"/>
        </w:rPr>
        <w:t>BIZZARRI N, DU BOIS A, FRUSCIO R, et al. Is there any therapeutic role of pelvic and para-aortic lymphadenectomy in apparent early stage epithelial ovarian cancer? [J]. Gynecologic oncology, 2021, 160(1): 56-63.</w:t>
      </w:r>
    </w:p>
    <w:p w14:paraId="7BFA0502">
      <w:pPr>
        <w:pStyle w:val="39"/>
        <w:ind w:left="720" w:hanging="720"/>
        <w:rPr>
          <w:rFonts w:hint="eastAsia" w:ascii="宋体" w:hAnsi="宋体" w:eastAsia="宋体"/>
          <w:sz w:val="18"/>
          <w:szCs w:val="18"/>
        </w:rPr>
      </w:pPr>
      <w:r>
        <w:rPr>
          <w:rFonts w:hint="eastAsia" w:ascii="宋体" w:hAnsi="宋体" w:eastAsia="宋体"/>
          <w:sz w:val="18"/>
          <w:szCs w:val="18"/>
        </w:rPr>
        <w:t>[17]</w:t>
      </w:r>
      <w:r>
        <w:rPr>
          <w:rFonts w:hint="eastAsia" w:ascii="宋体" w:hAnsi="宋体" w:eastAsia="宋体"/>
          <w:sz w:val="18"/>
          <w:szCs w:val="18"/>
        </w:rPr>
        <w:tab/>
      </w:r>
      <w:r>
        <w:rPr>
          <w:rFonts w:hint="eastAsia" w:ascii="宋体" w:hAnsi="宋体" w:eastAsia="宋体"/>
          <w:sz w:val="18"/>
          <w:szCs w:val="18"/>
        </w:rPr>
        <w:t>NITECKI R, RAUH-HAIN J A, MELAMED A, et al. Laparoscopic cytoreduction after neoadjuvant chemotherapy (LANCE) [J]. International Journal of Gynecologic Cancer, 2020, 30(9).</w:t>
      </w:r>
    </w:p>
    <w:p w14:paraId="31F05CCD">
      <w:pPr>
        <w:pStyle w:val="39"/>
        <w:ind w:left="720" w:hanging="720"/>
        <w:rPr>
          <w:rFonts w:hint="eastAsia" w:ascii="宋体" w:hAnsi="宋体" w:eastAsia="宋体"/>
          <w:sz w:val="18"/>
          <w:szCs w:val="18"/>
        </w:rPr>
      </w:pPr>
      <w:r>
        <w:rPr>
          <w:rFonts w:hint="eastAsia" w:ascii="宋体" w:hAnsi="宋体" w:eastAsia="宋体"/>
          <w:sz w:val="18"/>
          <w:szCs w:val="18"/>
        </w:rPr>
        <w:t>[18]</w:t>
      </w:r>
      <w:r>
        <w:rPr>
          <w:rFonts w:hint="eastAsia" w:ascii="宋体" w:hAnsi="宋体" w:eastAsia="宋体"/>
          <w:sz w:val="18"/>
          <w:szCs w:val="18"/>
        </w:rPr>
        <w:tab/>
      </w:r>
      <w:r>
        <w:rPr>
          <w:rFonts w:hint="eastAsia" w:ascii="宋体" w:hAnsi="宋体" w:eastAsia="宋体"/>
          <w:sz w:val="18"/>
          <w:szCs w:val="18"/>
        </w:rPr>
        <w:t>UCCELLA S, ZORZATO P C, LANZO G, et al. The role of sentinel node in early ovarian cancer: a systematic review [J]. Minerva Medica, 2019, 110(4): 358-66.</w:t>
      </w:r>
    </w:p>
    <w:p w14:paraId="1C0D0F95">
      <w:pPr>
        <w:pStyle w:val="39"/>
        <w:ind w:left="720" w:hanging="720"/>
        <w:rPr>
          <w:rFonts w:hint="eastAsia" w:ascii="宋体" w:hAnsi="宋体" w:eastAsia="宋体"/>
          <w:sz w:val="18"/>
          <w:szCs w:val="18"/>
        </w:rPr>
      </w:pPr>
      <w:r>
        <w:rPr>
          <w:rFonts w:hint="eastAsia" w:ascii="宋体" w:hAnsi="宋体" w:eastAsia="宋体"/>
          <w:sz w:val="18"/>
          <w:szCs w:val="18"/>
        </w:rPr>
        <w:t>[19]</w:t>
      </w:r>
      <w:r>
        <w:rPr>
          <w:rFonts w:hint="eastAsia" w:ascii="宋体" w:hAnsi="宋体" w:eastAsia="宋体"/>
          <w:sz w:val="18"/>
          <w:szCs w:val="18"/>
        </w:rPr>
        <w:tab/>
      </w:r>
      <w:r>
        <w:rPr>
          <w:rFonts w:hint="eastAsia" w:ascii="宋体" w:hAnsi="宋体" w:eastAsia="宋体"/>
          <w:sz w:val="18"/>
          <w:szCs w:val="18"/>
        </w:rPr>
        <w:t>ALLETTI S G, PERRONE E, CRETì A, et al. Feasibility and perioperative outcomes of percutaneous-assisted laparoscopic hysterectomy: A multicentric Italian experience [J]. European Journal of Obstetrics &amp; Gynecology and Reproductive Biology, 2020, 245: 181-5.</w:t>
      </w:r>
    </w:p>
    <w:p w14:paraId="11E92013">
      <w:pPr>
        <w:pStyle w:val="39"/>
        <w:ind w:left="720" w:hanging="720"/>
        <w:rPr>
          <w:rFonts w:hint="eastAsia" w:ascii="宋体" w:hAnsi="宋体" w:eastAsia="宋体"/>
          <w:sz w:val="18"/>
          <w:szCs w:val="18"/>
        </w:rPr>
      </w:pPr>
      <w:r>
        <w:rPr>
          <w:rFonts w:hint="eastAsia" w:ascii="宋体" w:hAnsi="宋体" w:eastAsia="宋体"/>
          <w:sz w:val="18"/>
          <w:szCs w:val="18"/>
        </w:rPr>
        <w:t>[20]</w:t>
      </w:r>
      <w:r>
        <w:rPr>
          <w:rFonts w:hint="eastAsia" w:ascii="宋体" w:hAnsi="宋体" w:eastAsia="宋体"/>
          <w:sz w:val="18"/>
          <w:szCs w:val="18"/>
        </w:rPr>
        <w:tab/>
      </w:r>
      <w:r>
        <w:rPr>
          <w:rFonts w:hint="eastAsia" w:ascii="宋体" w:hAnsi="宋体" w:eastAsia="宋体"/>
          <w:sz w:val="18"/>
          <w:szCs w:val="18"/>
        </w:rPr>
        <w:t>VITALE S G, FERRERO S, CIEBIERA M, et al. Hysteroscopic endometrial resection vs. hysterectomy for abnormal uterine bleeding: impact on quality of life and sexuality. Evidence from a systematic review of randomized controlled trials [J]. Current Opinion in Obstetrics and Gynecology, 2020, 32(2): 159-65.</w:t>
      </w:r>
    </w:p>
    <w:p w14:paraId="4B7853CE">
      <w:pPr>
        <w:pStyle w:val="39"/>
        <w:ind w:left="720" w:hanging="720"/>
        <w:rPr>
          <w:rFonts w:hint="eastAsia" w:ascii="宋体" w:hAnsi="宋体" w:eastAsia="宋体"/>
          <w:sz w:val="18"/>
          <w:szCs w:val="18"/>
        </w:rPr>
      </w:pPr>
      <w:r>
        <w:rPr>
          <w:rFonts w:hint="eastAsia" w:ascii="宋体" w:hAnsi="宋体" w:eastAsia="宋体"/>
          <w:sz w:val="18"/>
          <w:szCs w:val="18"/>
        </w:rPr>
        <w:t>[21]</w:t>
      </w:r>
      <w:r>
        <w:rPr>
          <w:rFonts w:hint="eastAsia" w:ascii="宋体" w:hAnsi="宋体" w:eastAsia="宋体"/>
          <w:sz w:val="18"/>
          <w:szCs w:val="18"/>
        </w:rPr>
        <w:tab/>
      </w:r>
      <w:r>
        <w:rPr>
          <w:rFonts w:hint="eastAsia" w:ascii="宋体" w:hAnsi="宋体" w:eastAsia="宋体"/>
          <w:sz w:val="18"/>
          <w:szCs w:val="18"/>
        </w:rPr>
        <w:t>孙丹, 伍美容, 徐大宝. 宫腔镜技术及其应用的未来发展趋势 [J]. 中国临床新医学, 2024, 17(6): 595-600.</w:t>
      </w:r>
    </w:p>
    <w:p w14:paraId="7587C1BE">
      <w:pPr>
        <w:pStyle w:val="39"/>
        <w:ind w:left="720" w:hanging="720"/>
        <w:rPr>
          <w:rFonts w:hint="eastAsia" w:ascii="宋体" w:hAnsi="宋体" w:eastAsia="宋体"/>
          <w:sz w:val="18"/>
          <w:szCs w:val="18"/>
        </w:rPr>
      </w:pPr>
      <w:r>
        <w:rPr>
          <w:rFonts w:hint="eastAsia" w:ascii="宋体" w:hAnsi="宋体" w:eastAsia="宋体"/>
          <w:sz w:val="18"/>
          <w:szCs w:val="18"/>
        </w:rPr>
        <w:t>[22]</w:t>
      </w:r>
      <w:r>
        <w:rPr>
          <w:rFonts w:hint="eastAsia" w:ascii="宋体" w:hAnsi="宋体" w:eastAsia="宋体"/>
          <w:sz w:val="18"/>
          <w:szCs w:val="18"/>
        </w:rPr>
        <w:tab/>
      </w:r>
      <w:r>
        <w:rPr>
          <w:rFonts w:hint="eastAsia" w:ascii="宋体" w:hAnsi="宋体" w:eastAsia="宋体"/>
          <w:sz w:val="18"/>
          <w:szCs w:val="18"/>
        </w:rPr>
        <w:t>TINELLI A, VINCIGUERRA M, MALVASI A, et al. Uterine fibroids and diet [J]. International journal of environmental research and public health, 2021, 18(3): 1066.</w:t>
      </w:r>
    </w:p>
    <w:p w14:paraId="1FC01160">
      <w:pPr>
        <w:pStyle w:val="39"/>
        <w:ind w:left="720" w:hanging="720"/>
        <w:rPr>
          <w:rFonts w:hint="eastAsia" w:ascii="宋体" w:hAnsi="宋体" w:eastAsia="宋体"/>
          <w:sz w:val="18"/>
          <w:szCs w:val="18"/>
        </w:rPr>
      </w:pPr>
      <w:r>
        <w:rPr>
          <w:rFonts w:hint="eastAsia" w:ascii="宋体" w:hAnsi="宋体" w:eastAsia="宋体"/>
          <w:sz w:val="18"/>
          <w:szCs w:val="18"/>
        </w:rPr>
        <w:t>[23]</w:t>
      </w:r>
      <w:r>
        <w:rPr>
          <w:rFonts w:hint="eastAsia" w:ascii="宋体" w:hAnsi="宋体" w:eastAsia="宋体"/>
          <w:sz w:val="18"/>
          <w:szCs w:val="18"/>
        </w:rPr>
        <w:tab/>
      </w:r>
      <w:r>
        <w:rPr>
          <w:rFonts w:hint="eastAsia" w:ascii="宋体" w:hAnsi="宋体" w:eastAsia="宋体"/>
          <w:sz w:val="18"/>
          <w:szCs w:val="18"/>
        </w:rPr>
        <w:t>LASMAR R B, LASMAR B P. Histeroscopia: Técnica &amp; Arte [M]. Thieme Revinter, 2020.</w:t>
      </w:r>
    </w:p>
    <w:p w14:paraId="00C754EA">
      <w:pPr>
        <w:pStyle w:val="39"/>
        <w:ind w:left="720" w:hanging="720"/>
        <w:rPr>
          <w:rFonts w:hint="eastAsia" w:ascii="宋体" w:hAnsi="宋体" w:eastAsia="宋体"/>
          <w:sz w:val="18"/>
          <w:szCs w:val="18"/>
        </w:rPr>
      </w:pPr>
      <w:r>
        <w:rPr>
          <w:rFonts w:hint="eastAsia" w:ascii="宋体" w:hAnsi="宋体" w:eastAsia="宋体"/>
          <w:sz w:val="18"/>
          <w:szCs w:val="18"/>
        </w:rPr>
        <w:t>[24]</w:t>
      </w:r>
      <w:r>
        <w:rPr>
          <w:rFonts w:hint="eastAsia" w:ascii="宋体" w:hAnsi="宋体" w:eastAsia="宋体"/>
          <w:sz w:val="18"/>
          <w:szCs w:val="18"/>
        </w:rPr>
        <w:tab/>
      </w:r>
      <w:r>
        <w:rPr>
          <w:rFonts w:hint="eastAsia" w:ascii="宋体" w:hAnsi="宋体" w:eastAsia="宋体"/>
          <w:sz w:val="18"/>
          <w:szCs w:val="18"/>
        </w:rPr>
        <w:t>VAN WESSEL S, VAN VLIET H A, SCHOOT B C, et al. Hysteroscopic morcellation versus bipolar resection for removal of type 0 and 1 submucous myomas: A randomized trial [J]. European Journal of Obstetrics &amp; Gynecology and Reproductive Biology, 2021, 259: 32-7.</w:t>
      </w:r>
    </w:p>
    <w:p w14:paraId="119CFEAF">
      <w:pPr>
        <w:pStyle w:val="39"/>
        <w:ind w:left="720" w:hanging="720"/>
        <w:rPr>
          <w:rFonts w:hint="eastAsia" w:ascii="宋体" w:hAnsi="宋体" w:eastAsia="宋体"/>
          <w:sz w:val="18"/>
          <w:szCs w:val="18"/>
        </w:rPr>
      </w:pPr>
      <w:r>
        <w:rPr>
          <w:rFonts w:hint="eastAsia" w:ascii="宋体" w:hAnsi="宋体" w:eastAsia="宋体"/>
          <w:sz w:val="18"/>
          <w:szCs w:val="18"/>
        </w:rPr>
        <w:t>[25]</w:t>
      </w:r>
      <w:r>
        <w:rPr>
          <w:rFonts w:hint="eastAsia" w:ascii="宋体" w:hAnsi="宋体" w:eastAsia="宋体"/>
          <w:sz w:val="18"/>
          <w:szCs w:val="18"/>
        </w:rPr>
        <w:tab/>
      </w:r>
      <w:r>
        <w:rPr>
          <w:rFonts w:hint="eastAsia" w:ascii="宋体" w:hAnsi="宋体" w:eastAsia="宋体"/>
          <w:sz w:val="18"/>
          <w:szCs w:val="18"/>
        </w:rPr>
        <w:t>LASMAR R B, LASMAR B P, MOAWAD N S. HYSTEROSCOPIC MYOMECTOMY [J]. Medicina (Kaunas), 2022, 58(11).</w:t>
      </w:r>
    </w:p>
    <w:p w14:paraId="7E9B3FBA">
      <w:pPr>
        <w:rPr>
          <w:rFonts w:ascii="宋体" w:hAnsi="宋体" w:eastAsia="宋体"/>
        </w:rPr>
      </w:pPr>
      <w:r>
        <w:rPr>
          <w:rFonts w:hint="eastAsia" w:ascii="宋体" w:hAnsi="宋体" w:eastAsia="宋体"/>
          <w:sz w:val="18"/>
          <w:szCs w:val="18"/>
        </w:rPr>
        <w:fldChar w:fldCharType="end"/>
      </w:r>
    </w:p>
    <w:p w14:paraId="1F7E06C1">
      <w:pPr>
        <w:rPr>
          <w:rFonts w:ascii="宋体" w:hAnsi="宋体" w:eastAsia="宋体"/>
        </w:rPr>
      </w:pPr>
      <w:r>
        <w:rPr>
          <w:rFonts w:hint="eastAsia" w:ascii="宋体" w:hAnsi="宋体" w:eastAsia="宋体"/>
        </w:rPr>
        <w:t>课程的意见和建议</w:t>
      </w:r>
    </w:p>
    <w:p w14:paraId="70F7BE28">
      <w:pPr>
        <w:ind w:firstLine="420"/>
        <w:rPr>
          <w:rFonts w:hint="eastAsia" w:ascii="宋体" w:hAnsi="宋体" w:eastAsia="宋体"/>
        </w:rPr>
      </w:pPr>
      <w:r>
        <w:rPr>
          <w:rFonts w:hint="eastAsia" w:ascii="宋体" w:hAnsi="宋体" w:eastAsia="宋体"/>
        </w:rPr>
        <w:t>非常荣幸能够选修《外科微创学》课程，衷心感谢授课专家们的辛勤付出以及带来的精彩课堂，这门课程让我深刻认识到微创外科学的重要性以及其在外科领域的前沿发展。在外科学的必修课程中，我们的学习内容主要集中在外科疾病的诊断、治疗以及传统开放性手术的术式上，与当前临床手术方式的快速发展尚存在一定的差距。而《外科微创学》则以微创外科学的理念、各系统微创治疗方法及相关领域的前沿进展为核心，构建了一门兼具前沿性和实践性的课程，对于我们这些热爱外科学的学生而言，这无疑是一门极为宝贵的课程。让我印象深刻并深受感动的是，每一位任课老师都表现出极大的耐心和责任心，常常在下课后留在教室，为同学们解答各种问题，不仅深化了我对课程内容的理解，也让我充分感受到师生互动对学术成长的巨大助力，再次感谢老师们的悉心指导和启发。</w:t>
      </w:r>
    </w:p>
    <w:p w14:paraId="1F5321C1">
      <w:pPr>
        <w:ind w:firstLine="420"/>
        <w:rPr>
          <w:rFonts w:hint="eastAsia" w:ascii="宋体" w:hAnsi="宋体" w:eastAsia="宋体"/>
        </w:rPr>
      </w:pPr>
      <w:r>
        <w:rPr>
          <w:rFonts w:hint="eastAsia" w:ascii="宋体" w:hAnsi="宋体" w:eastAsia="宋体"/>
        </w:rPr>
        <w:t>结合我的学习体会，我有以下几点建议：</w:t>
      </w:r>
    </w:p>
    <w:p w14:paraId="3E47557A">
      <w:pPr>
        <w:rPr>
          <w:rFonts w:hint="eastAsia" w:ascii="宋体" w:hAnsi="宋体" w:eastAsia="宋体"/>
        </w:rPr>
      </w:pPr>
      <w:r>
        <w:rPr>
          <w:rFonts w:hint="eastAsia" w:ascii="宋体" w:hAnsi="宋体" w:eastAsia="宋体"/>
        </w:rPr>
        <w:t xml:space="preserve">1.增加小组讨论与课堂互动 </w:t>
      </w:r>
    </w:p>
    <w:p w14:paraId="0C2330BF">
      <w:pPr>
        <w:ind w:firstLine="420"/>
        <w:rPr>
          <w:rFonts w:hint="eastAsia" w:ascii="宋体" w:hAnsi="宋体" w:eastAsia="宋体"/>
        </w:rPr>
      </w:pPr>
      <w:r>
        <w:rPr>
          <w:rFonts w:hint="eastAsia" w:ascii="宋体" w:hAnsi="宋体" w:eastAsia="宋体"/>
        </w:rPr>
        <w:t>建议在理论教学中加入小组讨论和汇报环节。同学们来自不同的学习背景，对各系统的微创外科学发展会有不同的理解和见解，通过分组讨论和汇报，可以激发大家主动学习的热情，拓宽视野，同时丰富课程内容。这样的环节还能使课程评价方式更加多元化，提高学习体验。</w:t>
      </w:r>
    </w:p>
    <w:p w14:paraId="3D11CACE">
      <w:pPr>
        <w:rPr>
          <w:rFonts w:hint="eastAsia" w:ascii="宋体" w:hAnsi="宋体" w:eastAsia="宋体"/>
        </w:rPr>
      </w:pPr>
      <w:r>
        <w:rPr>
          <w:rFonts w:hint="eastAsia" w:ascii="宋体" w:hAnsi="宋体" w:eastAsia="宋体"/>
        </w:rPr>
        <w:t xml:space="preserve">2. 增加实践机会，观摩真实手术 </w:t>
      </w:r>
    </w:p>
    <w:p w14:paraId="6E9E1C3F">
      <w:pPr>
        <w:ind w:firstLine="420"/>
        <w:rPr>
          <w:rFonts w:hint="eastAsia" w:ascii="宋体" w:hAnsi="宋体" w:eastAsia="宋体"/>
        </w:rPr>
      </w:pPr>
      <w:r>
        <w:rPr>
          <w:rFonts w:hint="eastAsia" w:ascii="宋体" w:hAnsi="宋体" w:eastAsia="宋体"/>
        </w:rPr>
        <w:t>希望实践教学环节能够安排学生走进手术室，观摩一场真实的微创外科手术。身临其境的体验能更直观地帮助同学们理解微创外科学的实际操作和意义，提升学习热情。对于有志于从事外科方向的学生来说，这样的实践尤为宝贵。</w:t>
      </w:r>
    </w:p>
    <w:p w14:paraId="2094E423">
      <w:pPr>
        <w:rPr>
          <w:rFonts w:ascii="宋体" w:hAnsi="宋体" w:eastAsia="宋体"/>
        </w:rPr>
      </w:pPr>
      <w:r>
        <w:rPr>
          <w:rFonts w:hint="eastAsia" w:ascii="宋体" w:hAnsi="宋体" w:eastAsia="宋体"/>
        </w:rPr>
        <w:t>3.引入动手操作的考核形式</w:t>
      </w:r>
    </w:p>
    <w:p w14:paraId="61F75D1B">
      <w:pPr>
        <w:ind w:firstLine="420"/>
        <w:rPr>
          <w:rFonts w:hint="eastAsia" w:ascii="宋体" w:hAnsi="宋体" w:eastAsia="宋体"/>
        </w:rPr>
      </w:pPr>
      <w:r>
        <w:rPr>
          <w:rFonts w:hint="eastAsia" w:ascii="宋体" w:hAnsi="宋体" w:eastAsia="宋体"/>
        </w:rPr>
        <w:t>建议在课程考核中增加操作性环节，比如通过模拟设备进行简单的微创手术练习。例如使用腹腔镜设备进行外科打结、剪纸片等操作。这不仅能让学生亲身感受微创外科的技术要求，还能通过操作表现和用时进行评价，增加课程的实践性和趣味性。</w:t>
      </w:r>
    </w:p>
    <w:p w14:paraId="72DCD4A7">
      <w:pPr>
        <w:ind w:firstLine="420"/>
        <w:rPr>
          <w:rFonts w:hint="eastAsia" w:ascii="宋体" w:hAnsi="宋体" w:eastAsia="宋体"/>
        </w:rPr>
      </w:pPr>
      <w:r>
        <w:rPr>
          <w:rFonts w:hint="eastAsia" w:ascii="宋体" w:hAnsi="宋体" w:eastAsia="宋体"/>
        </w:rPr>
        <w:t>通过这些建议，希望未来《外科微创学》课程能够进一步优化教学内容，培养学生理论与实践并重的能力。再次感谢授课专家们的悉心指导与耐心解答！期待未来能在更多的课程中接触到类似的实践机会，为职业发展奠定扎实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fawetzzit92vzertem5r5p4rrzx5wxefrw0&quot;&gt;外科微创学&lt;record-ids&gt;&lt;item&gt;1&lt;/item&gt;&lt;item&gt;3&lt;/item&gt;&lt;item&gt;4&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record-ids&gt;&lt;/item&gt;&lt;/Libraries&gt;"/>
  </w:docVars>
  <w:rsids>
    <w:rsidRoot w:val="00410792"/>
    <w:rsid w:val="00056196"/>
    <w:rsid w:val="00065FFC"/>
    <w:rsid w:val="00080DEC"/>
    <w:rsid w:val="000B2249"/>
    <w:rsid w:val="000D3B7B"/>
    <w:rsid w:val="001C11F5"/>
    <w:rsid w:val="00272BB9"/>
    <w:rsid w:val="002A1515"/>
    <w:rsid w:val="002B77D0"/>
    <w:rsid w:val="002E3265"/>
    <w:rsid w:val="00410792"/>
    <w:rsid w:val="00636B1B"/>
    <w:rsid w:val="0068094B"/>
    <w:rsid w:val="006A2827"/>
    <w:rsid w:val="006B301B"/>
    <w:rsid w:val="00724347"/>
    <w:rsid w:val="00730222"/>
    <w:rsid w:val="00747748"/>
    <w:rsid w:val="007A6D36"/>
    <w:rsid w:val="00833F83"/>
    <w:rsid w:val="009E5F07"/>
    <w:rsid w:val="00A16019"/>
    <w:rsid w:val="00BB6916"/>
    <w:rsid w:val="00C0053E"/>
    <w:rsid w:val="00C625A6"/>
    <w:rsid w:val="00C82149"/>
    <w:rsid w:val="00CD3C44"/>
    <w:rsid w:val="00DB4DAA"/>
    <w:rsid w:val="00E35460"/>
    <w:rsid w:val="00E37DE2"/>
    <w:rsid w:val="00F2254D"/>
    <w:rsid w:val="00F83874"/>
    <w:rsid w:val="45151E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jc w:val="left"/>
    </w:pPr>
    <w:rPr>
      <w:sz w:val="18"/>
      <w:szCs w:val="18"/>
    </w:rPr>
  </w:style>
  <w:style w:type="paragraph" w:styleId="12">
    <w:name w:val="header"/>
    <w:basedOn w:val="1"/>
    <w:link w:val="35"/>
    <w:unhideWhenUsed/>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szCs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 w:type="paragraph" w:customStyle="1" w:styleId="37">
    <w:name w:val="EndNote Bibliography Title"/>
    <w:basedOn w:val="1"/>
    <w:link w:val="38"/>
    <w:uiPriority w:val="0"/>
    <w:pPr>
      <w:jc w:val="center"/>
    </w:pPr>
    <w:rPr>
      <w:rFonts w:ascii="等线" w:hAnsi="等线" w:eastAsia="等线"/>
      <w:sz w:val="20"/>
    </w:rPr>
  </w:style>
  <w:style w:type="character" w:customStyle="1" w:styleId="38">
    <w:name w:val="EndNote Bibliography Title 字符"/>
    <w:basedOn w:val="16"/>
    <w:link w:val="37"/>
    <w:uiPriority w:val="0"/>
    <w:rPr>
      <w:rFonts w:ascii="等线" w:hAnsi="等线" w:eastAsia="等线"/>
      <w:sz w:val="20"/>
    </w:rPr>
  </w:style>
  <w:style w:type="paragraph" w:customStyle="1" w:styleId="39">
    <w:name w:val="EndNote Bibliography"/>
    <w:basedOn w:val="1"/>
    <w:link w:val="40"/>
    <w:uiPriority w:val="0"/>
    <w:rPr>
      <w:rFonts w:ascii="等线" w:hAnsi="等线" w:eastAsia="等线"/>
      <w:sz w:val="20"/>
    </w:rPr>
  </w:style>
  <w:style w:type="character" w:customStyle="1" w:styleId="40">
    <w:name w:val="EndNote Bibliography 字符"/>
    <w:basedOn w:val="16"/>
    <w:link w:val="39"/>
    <w:uiPriority w:val="0"/>
    <w:rPr>
      <w:rFonts w:ascii="等线" w:hAnsi="等线" w:eastAsia="等线"/>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F76EF-8F80-4072-BD28-44BE15F6EBEB}">
  <ds:schemaRefs/>
</ds:datastoreItem>
</file>

<file path=docProps/app.xml><?xml version="1.0" encoding="utf-8"?>
<Properties xmlns="http://schemas.openxmlformats.org/officeDocument/2006/extended-properties" xmlns:vt="http://schemas.openxmlformats.org/officeDocument/2006/docPropsVTypes">
  <Template>Normal</Template>
  <Pages>7</Pages>
  <Words>7891</Words>
  <Characters>12191</Characters>
  <Lines>193</Lines>
  <Paragraphs>54</Paragraphs>
  <TotalTime>171</TotalTime>
  <ScaleCrop>false</ScaleCrop>
  <LinksUpToDate>false</LinksUpToDate>
  <CharactersWithSpaces>13035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2024-12-08T09:45:00Z</dcterms:created>
  <dc:creator>金玮 陆</dc:creator>
  <cp:lastModifiedBy>WPS_1659077293</cp:lastModifiedBy>
  <dcterms:modified xsi:type="dcterms:W3CDTF">2025-11-25T11:11:19Z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BF9787EB951448B0955A2BD6A946A2DD_13</vt:lpwstr>
  </property>
</Properties>
</file>