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5CE6D" w14:textId="2D4EAF1B" w:rsidR="006B4D92" w:rsidRPr="00FC49A4" w:rsidRDefault="006B4D92" w:rsidP="006B4D92">
      <w:pPr>
        <w:spacing w:line="400" w:lineRule="exact"/>
        <w:jc w:val="center"/>
        <w:rPr>
          <w:rFonts w:ascii="宋体" w:eastAsia="宋体" w:hAnsi="宋体"/>
          <w:b/>
          <w:bCs/>
          <w:sz w:val="28"/>
          <w:szCs w:val="28"/>
        </w:rPr>
      </w:pPr>
      <w:r w:rsidRPr="00FC49A4">
        <w:rPr>
          <w:rFonts w:ascii="宋体" w:eastAsia="宋体" w:hAnsi="宋体" w:hint="eastAsia"/>
          <w:b/>
          <w:bCs/>
          <w:sz w:val="28"/>
          <w:szCs w:val="28"/>
        </w:rPr>
        <w:t>基于队列稳定性的混合车队碰撞风险演化机理研究</w:t>
      </w:r>
    </w:p>
    <w:p w14:paraId="3EA075A7" w14:textId="77777777" w:rsidR="006B4D92" w:rsidRDefault="006B4D92" w:rsidP="006B4D92">
      <w:pPr>
        <w:spacing w:line="400" w:lineRule="exact"/>
        <w:jc w:val="center"/>
        <w:rPr>
          <w:rFonts w:ascii="宋体" w:eastAsia="宋体" w:hAnsi="宋体" w:hint="eastAsia"/>
        </w:rPr>
      </w:pPr>
    </w:p>
    <w:p w14:paraId="1BCD8176" w14:textId="1647938B" w:rsidR="006B4D92" w:rsidRPr="002920FB" w:rsidRDefault="006B4D92" w:rsidP="002920FB">
      <w:pPr>
        <w:pStyle w:val="a3"/>
        <w:numPr>
          <w:ilvl w:val="0"/>
          <w:numId w:val="1"/>
        </w:numPr>
        <w:spacing w:line="400" w:lineRule="exact"/>
        <w:ind w:firstLineChars="0"/>
        <w:jc w:val="left"/>
        <w:rPr>
          <w:rFonts w:ascii="宋体" w:eastAsia="宋体" w:hAnsi="宋体"/>
          <w:b/>
          <w:bCs/>
        </w:rPr>
      </w:pPr>
      <w:r w:rsidRPr="002920FB">
        <w:rPr>
          <w:rFonts w:ascii="宋体" w:eastAsia="宋体" w:hAnsi="宋体"/>
          <w:b/>
          <w:bCs/>
        </w:rPr>
        <w:drawing>
          <wp:anchor distT="0" distB="0" distL="114300" distR="114300" simplePos="0" relativeHeight="251658240" behindDoc="0" locked="0" layoutInCell="1" allowOverlap="1" wp14:anchorId="65BF45FE" wp14:editId="535849CA">
            <wp:simplePos x="0" y="0"/>
            <wp:positionH relativeFrom="column">
              <wp:posOffset>55245</wp:posOffset>
            </wp:positionH>
            <wp:positionV relativeFrom="paragraph">
              <wp:posOffset>312396</wp:posOffset>
            </wp:positionV>
            <wp:extent cx="5384800" cy="241808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84800" cy="2418080"/>
                    </a:xfrm>
                    <a:prstGeom prst="rect">
                      <a:avLst/>
                    </a:prstGeom>
                  </pic:spPr>
                </pic:pic>
              </a:graphicData>
            </a:graphic>
            <wp14:sizeRelH relativeFrom="page">
              <wp14:pctWidth>0</wp14:pctWidth>
            </wp14:sizeRelH>
            <wp14:sizeRelV relativeFrom="page">
              <wp14:pctHeight>0</wp14:pctHeight>
            </wp14:sizeRelV>
          </wp:anchor>
        </w:drawing>
      </w:r>
      <w:r w:rsidRPr="002920FB">
        <w:rPr>
          <w:rFonts w:ascii="宋体" w:eastAsia="宋体" w:hAnsi="宋体" w:hint="eastAsia"/>
          <w:b/>
          <w:bCs/>
        </w:rPr>
        <w:t>研究背景及意义</w:t>
      </w:r>
    </w:p>
    <w:p w14:paraId="30697EBA" w14:textId="77777777" w:rsidR="00FC49A4" w:rsidRDefault="00FC49A4" w:rsidP="00FC49A4">
      <w:pPr>
        <w:pStyle w:val="a3"/>
        <w:spacing w:line="400" w:lineRule="exact"/>
        <w:ind w:left="420" w:firstLineChars="0" w:firstLine="0"/>
        <w:rPr>
          <w:rFonts w:ascii="宋体" w:eastAsia="宋体" w:hAnsi="宋体" w:hint="eastAsia"/>
        </w:rPr>
      </w:pPr>
    </w:p>
    <w:p w14:paraId="7F8829ED" w14:textId="5899DBFD" w:rsidR="006B4D92" w:rsidRPr="002920FB" w:rsidRDefault="00FC49A4" w:rsidP="006B4D92">
      <w:pPr>
        <w:pStyle w:val="a3"/>
        <w:numPr>
          <w:ilvl w:val="0"/>
          <w:numId w:val="1"/>
        </w:numPr>
        <w:spacing w:line="400" w:lineRule="exact"/>
        <w:ind w:firstLineChars="0"/>
        <w:rPr>
          <w:rFonts w:ascii="宋体" w:eastAsia="宋体" w:hAnsi="宋体"/>
          <w:b/>
          <w:bCs/>
        </w:rPr>
      </w:pPr>
      <w:r w:rsidRPr="002920FB">
        <w:rPr>
          <w:rFonts w:ascii="宋体" w:eastAsia="宋体" w:hAnsi="宋体" w:hint="eastAsia"/>
          <w:b/>
          <w:bCs/>
        </w:rPr>
        <w:t>跟驰模型的选择</w:t>
      </w:r>
    </w:p>
    <w:p w14:paraId="15415C4F" w14:textId="32A01416" w:rsidR="00FC49A4" w:rsidRDefault="00FC49A4" w:rsidP="00FC49A4">
      <w:pPr>
        <w:pStyle w:val="a3"/>
        <w:rPr>
          <w:rFonts w:ascii="宋体" w:eastAsia="宋体" w:hAnsi="宋体"/>
        </w:rPr>
      </w:pPr>
    </w:p>
    <w:p w14:paraId="422F6F27" w14:textId="517A98C5" w:rsidR="00FC49A4" w:rsidRDefault="00A25F88" w:rsidP="00FC49A4">
      <w:pPr>
        <w:pStyle w:val="a3"/>
        <w:numPr>
          <w:ilvl w:val="0"/>
          <w:numId w:val="2"/>
        </w:numPr>
        <w:ind w:firstLineChars="0"/>
        <w:rPr>
          <w:rFonts w:ascii="宋体" w:eastAsia="宋体" w:hAnsi="宋体"/>
        </w:rPr>
      </w:pPr>
      <w:r w:rsidRPr="00FC49A4">
        <w:rPr>
          <w:rFonts w:ascii="宋体" w:eastAsia="宋体" w:hAnsi="宋体"/>
        </w:rPr>
        <w:drawing>
          <wp:anchor distT="0" distB="0" distL="114300" distR="114300" simplePos="0" relativeHeight="251659264" behindDoc="0" locked="0" layoutInCell="1" allowOverlap="1" wp14:anchorId="62983417" wp14:editId="64599074">
            <wp:simplePos x="0" y="0"/>
            <wp:positionH relativeFrom="column">
              <wp:posOffset>-100330</wp:posOffset>
            </wp:positionH>
            <wp:positionV relativeFrom="paragraph">
              <wp:posOffset>208547</wp:posOffset>
            </wp:positionV>
            <wp:extent cx="4862195" cy="2378710"/>
            <wp:effectExtent l="0" t="0" r="190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10121"/>
                    <a:stretch/>
                  </pic:blipFill>
                  <pic:spPr bwMode="auto">
                    <a:xfrm>
                      <a:off x="0" y="0"/>
                      <a:ext cx="4862195" cy="23787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C49A4">
        <w:rPr>
          <w:rFonts w:ascii="宋体" w:eastAsia="宋体" w:hAnsi="宋体" w:hint="eastAsia"/>
        </w:rPr>
        <w:t>自动驾驶车辆：基于</w:t>
      </w:r>
      <w:r w:rsidR="00FC49A4" w:rsidRPr="00A25F88">
        <w:rPr>
          <w:rFonts w:ascii="Times New Roman" w:eastAsia="宋体" w:hAnsi="Times New Roman" w:cs="Times New Roman"/>
        </w:rPr>
        <w:t>PID</w:t>
      </w:r>
      <w:r w:rsidR="00FC49A4">
        <w:rPr>
          <w:rFonts w:ascii="宋体" w:eastAsia="宋体" w:hAnsi="宋体" w:hint="eastAsia"/>
        </w:rPr>
        <w:t>控制的车头时距控制算法</w:t>
      </w:r>
    </w:p>
    <w:p w14:paraId="19BB29B2" w14:textId="50A0F729" w:rsidR="00FC49A4" w:rsidRPr="00A25F88" w:rsidRDefault="00FC49A4" w:rsidP="00A25F88">
      <w:pPr>
        <w:rPr>
          <w:rFonts w:ascii="宋体" w:eastAsia="宋体" w:hAnsi="宋体" w:hint="eastAsia"/>
        </w:rPr>
      </w:pPr>
    </w:p>
    <w:p w14:paraId="6BC79F4F" w14:textId="7E7C54E3" w:rsidR="00A25F88" w:rsidRPr="00A25F88" w:rsidRDefault="00A25F88" w:rsidP="00A25F88">
      <w:pPr>
        <w:pStyle w:val="a3"/>
        <w:numPr>
          <w:ilvl w:val="0"/>
          <w:numId w:val="2"/>
        </w:numPr>
        <w:ind w:firstLineChars="0"/>
        <w:rPr>
          <w:rFonts w:ascii="宋体" w:eastAsia="宋体" w:hAnsi="宋体" w:hint="eastAsia"/>
        </w:rPr>
      </w:pPr>
      <w:r w:rsidRPr="00A25F88">
        <w:rPr>
          <w:rFonts w:ascii="宋体" w:eastAsia="宋体" w:hAnsi="宋体"/>
        </w:rPr>
        <w:drawing>
          <wp:anchor distT="0" distB="0" distL="114300" distR="114300" simplePos="0" relativeHeight="251660288" behindDoc="0" locked="0" layoutInCell="1" allowOverlap="1" wp14:anchorId="1285117A" wp14:editId="3A775941">
            <wp:simplePos x="0" y="0"/>
            <wp:positionH relativeFrom="column">
              <wp:posOffset>240701</wp:posOffset>
            </wp:positionH>
            <wp:positionV relativeFrom="paragraph">
              <wp:posOffset>200025</wp:posOffset>
            </wp:positionV>
            <wp:extent cx="5062855" cy="1931035"/>
            <wp:effectExtent l="0" t="0" r="444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62855" cy="1931035"/>
                    </a:xfrm>
                    <a:prstGeom prst="rect">
                      <a:avLst/>
                    </a:prstGeom>
                  </pic:spPr>
                </pic:pic>
              </a:graphicData>
            </a:graphic>
            <wp14:sizeRelH relativeFrom="page">
              <wp14:pctWidth>0</wp14:pctWidth>
            </wp14:sizeRelH>
            <wp14:sizeRelV relativeFrom="page">
              <wp14:pctHeight>0</wp14:pctHeight>
            </wp14:sizeRelV>
          </wp:anchor>
        </w:drawing>
      </w:r>
      <w:r w:rsidR="00FC49A4">
        <w:rPr>
          <w:rFonts w:ascii="宋体" w:eastAsia="宋体" w:hAnsi="宋体" w:hint="eastAsia"/>
        </w:rPr>
        <w:t>人工驾驶车辆</w:t>
      </w:r>
      <w:r>
        <w:rPr>
          <w:rFonts w:ascii="宋体" w:eastAsia="宋体" w:hAnsi="宋体" w:hint="eastAsia"/>
        </w:rPr>
        <w:t>：</w:t>
      </w:r>
      <w:r w:rsidRPr="00A25F88">
        <w:rPr>
          <w:rFonts w:ascii="Times New Roman" w:eastAsia="宋体" w:hAnsi="Times New Roman" w:cs="Times New Roman"/>
        </w:rPr>
        <w:t>OVM</w:t>
      </w:r>
    </w:p>
    <w:p w14:paraId="21996841" w14:textId="6C2AE46B" w:rsidR="00FC49A4" w:rsidRPr="002920FB" w:rsidRDefault="00A25F88" w:rsidP="002920FB">
      <w:pPr>
        <w:pStyle w:val="a3"/>
        <w:numPr>
          <w:ilvl w:val="0"/>
          <w:numId w:val="1"/>
        </w:numPr>
        <w:spacing w:line="400" w:lineRule="exact"/>
        <w:ind w:firstLineChars="0"/>
        <w:rPr>
          <w:rFonts w:ascii="宋体" w:eastAsia="宋体" w:hAnsi="宋体"/>
          <w:b/>
          <w:bCs/>
        </w:rPr>
      </w:pPr>
      <w:r w:rsidRPr="002920FB">
        <w:rPr>
          <w:rFonts w:ascii="宋体" w:eastAsia="宋体" w:hAnsi="宋体" w:hint="eastAsia"/>
          <w:b/>
          <w:bCs/>
        </w:rPr>
        <w:lastRenderedPageBreak/>
        <w:t>稳定性判据</w:t>
      </w:r>
    </w:p>
    <w:p w14:paraId="105364B9" w14:textId="7F466DC1" w:rsidR="00A25F88" w:rsidRDefault="0073645B" w:rsidP="00FC1EE4">
      <w:pPr>
        <w:pStyle w:val="a3"/>
        <w:spacing w:line="400" w:lineRule="exact"/>
        <w:ind w:left="420" w:firstLineChars="0"/>
        <w:rPr>
          <w:rFonts w:ascii="宋体" w:eastAsia="宋体" w:hAnsi="宋体"/>
        </w:rPr>
      </w:pPr>
      <w:r>
        <w:rPr>
          <w:rFonts w:ascii="宋体" w:eastAsia="宋体" w:hAnsi="宋体" w:hint="eastAsia"/>
        </w:rPr>
        <w:t>记人工驾驶车辆的传递函数为</w:t>
      </w:r>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H</m:t>
            </m:r>
          </m:sub>
        </m:sSub>
        <m:r>
          <w:rPr>
            <w:rFonts w:ascii="Cambria Math" w:eastAsia="宋体" w:hAnsi="Cambria Math"/>
          </w:rPr>
          <m:t>(ω)</m:t>
        </m:r>
      </m:oMath>
      <w:r>
        <w:rPr>
          <w:rFonts w:ascii="宋体" w:eastAsia="宋体" w:hAnsi="宋体" w:hint="eastAsia"/>
        </w:rPr>
        <w:t>，自动驾驶车辆的</w:t>
      </w:r>
      <w:r>
        <w:rPr>
          <w:rFonts w:ascii="宋体" w:eastAsia="宋体" w:hAnsi="宋体" w:hint="eastAsia"/>
        </w:rPr>
        <w:t>传递函数为</w:t>
      </w:r>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hint="eastAsia"/>
              </w:rPr>
              <m:t>A</m:t>
            </m:r>
          </m:sub>
        </m:sSub>
        <m:r>
          <w:rPr>
            <w:rFonts w:ascii="Cambria Math" w:eastAsia="宋体" w:hAnsi="Cambria Math"/>
          </w:rPr>
          <m:t>(ω)</m:t>
        </m:r>
      </m:oMath>
      <w:r>
        <w:rPr>
          <w:rFonts w:ascii="宋体" w:eastAsia="宋体" w:hAnsi="宋体" w:hint="eastAsia"/>
        </w:rPr>
        <w:t>，车队中自动驾驶车辆的占比为</w:t>
      </w:r>
      <m:oMath>
        <m:r>
          <w:rPr>
            <w:rFonts w:ascii="Cambria Math" w:eastAsia="宋体" w:hAnsi="Cambria Math" w:hint="eastAsia"/>
          </w:rPr>
          <m:t>p</m:t>
        </m:r>
      </m:oMath>
      <w:r>
        <w:rPr>
          <w:rFonts w:ascii="宋体" w:eastAsia="宋体" w:hAnsi="宋体" w:hint="eastAsia"/>
        </w:rPr>
        <w:t>。若</w:t>
      </w:r>
      <m:oMath>
        <m:sSub>
          <m:sSubPr>
            <m:ctrlPr>
              <w:rPr>
                <w:rFonts w:ascii="Cambria Math" w:eastAsia="宋体" w:hAnsi="Cambria Math"/>
                <w:i/>
              </w:rPr>
            </m:ctrlPr>
          </m:sSubPr>
          <m:e>
            <m:d>
              <m:dPr>
                <m:begChr m:val="|"/>
                <m:endChr m:val="|"/>
                <m:ctrlPr>
                  <w:rPr>
                    <w:rFonts w:ascii="Cambria Math" w:eastAsia="宋体" w:hAnsi="Cambria Math"/>
                    <w:i/>
                  </w:rPr>
                </m:ctrlPr>
              </m:dPr>
              <m:e>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H</m:t>
                        </m:r>
                      </m:sub>
                    </m:sSub>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ω</m:t>
                            </m:r>
                          </m:e>
                        </m:d>
                      </m:e>
                      <m:sup>
                        <m:r>
                          <w:rPr>
                            <w:rFonts w:ascii="Cambria Math" w:eastAsia="宋体" w:hAnsi="Cambria Math"/>
                          </w:rPr>
                          <m:t>1-p</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A</m:t>
                        </m:r>
                      </m:sub>
                    </m:sSub>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ω</m:t>
                            </m:r>
                          </m:e>
                        </m:d>
                      </m:e>
                      <m:sup>
                        <m:r>
                          <w:rPr>
                            <w:rFonts w:ascii="Cambria Math" w:eastAsia="宋体" w:hAnsi="Cambria Math"/>
                          </w:rPr>
                          <m:t>p</m:t>
                        </m:r>
                      </m:sup>
                    </m:sSup>
                  </m:e>
                </m:d>
              </m:e>
            </m:d>
          </m:e>
          <m:sub>
            <m:r>
              <w:rPr>
                <w:rFonts w:ascii="Cambria Math" w:eastAsia="宋体" w:hAnsi="Cambria Math"/>
              </w:rPr>
              <m:t>∞</m:t>
            </m:r>
          </m:sub>
        </m:sSub>
        <m:r>
          <w:rPr>
            <w:rFonts w:ascii="Cambria Math" w:eastAsia="宋体" w:hAnsi="Cambria Math"/>
          </w:rPr>
          <m:t>≤1</m:t>
        </m:r>
      </m:oMath>
      <w:r>
        <w:rPr>
          <w:rFonts w:ascii="宋体" w:eastAsia="宋体" w:hAnsi="宋体" w:hint="eastAsia"/>
        </w:rPr>
        <w:t>，则认为车队稳定，反之认为不稳定。</w:t>
      </w:r>
    </w:p>
    <w:p w14:paraId="555FB7E3" w14:textId="5623B15C" w:rsidR="002920FB" w:rsidRPr="00160539" w:rsidRDefault="00160539" w:rsidP="00FC1EE4">
      <w:pPr>
        <w:pStyle w:val="a3"/>
        <w:spacing w:line="400" w:lineRule="exact"/>
        <w:ind w:left="420" w:firstLineChars="0"/>
        <w:rPr>
          <w:rFonts w:ascii="宋体" w:eastAsia="宋体" w:hAnsi="宋体" w:hint="eastAsia"/>
        </w:rPr>
      </w:pPr>
      <w:r w:rsidRPr="00160539">
        <w:rPr>
          <w:rFonts w:ascii="宋体" w:eastAsia="宋体" w:hAnsi="宋体"/>
          <w:i/>
        </w:rPr>
        <w:drawing>
          <wp:anchor distT="0" distB="0" distL="114300" distR="114300" simplePos="0" relativeHeight="251662336" behindDoc="0" locked="0" layoutInCell="1" allowOverlap="1" wp14:anchorId="4ECAB7BF" wp14:editId="0EFC77AE">
            <wp:simplePos x="0" y="0"/>
            <wp:positionH relativeFrom="column">
              <wp:posOffset>1432609</wp:posOffset>
            </wp:positionH>
            <wp:positionV relativeFrom="paragraph">
              <wp:posOffset>858471</wp:posOffset>
            </wp:positionV>
            <wp:extent cx="2839720" cy="2338070"/>
            <wp:effectExtent l="0" t="0" r="5080" b="0"/>
            <wp:wrapTopAndBottom/>
            <wp:docPr id="5" name="图片 4">
              <a:extLst xmlns:a="http://schemas.openxmlformats.org/drawingml/2006/main">
                <a:ext uri="{FF2B5EF4-FFF2-40B4-BE49-F238E27FC236}">
                  <a16:creationId xmlns:a16="http://schemas.microsoft.com/office/drawing/2014/main" id="{CA56EB13-BA87-7944-A0A6-679AE0073C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CA56EB13-BA87-7944-A0A6-679AE0073C13}"/>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9720" cy="2338070"/>
                    </a:xfrm>
                    <a:prstGeom prst="rect">
                      <a:avLst/>
                    </a:prstGeom>
                  </pic:spPr>
                </pic:pic>
              </a:graphicData>
            </a:graphic>
            <wp14:sizeRelH relativeFrom="page">
              <wp14:pctWidth>0</wp14:pctWidth>
            </wp14:sizeRelH>
            <wp14:sizeRelV relativeFrom="page">
              <wp14:pctHeight>0</wp14:pctHeight>
            </wp14:sizeRelV>
          </wp:anchor>
        </w:drawing>
      </w:r>
      <w:r w:rsidR="00CC54D8">
        <w:rPr>
          <w:rFonts w:ascii="宋体" w:eastAsia="宋体" w:hAnsi="宋体" w:hint="eastAsia"/>
          <w:iCs/>
        </w:rPr>
        <w:t>同时为了定量评估</w:t>
      </w:r>
      <w:r w:rsidR="002920FB">
        <w:rPr>
          <w:rFonts w:ascii="宋体" w:eastAsia="宋体" w:hAnsi="宋体" w:hint="eastAsia"/>
          <w:iCs/>
        </w:rPr>
        <w:t>车队的稳定性，定义了稳定性指标</w:t>
      </w:r>
      <m:oMath>
        <m:sSub>
          <m:sSubPr>
            <m:ctrlPr>
              <w:rPr>
                <w:rFonts w:ascii="Cambria Math" w:eastAsia="宋体" w:hAnsi="Cambria Math"/>
                <w:i/>
                <w:iCs/>
              </w:rPr>
            </m:ctrlPr>
          </m:sSubPr>
          <m:e>
            <m:r>
              <w:rPr>
                <w:rFonts w:ascii="Cambria Math" w:eastAsia="宋体" w:hAnsi="Cambria Math"/>
              </w:rPr>
              <m:t>G</m:t>
            </m:r>
          </m:e>
          <m:sub>
            <m:r>
              <w:rPr>
                <w:rFonts w:ascii="Cambria Math" w:eastAsia="宋体" w:hAnsi="Cambria Math"/>
              </w:rPr>
              <m:t>max</m:t>
            </m:r>
          </m:sub>
        </m:sSub>
        <m:r>
          <w:rPr>
            <w:rFonts w:ascii="Cambria Math" w:eastAsia="宋体" w:hAnsi="Cambria Math"/>
          </w:rPr>
          <m:t>=</m:t>
        </m:r>
        <m:sSub>
          <m:sSubPr>
            <m:ctrlPr>
              <w:rPr>
                <w:rFonts w:ascii="Cambria Math" w:eastAsia="宋体" w:hAnsi="Cambria Math" w:hint="eastAsia"/>
                <w:i/>
              </w:rPr>
            </m:ctrlPr>
          </m:sSubPr>
          <m:e>
            <m:d>
              <m:dPr>
                <m:begChr m:val="|"/>
                <m:endChr m:val="|"/>
                <m:ctrlPr>
                  <w:rPr>
                    <w:rFonts w:ascii="Cambria Math" w:eastAsia="宋体" w:hAnsi="Cambria Math"/>
                    <w:i/>
                  </w:rPr>
                </m:ctrlPr>
              </m:dPr>
              <m:e>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H</m:t>
                        </m:r>
                      </m:sub>
                    </m:sSub>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ω</m:t>
                            </m:r>
                          </m:e>
                        </m:d>
                      </m:e>
                      <m:sup>
                        <m:r>
                          <w:rPr>
                            <w:rFonts w:ascii="Cambria Math" w:eastAsia="宋体" w:hAnsi="Cambria Math"/>
                          </w:rPr>
                          <m:t>1-p</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A</m:t>
                        </m:r>
                      </m:sub>
                    </m:sSub>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ω</m:t>
                            </m:r>
                          </m:e>
                        </m:d>
                      </m:e>
                      <m:sup>
                        <m:r>
                          <w:rPr>
                            <w:rFonts w:ascii="Cambria Math" w:eastAsia="宋体" w:hAnsi="Cambria Math"/>
                          </w:rPr>
                          <m:t>p</m:t>
                        </m:r>
                      </m:sup>
                    </m:sSup>
                  </m:e>
                </m:d>
              </m:e>
            </m:d>
            <m:ctrlPr>
              <w:rPr>
                <w:rFonts w:ascii="Cambria Math" w:eastAsia="宋体" w:hAnsi="Cambria Math"/>
                <w:i/>
              </w:rPr>
            </m:ctrlPr>
          </m:e>
          <m:sub>
            <m:r>
              <w:rPr>
                <w:rFonts w:ascii="Cambria Math" w:eastAsia="宋体" w:hAnsi="Cambria Math"/>
              </w:rPr>
              <m:t>∞</m:t>
            </m:r>
            <m:ctrlPr>
              <w:rPr>
                <w:rFonts w:ascii="Cambria Math" w:eastAsia="宋体" w:hAnsi="Cambria Math"/>
                <w:i/>
              </w:rPr>
            </m:ctrlPr>
          </m:sub>
        </m:sSub>
      </m:oMath>
      <w:r>
        <w:rPr>
          <w:rFonts w:ascii="宋体" w:eastAsia="宋体" w:hAnsi="宋体" w:hint="eastAsia"/>
        </w:rPr>
        <w:t>，在两种跟驰模型参数确定时，该指标只与</w:t>
      </w:r>
      <w:r w:rsidR="00581061">
        <w:rPr>
          <w:rFonts w:ascii="宋体" w:eastAsia="宋体" w:hAnsi="宋体" w:hint="eastAsia"/>
        </w:rPr>
        <w:t>自动</w:t>
      </w:r>
      <w:r>
        <w:rPr>
          <w:rFonts w:ascii="宋体" w:eastAsia="宋体" w:hAnsi="宋体" w:hint="eastAsia"/>
        </w:rPr>
        <w:t>驾驶车辆的占比</w:t>
      </w:r>
      <m:oMath>
        <m:r>
          <w:rPr>
            <w:rFonts w:ascii="Cambria Math" w:eastAsia="宋体" w:hAnsi="Cambria Math" w:hint="eastAsia"/>
          </w:rPr>
          <m:t>p</m:t>
        </m:r>
      </m:oMath>
      <w:r>
        <w:rPr>
          <w:rFonts w:ascii="宋体" w:eastAsia="宋体" w:hAnsi="宋体" w:hint="eastAsia"/>
        </w:rPr>
        <w:t>以及车流速度</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e</m:t>
            </m:r>
          </m:sub>
        </m:sSub>
      </m:oMath>
      <w:r>
        <w:rPr>
          <w:rFonts w:ascii="宋体" w:eastAsia="宋体" w:hAnsi="宋体" w:hint="eastAsia"/>
        </w:rPr>
        <w:t>相关，关系如下图所示。</w:t>
      </w:r>
    </w:p>
    <w:p w14:paraId="54F6BC20" w14:textId="400E5CE0" w:rsidR="00A25F88" w:rsidRPr="002920FB" w:rsidRDefault="00A25F88" w:rsidP="002920FB">
      <w:pPr>
        <w:pStyle w:val="a3"/>
        <w:numPr>
          <w:ilvl w:val="0"/>
          <w:numId w:val="1"/>
        </w:numPr>
        <w:spacing w:line="400" w:lineRule="exact"/>
        <w:ind w:firstLineChars="0"/>
        <w:rPr>
          <w:rFonts w:ascii="宋体" w:eastAsia="宋体" w:hAnsi="宋体"/>
          <w:b/>
          <w:bCs/>
        </w:rPr>
      </w:pPr>
      <w:r w:rsidRPr="002920FB">
        <w:rPr>
          <w:rFonts w:ascii="宋体" w:eastAsia="宋体" w:hAnsi="宋体" w:hint="eastAsia"/>
          <w:b/>
          <w:bCs/>
        </w:rPr>
        <w:t>目前结论</w:t>
      </w:r>
    </w:p>
    <w:p w14:paraId="6DFE8CE5" w14:textId="7903FEAC" w:rsidR="00CC54D8" w:rsidRDefault="00CC54D8" w:rsidP="002920FB">
      <w:pPr>
        <w:pStyle w:val="a3"/>
        <w:numPr>
          <w:ilvl w:val="0"/>
          <w:numId w:val="3"/>
        </w:numPr>
        <w:spacing w:line="400" w:lineRule="exact"/>
        <w:ind w:firstLineChars="0"/>
        <w:rPr>
          <w:rFonts w:ascii="宋体" w:eastAsia="宋体" w:hAnsi="宋体" w:hint="eastAsia"/>
        </w:rPr>
      </w:pPr>
      <w:r>
        <w:rPr>
          <w:rFonts w:ascii="宋体" w:eastAsia="宋体" w:hAnsi="宋体" w:hint="eastAsia"/>
        </w:rPr>
        <w:t>追尾碰撞</w:t>
      </w:r>
    </w:p>
    <w:p w14:paraId="0B3DECEB" w14:textId="6066EDD8" w:rsidR="001E51F6" w:rsidRDefault="00160539" w:rsidP="00FC1EE4">
      <w:pPr>
        <w:pStyle w:val="a3"/>
        <w:spacing w:line="400" w:lineRule="exact"/>
        <w:ind w:left="420" w:firstLineChars="0"/>
        <w:rPr>
          <w:rFonts w:ascii="宋体" w:eastAsia="宋体" w:hAnsi="宋体"/>
        </w:rPr>
      </w:pPr>
      <w:r w:rsidRPr="00160539">
        <w:rPr>
          <w:rFonts w:ascii="宋体" w:eastAsia="宋体" w:hAnsi="宋体"/>
        </w:rPr>
        <w:drawing>
          <wp:anchor distT="0" distB="0" distL="114300" distR="114300" simplePos="0" relativeHeight="251661312" behindDoc="0" locked="0" layoutInCell="1" allowOverlap="1" wp14:anchorId="4008B17F" wp14:editId="170224C0">
            <wp:simplePos x="0" y="0"/>
            <wp:positionH relativeFrom="column">
              <wp:posOffset>922899</wp:posOffset>
            </wp:positionH>
            <wp:positionV relativeFrom="paragraph">
              <wp:posOffset>819736</wp:posOffset>
            </wp:positionV>
            <wp:extent cx="3498850" cy="2924810"/>
            <wp:effectExtent l="0" t="0" r="6350" b="0"/>
            <wp:wrapTopAndBottom/>
            <wp:docPr id="4" name="图片 3">
              <a:extLst xmlns:a="http://schemas.openxmlformats.org/drawingml/2006/main">
                <a:ext uri="{FF2B5EF4-FFF2-40B4-BE49-F238E27FC236}">
                  <a16:creationId xmlns:a16="http://schemas.microsoft.com/office/drawing/2014/main" id="{86ABB188-7338-8147-9366-DFD83DCA29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86ABB188-7338-8147-9366-DFD83DCA2954}"/>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98850" cy="2924810"/>
                    </a:xfrm>
                    <a:prstGeom prst="rect">
                      <a:avLst/>
                    </a:prstGeom>
                  </pic:spPr>
                </pic:pic>
              </a:graphicData>
            </a:graphic>
            <wp14:sizeRelH relativeFrom="page">
              <wp14:pctWidth>0</wp14:pctWidth>
            </wp14:sizeRelH>
            <wp14:sizeRelV relativeFrom="page">
              <wp14:pctHeight>0</wp14:pctHeight>
            </wp14:sizeRelV>
          </wp:anchor>
        </w:drawing>
      </w:r>
      <w:r w:rsidR="00CC54D8">
        <w:rPr>
          <w:rFonts w:ascii="宋体" w:eastAsia="宋体" w:hAnsi="宋体" w:hint="eastAsia"/>
        </w:rPr>
        <w:t>在</w:t>
      </w:r>
      <w:r w:rsidR="001E51F6">
        <w:rPr>
          <w:rFonts w:ascii="宋体" w:eastAsia="宋体" w:hAnsi="宋体" w:hint="eastAsia"/>
        </w:rPr>
        <w:t>仿真</w:t>
      </w:r>
      <w:r w:rsidR="00CC54D8">
        <w:rPr>
          <w:rFonts w:ascii="宋体" w:eastAsia="宋体" w:hAnsi="宋体" w:hint="eastAsia"/>
        </w:rPr>
        <w:t>中，改变</w:t>
      </w:r>
      <w:r w:rsidR="001E51F6">
        <w:rPr>
          <w:rFonts w:ascii="宋体" w:eastAsia="宋体" w:hAnsi="宋体" w:hint="eastAsia"/>
        </w:rPr>
        <w:t>自动驾驶车辆占比以及车流速度，</w:t>
      </w:r>
      <w:r w:rsidR="00CC54D8">
        <w:rPr>
          <w:rFonts w:ascii="宋体" w:eastAsia="宋体" w:hAnsi="宋体" w:hint="eastAsia"/>
        </w:rPr>
        <w:t>观察车队的安全性。发现一些情况下，车辆会发生碰撞，而一些情况下不会。于是</w:t>
      </w:r>
      <w:r w:rsidR="002920FB">
        <w:rPr>
          <w:rFonts w:ascii="宋体" w:eastAsia="宋体" w:hAnsi="宋体" w:hint="eastAsia"/>
        </w:rPr>
        <w:t>探究了</w:t>
      </w:r>
      <w:r w:rsidR="00CC54D8">
        <w:rPr>
          <w:rFonts w:ascii="宋体" w:eastAsia="宋体" w:hAnsi="宋体" w:hint="eastAsia"/>
        </w:rPr>
        <w:t>“是否发生碰撞”</w:t>
      </w:r>
      <w:r w:rsidR="002920FB">
        <w:rPr>
          <w:rFonts w:ascii="宋体" w:eastAsia="宋体" w:hAnsi="宋体" w:hint="eastAsia"/>
        </w:rPr>
        <w:t>和“车队的稳定性”的关系，如下图所示</w:t>
      </w:r>
      <w:r>
        <w:rPr>
          <w:rFonts w:ascii="宋体" w:eastAsia="宋体" w:hAnsi="宋体" w:hint="eastAsia"/>
        </w:rPr>
        <w:t>。</w:t>
      </w:r>
    </w:p>
    <w:p w14:paraId="7D466E15" w14:textId="1F21676C" w:rsidR="00160539" w:rsidRDefault="00925689" w:rsidP="00FC1EE4">
      <w:pPr>
        <w:pStyle w:val="a3"/>
        <w:spacing w:line="400" w:lineRule="exact"/>
        <w:ind w:left="420" w:firstLineChars="0"/>
        <w:rPr>
          <w:rFonts w:ascii="宋体" w:eastAsia="宋体" w:hAnsi="宋体"/>
          <w:iCs/>
        </w:rPr>
      </w:pPr>
      <w:r>
        <w:rPr>
          <w:rFonts w:ascii="宋体" w:eastAsia="宋体" w:hAnsi="宋体" w:hint="eastAsia"/>
        </w:rPr>
        <w:t>首先解释一下纵坐标“比例”的含义，相同的</w:t>
      </w:r>
      <m:oMath>
        <m:sSub>
          <m:sSubPr>
            <m:ctrlPr>
              <w:rPr>
                <w:rFonts w:ascii="Cambria Math" w:eastAsia="宋体" w:hAnsi="Cambria Math"/>
                <w:i/>
                <w:iCs/>
              </w:rPr>
            </m:ctrlPr>
          </m:sSubPr>
          <m:e>
            <m:r>
              <w:rPr>
                <w:rFonts w:ascii="Cambria Math" w:eastAsia="宋体" w:hAnsi="Cambria Math"/>
              </w:rPr>
              <m:t>G</m:t>
            </m:r>
          </m:e>
          <m:sub>
            <m:r>
              <w:rPr>
                <w:rFonts w:ascii="Cambria Math" w:eastAsia="宋体" w:hAnsi="Cambria Math"/>
              </w:rPr>
              <m:t>max</m:t>
            </m:r>
          </m:sub>
        </m:sSub>
      </m:oMath>
      <w:r w:rsidR="00581061">
        <w:rPr>
          <w:rFonts w:ascii="宋体" w:eastAsia="宋体" w:hAnsi="宋体" w:hint="eastAsia"/>
          <w:iCs/>
        </w:rPr>
        <w:t>意味着确定的</w:t>
      </w:r>
      <w:r w:rsidR="00581061">
        <w:rPr>
          <w:rFonts w:ascii="宋体" w:eastAsia="宋体" w:hAnsi="宋体" w:hint="eastAsia"/>
        </w:rPr>
        <w:t>自动驾驶车辆的占</w:t>
      </w:r>
      <w:r w:rsidR="00581061">
        <w:rPr>
          <w:rFonts w:ascii="宋体" w:eastAsia="宋体" w:hAnsi="宋体" w:hint="eastAsia"/>
        </w:rPr>
        <w:lastRenderedPageBreak/>
        <w:t>比</w:t>
      </w:r>
      <m:oMath>
        <m:r>
          <w:rPr>
            <w:rFonts w:ascii="Cambria Math" w:eastAsia="宋体" w:hAnsi="Cambria Math" w:hint="eastAsia"/>
          </w:rPr>
          <m:t>p</m:t>
        </m:r>
      </m:oMath>
      <w:r w:rsidR="00581061">
        <w:rPr>
          <w:rFonts w:ascii="宋体" w:eastAsia="宋体" w:hAnsi="宋体" w:hint="eastAsia"/>
        </w:rPr>
        <w:t>以及车流速度</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e</m:t>
            </m:r>
          </m:sub>
        </m:sSub>
      </m:oMath>
      <w:r w:rsidR="00581061">
        <w:rPr>
          <w:rFonts w:ascii="宋体" w:eastAsia="宋体" w:hAnsi="宋体" w:hint="eastAsia"/>
        </w:rPr>
        <w:t>，但可能对应着很多种车辆的排列方式，即改变车队中自动驾驶和人工驾驶车辆的排列顺序，</w:t>
      </w:r>
      <m:oMath>
        <m:sSub>
          <m:sSubPr>
            <m:ctrlPr>
              <w:rPr>
                <w:rFonts w:ascii="Cambria Math" w:eastAsia="宋体" w:hAnsi="Cambria Math"/>
                <w:i/>
                <w:iCs/>
              </w:rPr>
            </m:ctrlPr>
          </m:sSubPr>
          <m:e>
            <m:r>
              <w:rPr>
                <w:rFonts w:ascii="Cambria Math" w:eastAsia="宋体" w:hAnsi="Cambria Math"/>
              </w:rPr>
              <m:t>G</m:t>
            </m:r>
          </m:e>
          <m:sub>
            <m:r>
              <w:rPr>
                <w:rFonts w:ascii="Cambria Math" w:eastAsia="宋体" w:hAnsi="Cambria Math"/>
              </w:rPr>
              <m:t>max</m:t>
            </m:r>
          </m:sub>
        </m:sSub>
      </m:oMath>
      <w:r w:rsidR="00581061">
        <w:rPr>
          <w:rFonts w:ascii="宋体" w:eastAsia="宋体" w:hAnsi="宋体" w:hint="eastAsia"/>
          <w:iCs/>
        </w:rPr>
        <w:t>是不变的。这里的“比例”就是在</w:t>
      </w:r>
      <w:r w:rsidR="00624E83">
        <w:rPr>
          <w:rFonts w:ascii="宋体" w:eastAsia="宋体" w:hAnsi="宋体" w:hint="eastAsia"/>
          <w:iCs/>
        </w:rPr>
        <w:t>所有排列下，发生了碰撞的</w:t>
      </w:r>
      <w:r w:rsidR="00FC1EE4">
        <w:rPr>
          <w:rFonts w:ascii="宋体" w:eastAsia="宋体" w:hAnsi="宋体" w:hint="eastAsia"/>
          <w:iCs/>
        </w:rPr>
        <w:t>排列</w:t>
      </w:r>
      <w:r w:rsidR="00624E83">
        <w:rPr>
          <w:rFonts w:ascii="宋体" w:eastAsia="宋体" w:hAnsi="宋体" w:hint="eastAsia"/>
          <w:iCs/>
        </w:rPr>
        <w:t>所占的比例</w:t>
      </w:r>
      <w:r w:rsidR="00FC1EE4">
        <w:rPr>
          <w:rFonts w:ascii="宋体" w:eastAsia="宋体" w:hAnsi="宋体" w:hint="eastAsia"/>
          <w:iCs/>
        </w:rPr>
        <w:t>。</w:t>
      </w:r>
    </w:p>
    <w:p w14:paraId="6DF66011" w14:textId="1814B0A8" w:rsidR="005C1E70" w:rsidRPr="00D400FE" w:rsidRDefault="00FC1EE4" w:rsidP="00D400FE">
      <w:pPr>
        <w:pStyle w:val="a3"/>
        <w:spacing w:line="400" w:lineRule="exact"/>
        <w:ind w:left="420" w:firstLineChars="0"/>
        <w:rPr>
          <w:rFonts w:ascii="宋体" w:eastAsia="宋体" w:hAnsi="宋体" w:hint="eastAsia"/>
        </w:rPr>
      </w:pPr>
      <w:r>
        <w:rPr>
          <w:rFonts w:ascii="宋体" w:eastAsia="宋体" w:hAnsi="宋体" w:hint="eastAsia"/>
        </w:rPr>
        <w:t>上图就说明在不稳定的情况下（</w:t>
      </w:r>
      <m:oMath>
        <m:sSub>
          <m:sSubPr>
            <m:ctrlPr>
              <w:rPr>
                <w:rFonts w:ascii="Cambria Math" w:eastAsia="宋体" w:hAnsi="Cambria Math"/>
                <w:i/>
                <w:iCs/>
              </w:rPr>
            </m:ctrlPr>
          </m:sSubPr>
          <m:e>
            <m:r>
              <w:rPr>
                <w:rFonts w:ascii="Cambria Math" w:eastAsia="宋体" w:hAnsi="Cambria Math"/>
              </w:rPr>
              <m:t>G</m:t>
            </m:r>
          </m:e>
          <m:sub>
            <m:r>
              <w:rPr>
                <w:rFonts w:ascii="Cambria Math" w:eastAsia="宋体" w:hAnsi="Cambria Math"/>
              </w:rPr>
              <m:t>max</m:t>
            </m:r>
          </m:sub>
        </m:sSub>
        <m:r>
          <w:rPr>
            <w:rFonts w:ascii="Cambria Math" w:eastAsia="宋体" w:hAnsi="Cambria Math"/>
          </w:rPr>
          <m:t>&gt;1</m:t>
        </m:r>
      </m:oMath>
      <w:r>
        <w:rPr>
          <w:rFonts w:ascii="宋体" w:eastAsia="宋体" w:hAnsi="宋体" w:hint="eastAsia"/>
        </w:rPr>
        <w:t>），很有可能发生碰撞；不稳定的程度越高，发生碰撞的可能性也越高；在稳定的情况下，也有可能发生碰撞。</w:t>
      </w:r>
    </w:p>
    <w:p w14:paraId="3B76A519" w14:textId="14C1235E" w:rsidR="005C1E70" w:rsidRDefault="005C1E70" w:rsidP="00D400FE">
      <w:pPr>
        <w:pStyle w:val="a3"/>
        <w:spacing w:line="400" w:lineRule="exact"/>
        <w:ind w:left="420" w:firstLineChars="0"/>
        <w:rPr>
          <w:rFonts w:ascii="宋体" w:eastAsia="宋体" w:hAnsi="宋体"/>
        </w:rPr>
      </w:pPr>
      <w:r>
        <w:rPr>
          <w:rFonts w:ascii="宋体" w:eastAsia="宋体" w:hAnsi="宋体" w:hint="eastAsia"/>
        </w:rPr>
        <w:t>对于发生碰撞与不发生碰撞的情况，衡量安全性的指标也应该是不同的，感觉应该将两种情况分开进行讨论。</w:t>
      </w:r>
    </w:p>
    <w:p w14:paraId="50768E69" w14:textId="77777777" w:rsidR="00D400FE" w:rsidRPr="00D400FE" w:rsidRDefault="00D400FE" w:rsidP="00D400FE">
      <w:pPr>
        <w:pStyle w:val="a3"/>
        <w:spacing w:line="400" w:lineRule="exact"/>
        <w:ind w:left="420" w:firstLineChars="0"/>
        <w:rPr>
          <w:rFonts w:ascii="宋体" w:eastAsia="宋体" w:hAnsi="宋体" w:hint="eastAsia"/>
        </w:rPr>
      </w:pPr>
    </w:p>
    <w:p w14:paraId="798C0AF2" w14:textId="6517C3A1" w:rsidR="005C1E70" w:rsidRDefault="005C1E70" w:rsidP="005C1E70">
      <w:pPr>
        <w:pStyle w:val="a3"/>
        <w:numPr>
          <w:ilvl w:val="0"/>
          <w:numId w:val="3"/>
        </w:numPr>
        <w:spacing w:line="400" w:lineRule="exact"/>
        <w:ind w:firstLineChars="0"/>
        <w:rPr>
          <w:rFonts w:ascii="宋体" w:eastAsia="宋体" w:hAnsi="宋体"/>
        </w:rPr>
      </w:pPr>
      <w:r>
        <w:rPr>
          <w:rFonts w:ascii="宋体" w:eastAsia="宋体" w:hAnsi="宋体" w:hint="eastAsia"/>
        </w:rPr>
        <w:t>碰撞情况分析</w:t>
      </w:r>
    </w:p>
    <w:p w14:paraId="48C1CC87" w14:textId="52537D0D" w:rsidR="005C1E70" w:rsidRDefault="005C1E70" w:rsidP="005C1E70">
      <w:pPr>
        <w:spacing w:line="400" w:lineRule="exact"/>
        <w:ind w:left="420" w:firstLine="420"/>
        <w:rPr>
          <w:rFonts w:ascii="宋体" w:eastAsia="宋体" w:hAnsi="宋体"/>
        </w:rPr>
      </w:pPr>
      <w:r w:rsidRPr="005C1E70">
        <w:rPr>
          <w:rFonts w:ascii="宋体" w:eastAsia="宋体" w:hAnsi="宋体"/>
        </w:rPr>
        <w:drawing>
          <wp:anchor distT="0" distB="0" distL="114300" distR="114300" simplePos="0" relativeHeight="251663360" behindDoc="0" locked="0" layoutInCell="1" allowOverlap="1" wp14:anchorId="1C0A4BC4" wp14:editId="0BF39B20">
            <wp:simplePos x="0" y="0"/>
            <wp:positionH relativeFrom="column">
              <wp:posOffset>1230336</wp:posOffset>
            </wp:positionH>
            <wp:positionV relativeFrom="paragraph">
              <wp:posOffset>553720</wp:posOffset>
            </wp:positionV>
            <wp:extent cx="3188335" cy="2522855"/>
            <wp:effectExtent l="0" t="0" r="0" b="4445"/>
            <wp:wrapTopAndBottom/>
            <wp:docPr id="22" name="图片 21">
              <a:extLst xmlns:a="http://schemas.openxmlformats.org/drawingml/2006/main">
                <a:ext uri="{FF2B5EF4-FFF2-40B4-BE49-F238E27FC236}">
                  <a16:creationId xmlns:a16="http://schemas.microsoft.com/office/drawing/2014/main" id="{0A374800-4F70-ED4F-8A7A-22E598779A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a:extLst>
                        <a:ext uri="{FF2B5EF4-FFF2-40B4-BE49-F238E27FC236}">
                          <a16:creationId xmlns:a16="http://schemas.microsoft.com/office/drawing/2014/main" id="{0A374800-4F70-ED4F-8A7A-22E598779A6D}"/>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88335" cy="2522855"/>
                    </a:xfrm>
                    <a:prstGeom prst="rect">
                      <a:avLst/>
                    </a:prstGeom>
                  </pic:spPr>
                </pic:pic>
              </a:graphicData>
            </a:graphic>
            <wp14:sizeRelH relativeFrom="page">
              <wp14:pctWidth>0</wp14:pctWidth>
            </wp14:sizeRelH>
            <wp14:sizeRelV relativeFrom="page">
              <wp14:pctHeight>0</wp14:pctHeight>
            </wp14:sizeRelV>
          </wp:anchor>
        </w:drawing>
      </w:r>
      <w:r>
        <w:rPr>
          <w:rFonts w:ascii="宋体" w:eastAsia="宋体" w:hAnsi="宋体" w:hint="eastAsia"/>
        </w:rPr>
        <w:t>直观的感受是，车队越不稳定，碰撞发生的越快，于是对“车队稳定性”和“第一次碰撞发生的时间”的关系进行了探究，结果如下图所示。</w:t>
      </w:r>
    </w:p>
    <w:p w14:paraId="7C65FAC9" w14:textId="163E5394" w:rsidR="005C1E70" w:rsidRDefault="005C1E70" w:rsidP="005C1E70">
      <w:pPr>
        <w:spacing w:line="400" w:lineRule="exact"/>
        <w:ind w:left="420" w:firstLine="420"/>
        <w:rPr>
          <w:rFonts w:ascii="宋体" w:eastAsia="宋体" w:hAnsi="宋体"/>
        </w:rPr>
      </w:pPr>
      <w:r>
        <w:rPr>
          <w:rFonts w:ascii="宋体" w:eastAsia="宋体" w:hAnsi="宋体" w:hint="eastAsia"/>
        </w:rPr>
        <w:t>可以看出</w:t>
      </w:r>
      <w:r w:rsidR="0062768D">
        <w:rPr>
          <w:rFonts w:ascii="宋体" w:eastAsia="宋体" w:hAnsi="宋体" w:hint="eastAsia"/>
        </w:rPr>
        <w:t>二者是存在一定的相关性的，且呈现的规律与直观感受一致，稳定性越低，碰撞发生的越早。</w:t>
      </w:r>
    </w:p>
    <w:p w14:paraId="05B7EF53" w14:textId="70190624" w:rsidR="0062768D" w:rsidRDefault="00D400FE" w:rsidP="005C1E70">
      <w:pPr>
        <w:spacing w:line="400" w:lineRule="exact"/>
        <w:ind w:left="420" w:firstLine="420"/>
        <w:rPr>
          <w:rFonts w:ascii="宋体" w:eastAsia="宋体" w:hAnsi="宋体"/>
        </w:rPr>
      </w:pPr>
      <w:r w:rsidRPr="00D400FE">
        <w:rPr>
          <w:rFonts w:ascii="宋体" w:eastAsia="宋体" w:hAnsi="宋体"/>
        </w:rPr>
        <w:drawing>
          <wp:anchor distT="0" distB="0" distL="114300" distR="114300" simplePos="0" relativeHeight="251664384" behindDoc="0" locked="0" layoutInCell="1" allowOverlap="1" wp14:anchorId="14B4C765" wp14:editId="03D93EE3">
            <wp:simplePos x="0" y="0"/>
            <wp:positionH relativeFrom="column">
              <wp:posOffset>1282505</wp:posOffset>
            </wp:positionH>
            <wp:positionV relativeFrom="paragraph">
              <wp:posOffset>289756</wp:posOffset>
            </wp:positionV>
            <wp:extent cx="2918460" cy="2362200"/>
            <wp:effectExtent l="0" t="0" r="2540" b="0"/>
            <wp:wrapTopAndBottom/>
            <wp:docPr id="7" name="图片 6">
              <a:extLst xmlns:a="http://schemas.openxmlformats.org/drawingml/2006/main">
                <a:ext uri="{FF2B5EF4-FFF2-40B4-BE49-F238E27FC236}">
                  <a16:creationId xmlns:a16="http://schemas.microsoft.com/office/drawing/2014/main" id="{C9D0E28C-FD28-494A-B7A9-DE4D7EE8DC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C9D0E28C-FD28-494A-B7A9-DE4D7EE8DC40}"/>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18460" cy="2362200"/>
                    </a:xfrm>
                    <a:prstGeom prst="rect">
                      <a:avLst/>
                    </a:prstGeom>
                  </pic:spPr>
                </pic:pic>
              </a:graphicData>
            </a:graphic>
            <wp14:sizeRelH relativeFrom="page">
              <wp14:pctWidth>0</wp14:pctWidth>
            </wp14:sizeRelH>
            <wp14:sizeRelV relativeFrom="page">
              <wp14:pctHeight>0</wp14:pctHeight>
            </wp14:sizeRelV>
          </wp:anchor>
        </w:drawing>
      </w:r>
      <w:r w:rsidR="0062768D">
        <w:rPr>
          <w:rFonts w:ascii="宋体" w:eastAsia="宋体" w:hAnsi="宋体" w:hint="eastAsia"/>
        </w:rPr>
        <w:t>在空间上</w:t>
      </w:r>
      <w:r>
        <w:rPr>
          <w:rFonts w:ascii="宋体" w:eastAsia="宋体" w:hAnsi="宋体" w:hint="eastAsia"/>
        </w:rPr>
        <w:t>也有一定的规律，如下图所示</w:t>
      </w:r>
    </w:p>
    <w:p w14:paraId="29F9B54F" w14:textId="40C23821" w:rsidR="00D400FE" w:rsidRDefault="00D400FE" w:rsidP="005C1E70">
      <w:pPr>
        <w:spacing w:line="400" w:lineRule="exact"/>
        <w:ind w:left="420" w:firstLine="420"/>
        <w:rPr>
          <w:rFonts w:ascii="宋体" w:eastAsia="宋体" w:hAnsi="宋体"/>
        </w:rPr>
      </w:pPr>
      <w:r>
        <w:rPr>
          <w:rFonts w:ascii="宋体" w:eastAsia="宋体" w:hAnsi="宋体" w:hint="eastAsia"/>
        </w:rPr>
        <w:t>可以看出车队越不稳定，第一次追尾中追尾的车辆越靠前。当头车产生扰动后，扰</w:t>
      </w:r>
      <w:r>
        <w:rPr>
          <w:rFonts w:ascii="宋体" w:eastAsia="宋体" w:hAnsi="宋体" w:hint="eastAsia"/>
        </w:rPr>
        <w:lastRenderedPageBreak/>
        <w:t>动沿着车队传播，车队越不稳定，</w:t>
      </w:r>
      <w:r w:rsidR="00B96508">
        <w:rPr>
          <w:rFonts w:ascii="宋体" w:eastAsia="宋体" w:hAnsi="宋体" w:hint="eastAsia"/>
        </w:rPr>
        <w:t>扰动被放大得越快，碰撞就发生得越靠前。</w:t>
      </w:r>
    </w:p>
    <w:p w14:paraId="2163887F" w14:textId="734E1303" w:rsidR="00B96508" w:rsidRDefault="00FB5F1A" w:rsidP="005C1E70">
      <w:pPr>
        <w:spacing w:line="400" w:lineRule="exact"/>
        <w:ind w:left="420" w:firstLine="420"/>
        <w:rPr>
          <w:rFonts w:ascii="宋体" w:eastAsia="宋体" w:hAnsi="宋体"/>
        </w:rPr>
      </w:pPr>
      <w:r w:rsidRPr="00FB5F1A">
        <w:rPr>
          <w:rFonts w:ascii="宋体" w:eastAsia="宋体" w:hAnsi="宋体"/>
        </w:rPr>
        <w:drawing>
          <wp:anchor distT="0" distB="0" distL="114300" distR="114300" simplePos="0" relativeHeight="251665408" behindDoc="0" locked="0" layoutInCell="1" allowOverlap="1" wp14:anchorId="1510F68B" wp14:editId="469D49C9">
            <wp:simplePos x="0" y="0"/>
            <wp:positionH relativeFrom="column">
              <wp:posOffset>535940</wp:posOffset>
            </wp:positionH>
            <wp:positionV relativeFrom="paragraph">
              <wp:posOffset>299915</wp:posOffset>
            </wp:positionV>
            <wp:extent cx="4102100" cy="14351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02100" cy="1435100"/>
                    </a:xfrm>
                    <a:prstGeom prst="rect">
                      <a:avLst/>
                    </a:prstGeom>
                  </pic:spPr>
                </pic:pic>
              </a:graphicData>
            </a:graphic>
            <wp14:sizeRelH relativeFrom="page">
              <wp14:pctWidth>0</wp14:pctWidth>
            </wp14:sizeRelH>
            <wp14:sizeRelV relativeFrom="page">
              <wp14:pctHeight>0</wp14:pctHeight>
            </wp14:sizeRelV>
          </wp:anchor>
        </w:drawing>
      </w:r>
      <w:r>
        <w:rPr>
          <w:rFonts w:ascii="宋体" w:eastAsia="宋体" w:hAnsi="宋体" w:hint="eastAsia"/>
        </w:rPr>
        <w:t>再具体分别对稳定与不稳定两种情况下发生最为车辆的类型进行分析，如下图所示。</w:t>
      </w:r>
    </w:p>
    <w:p w14:paraId="2A85D640" w14:textId="778DBE1A" w:rsidR="006D2C60" w:rsidRDefault="00820F36" w:rsidP="006D2C60">
      <w:pPr>
        <w:spacing w:line="400" w:lineRule="exact"/>
        <w:ind w:left="420"/>
        <w:rPr>
          <w:rFonts w:ascii="宋体" w:eastAsia="宋体" w:hAnsi="宋体" w:hint="eastAsia"/>
        </w:rPr>
      </w:pPr>
      <w:r w:rsidRPr="00820F36">
        <w:rPr>
          <w:rFonts w:ascii="宋体" w:eastAsia="宋体" w:hAnsi="宋体"/>
        </w:rPr>
        <w:drawing>
          <wp:anchor distT="0" distB="0" distL="114300" distR="114300" simplePos="0" relativeHeight="251667456" behindDoc="0" locked="0" layoutInCell="1" allowOverlap="1" wp14:anchorId="3F58128A" wp14:editId="03211E1C">
            <wp:simplePos x="0" y="0"/>
            <wp:positionH relativeFrom="column">
              <wp:posOffset>219710</wp:posOffset>
            </wp:positionH>
            <wp:positionV relativeFrom="paragraph">
              <wp:posOffset>2629780</wp:posOffset>
            </wp:positionV>
            <wp:extent cx="5274310" cy="76200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762000"/>
                    </a:xfrm>
                    <a:prstGeom prst="rect">
                      <a:avLst/>
                    </a:prstGeom>
                  </pic:spPr>
                </pic:pic>
              </a:graphicData>
            </a:graphic>
            <wp14:sizeRelH relativeFrom="page">
              <wp14:pctWidth>0</wp14:pctWidth>
            </wp14:sizeRelH>
            <wp14:sizeRelV relativeFrom="page">
              <wp14:pctHeight>0</wp14:pctHeight>
            </wp14:sizeRelV>
          </wp:anchor>
        </w:drawing>
      </w:r>
      <w:r w:rsidR="00FB5F1A">
        <w:rPr>
          <w:rFonts w:ascii="宋体" w:eastAsia="宋体" w:hAnsi="宋体" w:hint="eastAsia"/>
        </w:rPr>
        <w:t>可以明显发现在稳定情况下，碰撞多是由自动驾驶车辆造成的，猜想这是因为自动驾驶车辆的策略不够安全</w:t>
      </w:r>
      <w:r w:rsidR="006D2C60">
        <w:rPr>
          <w:rFonts w:ascii="宋体" w:eastAsia="宋体" w:hAnsi="宋体" w:hint="eastAsia"/>
        </w:rPr>
        <w:t>。</w:t>
      </w:r>
      <w:r w:rsidR="007833FE">
        <w:rPr>
          <w:rFonts w:ascii="宋体" w:eastAsia="宋体" w:hAnsi="宋体" w:hint="eastAsia"/>
        </w:rPr>
        <w:t>通过可视化的</w:t>
      </w:r>
      <w:r>
        <w:rPr>
          <w:rFonts w:ascii="宋体" w:eastAsia="宋体" w:hAnsi="宋体" w:hint="eastAsia"/>
        </w:rPr>
        <w:t>仿真过程也可以发现在均衡状态下，车队中自动驾驶车辆会离前车更近，在有扰动时容易来不及避让从而发生追尾。均衡状态下的一种车队情况如下图所示。</w:t>
      </w:r>
    </w:p>
    <w:p w14:paraId="5B5E4BB6" w14:textId="5E169D54" w:rsidR="006D2C60" w:rsidRDefault="00820F36" w:rsidP="00820F36">
      <w:pPr>
        <w:spacing w:line="400" w:lineRule="exact"/>
        <w:ind w:left="420" w:firstLine="420"/>
        <w:rPr>
          <w:rFonts w:ascii="宋体" w:eastAsia="宋体" w:hAnsi="宋体"/>
        </w:rPr>
      </w:pPr>
      <w:r>
        <w:rPr>
          <w:rFonts w:ascii="宋体" w:eastAsia="宋体" w:hAnsi="宋体" w:hint="eastAsia"/>
        </w:rPr>
        <w:t>可以观察到自动驾驶车辆（AV）离前车更近，这可以通过</w:t>
      </w:r>
      <w:r w:rsidR="00517934">
        <w:rPr>
          <w:rFonts w:ascii="宋体" w:eastAsia="宋体" w:hAnsi="宋体" w:hint="eastAsia"/>
        </w:rPr>
        <w:t>增大</w:t>
      </w:r>
      <w:r>
        <w:rPr>
          <w:rFonts w:ascii="宋体" w:eastAsia="宋体" w:hAnsi="宋体" w:hint="eastAsia"/>
        </w:rPr>
        <w:t>自动驾驶车辆控制策略中的参数（理想车头</w:t>
      </w:r>
      <w:r w:rsidR="00517934">
        <w:rPr>
          <w:rFonts w:ascii="宋体" w:eastAsia="宋体" w:hAnsi="宋体" w:hint="eastAsia"/>
        </w:rPr>
        <w:t>时距</w:t>
      </w:r>
      <w:r>
        <w:rPr>
          <w:rFonts w:ascii="宋体" w:eastAsia="宋体" w:hAnsi="宋体" w:hint="eastAsia"/>
        </w:rPr>
        <w:t>）进行改善，</w:t>
      </w:r>
      <w:r w:rsidR="00517934">
        <w:rPr>
          <w:rFonts w:ascii="宋体" w:eastAsia="宋体" w:hAnsi="宋体" w:hint="eastAsia"/>
        </w:rPr>
        <w:t>但增大理想车头时距会降低通行效率，所以需要在安全与效率间进行取舍。</w:t>
      </w:r>
    </w:p>
    <w:p w14:paraId="249E8A23" w14:textId="77777777" w:rsidR="00517934" w:rsidRDefault="00517934" w:rsidP="00820F36">
      <w:pPr>
        <w:spacing w:line="400" w:lineRule="exact"/>
        <w:ind w:left="420" w:firstLine="420"/>
        <w:rPr>
          <w:rFonts w:ascii="宋体" w:eastAsia="宋体" w:hAnsi="宋体" w:hint="eastAsia"/>
        </w:rPr>
      </w:pPr>
    </w:p>
    <w:p w14:paraId="59432BD4" w14:textId="7FA3E328" w:rsidR="006D2C60" w:rsidRDefault="006D2C60" w:rsidP="006D2C60">
      <w:pPr>
        <w:pStyle w:val="a3"/>
        <w:numPr>
          <w:ilvl w:val="0"/>
          <w:numId w:val="3"/>
        </w:numPr>
        <w:spacing w:line="400" w:lineRule="exact"/>
        <w:ind w:firstLineChars="0"/>
        <w:rPr>
          <w:rFonts w:ascii="宋体" w:eastAsia="宋体" w:hAnsi="宋体"/>
        </w:rPr>
      </w:pPr>
      <w:r>
        <w:rPr>
          <w:rFonts w:ascii="宋体" w:eastAsia="宋体" w:hAnsi="宋体" w:hint="eastAsia"/>
        </w:rPr>
        <w:t>非</w:t>
      </w:r>
      <w:r>
        <w:rPr>
          <w:rFonts w:ascii="宋体" w:eastAsia="宋体" w:hAnsi="宋体" w:hint="eastAsia"/>
        </w:rPr>
        <w:t>碰撞情况分析</w:t>
      </w:r>
    </w:p>
    <w:p w14:paraId="0AA4399E" w14:textId="644098D5" w:rsidR="006D2C60" w:rsidRDefault="006D2C60" w:rsidP="007E69B3">
      <w:pPr>
        <w:spacing w:line="400" w:lineRule="exact"/>
        <w:ind w:left="420" w:firstLine="420"/>
        <w:rPr>
          <w:rFonts w:ascii="宋体" w:eastAsia="宋体" w:hAnsi="宋体"/>
        </w:rPr>
      </w:pPr>
      <w:r>
        <w:rPr>
          <w:rFonts w:ascii="宋体" w:eastAsia="宋体" w:hAnsi="宋体" w:hint="eastAsia"/>
        </w:rPr>
        <w:t>在车队不发生碰撞的情况下，</w:t>
      </w:r>
      <m:oMath>
        <m:sSub>
          <m:sSubPr>
            <m:ctrlPr>
              <w:rPr>
                <w:rFonts w:ascii="Cambria Math" w:eastAsia="宋体" w:hAnsi="Cambria Math"/>
                <w:i/>
                <w:iCs/>
              </w:rPr>
            </m:ctrlPr>
          </m:sSubPr>
          <m:e>
            <m:r>
              <w:rPr>
                <w:rFonts w:ascii="Cambria Math" w:eastAsia="宋体" w:hAnsi="Cambria Math"/>
              </w:rPr>
              <m:t>G</m:t>
            </m:r>
          </m:e>
          <m:sub>
            <m:r>
              <w:rPr>
                <w:rFonts w:ascii="Cambria Math" w:eastAsia="宋体" w:hAnsi="Cambria Math"/>
              </w:rPr>
              <m:t>max</m:t>
            </m:r>
          </m:sub>
        </m:sSub>
      </m:oMath>
      <w:r w:rsidR="007E69B3">
        <w:rPr>
          <w:rFonts w:ascii="宋体" w:eastAsia="宋体" w:hAnsi="宋体" w:hint="eastAsia"/>
          <w:iCs/>
        </w:rPr>
        <w:t>的差异不大，故</w:t>
      </w:r>
      <w:r>
        <w:rPr>
          <w:rFonts w:ascii="宋体" w:eastAsia="宋体" w:hAnsi="宋体" w:hint="eastAsia"/>
        </w:rPr>
        <w:t>使用</w:t>
      </w:r>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stable</m:t>
            </m:r>
          </m:sub>
        </m:sSub>
      </m:oMath>
      <w:r>
        <w:rPr>
          <w:rFonts w:ascii="宋体" w:eastAsia="宋体" w:hAnsi="宋体" w:hint="eastAsia"/>
        </w:rPr>
        <w:t>作为</w:t>
      </w:r>
      <w:r w:rsidR="007E69B3">
        <w:rPr>
          <w:rFonts w:ascii="宋体" w:eastAsia="宋体" w:hAnsi="宋体" w:hint="eastAsia"/>
        </w:rPr>
        <w:t>稳定</w:t>
      </w:r>
      <w:r>
        <w:rPr>
          <w:rFonts w:ascii="宋体" w:eastAsia="宋体" w:hAnsi="宋体" w:hint="eastAsia"/>
        </w:rPr>
        <w:t>性指标，其定义是从加入扰动到尾车速度稳定在</w:t>
      </w:r>
      <w:r w:rsidRPr="006D2C60">
        <w:rPr>
          <w:rFonts w:ascii="Times New Roman" w:eastAsia="宋体" w:hAnsi="Times New Roman" w:cs="Times New Roman"/>
        </w:rPr>
        <w:t>5%</w:t>
      </w:r>
      <w:r>
        <w:rPr>
          <w:rFonts w:ascii="宋体" w:eastAsia="宋体" w:hAnsi="宋体" w:hint="eastAsia"/>
        </w:rPr>
        <w:t>以内所需的时间</w:t>
      </w:r>
      <w:r w:rsidR="007E69B3">
        <w:rPr>
          <w:rFonts w:ascii="宋体" w:eastAsia="宋体" w:hAnsi="宋体" w:hint="eastAsia"/>
        </w:rPr>
        <w:t>。</w:t>
      </w:r>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stable</m:t>
            </m:r>
          </m:sub>
        </m:sSub>
      </m:oMath>
      <w:r w:rsidR="007E69B3">
        <w:rPr>
          <w:rFonts w:ascii="宋体" w:eastAsia="宋体" w:hAnsi="宋体" w:hint="eastAsia"/>
        </w:rPr>
        <w:t>越大，说明车队的稳定性越差。</w:t>
      </w:r>
    </w:p>
    <w:p w14:paraId="451739AB" w14:textId="524D348D" w:rsidR="007E69B3" w:rsidRDefault="007E69B3" w:rsidP="007E69B3">
      <w:pPr>
        <w:spacing w:line="400" w:lineRule="exact"/>
        <w:ind w:left="420" w:firstLine="420"/>
        <w:rPr>
          <w:rFonts w:ascii="宋体" w:eastAsia="宋体" w:hAnsi="宋体"/>
        </w:rPr>
      </w:pPr>
      <w:r w:rsidRPr="007E69B3">
        <w:rPr>
          <w:rFonts w:ascii="宋体" w:eastAsia="宋体" w:hAnsi="宋体"/>
          <w:i/>
        </w:rPr>
        <w:drawing>
          <wp:anchor distT="0" distB="0" distL="114300" distR="114300" simplePos="0" relativeHeight="251666432" behindDoc="0" locked="0" layoutInCell="1" allowOverlap="1" wp14:anchorId="7DB6A511" wp14:editId="6E98CC64">
            <wp:simplePos x="0" y="0"/>
            <wp:positionH relativeFrom="column">
              <wp:posOffset>1151450</wp:posOffset>
            </wp:positionH>
            <wp:positionV relativeFrom="paragraph">
              <wp:posOffset>553085</wp:posOffset>
            </wp:positionV>
            <wp:extent cx="3032760" cy="2369820"/>
            <wp:effectExtent l="0" t="0" r="2540" b="5080"/>
            <wp:wrapTopAndBottom/>
            <wp:docPr id="8" name="图片 7">
              <a:extLst xmlns:a="http://schemas.openxmlformats.org/drawingml/2006/main">
                <a:ext uri="{FF2B5EF4-FFF2-40B4-BE49-F238E27FC236}">
                  <a16:creationId xmlns:a16="http://schemas.microsoft.com/office/drawing/2014/main" id="{D4DFCCC0-B485-F347-9727-EEF0C34DFE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D4DFCCC0-B485-F347-9727-EEF0C34DFE45}"/>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32760" cy="2369820"/>
                    </a:xfrm>
                    <a:prstGeom prst="rect">
                      <a:avLst/>
                    </a:prstGeom>
                  </pic:spPr>
                </pic:pic>
              </a:graphicData>
            </a:graphic>
            <wp14:sizeRelH relativeFrom="page">
              <wp14:pctWidth>0</wp14:pctWidth>
            </wp14:sizeRelH>
            <wp14:sizeRelV relativeFrom="page">
              <wp14:pctHeight>0</wp14:pctHeight>
            </wp14:sizeRelV>
          </wp:anchor>
        </w:drawing>
      </w:r>
      <w:r>
        <w:rPr>
          <w:rFonts w:ascii="宋体" w:eastAsia="宋体" w:hAnsi="宋体" w:hint="eastAsia"/>
        </w:rPr>
        <w:t>对</w:t>
      </w:r>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stable</m:t>
            </m:r>
          </m:sub>
        </m:sSub>
      </m:oMath>
      <w:r>
        <w:rPr>
          <w:rFonts w:ascii="宋体" w:eastAsia="宋体" w:hAnsi="宋体" w:hint="eastAsia"/>
        </w:rPr>
        <w:t>和安全性指标潜在危险时间比例</w:t>
      </w:r>
      <w:r w:rsidRPr="007E69B3">
        <w:rPr>
          <w:rFonts w:ascii="Times New Roman" w:eastAsia="宋体" w:hAnsi="Times New Roman" w:cs="Times New Roman"/>
        </w:rPr>
        <w:t>（</w:t>
      </w:r>
      <w:r w:rsidRPr="007E69B3">
        <w:rPr>
          <w:rFonts w:ascii="Times New Roman" w:eastAsia="宋体" w:hAnsi="Times New Roman" w:cs="Times New Roman"/>
        </w:rPr>
        <w:t>PDT</w:t>
      </w:r>
      <w:r w:rsidRPr="007E69B3">
        <w:rPr>
          <w:rFonts w:ascii="Times New Roman" w:eastAsia="宋体" w:hAnsi="Times New Roman" w:cs="Times New Roman"/>
        </w:rPr>
        <w:t>）</w:t>
      </w:r>
      <w:r>
        <w:rPr>
          <w:rFonts w:ascii="宋体" w:eastAsia="宋体" w:hAnsi="宋体" w:hint="eastAsia"/>
        </w:rPr>
        <w:t>之间的关系进行探究，结果如下图所示。</w:t>
      </w:r>
    </w:p>
    <w:p w14:paraId="3CFCAFA7" w14:textId="5BFD5157" w:rsidR="007E69B3" w:rsidRPr="007E69B3" w:rsidRDefault="007E69B3" w:rsidP="007E69B3">
      <w:pPr>
        <w:spacing w:line="400" w:lineRule="exact"/>
        <w:ind w:left="420" w:firstLine="420"/>
        <w:rPr>
          <w:rFonts w:ascii="宋体" w:eastAsia="宋体" w:hAnsi="宋体" w:hint="eastAsia"/>
          <w:iCs/>
        </w:rPr>
      </w:pPr>
      <w:r>
        <w:rPr>
          <w:rFonts w:ascii="宋体" w:eastAsia="宋体" w:hAnsi="宋体" w:hint="eastAsia"/>
          <w:iCs/>
        </w:rPr>
        <w:lastRenderedPageBreak/>
        <w:t>可以观察到在</w:t>
      </w:r>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stable</m:t>
            </m:r>
          </m:sub>
        </m:sSub>
      </m:oMath>
      <w:r>
        <w:rPr>
          <w:rFonts w:ascii="宋体" w:eastAsia="宋体" w:hAnsi="宋体" w:hint="eastAsia"/>
        </w:rPr>
        <w:t>较小时（小于</w:t>
      </w:r>
      <w:r w:rsidRPr="007833FE">
        <w:rPr>
          <w:rFonts w:ascii="Times New Roman" w:eastAsia="宋体" w:hAnsi="Times New Roman" w:cs="Times New Roman"/>
        </w:rPr>
        <w:t>50s</w:t>
      </w:r>
      <w:r>
        <w:rPr>
          <w:rFonts w:ascii="宋体" w:eastAsia="宋体" w:hAnsi="宋体" w:hint="eastAsia"/>
        </w:rPr>
        <w:t>），车队均相对安全；当</w:t>
      </w:r>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stable</m:t>
            </m:r>
          </m:sub>
        </m:sSub>
      </m:oMath>
      <w:r>
        <w:rPr>
          <w:rFonts w:ascii="宋体" w:eastAsia="宋体" w:hAnsi="宋体" w:hint="eastAsia"/>
        </w:rPr>
        <w:t>大于5</w:t>
      </w:r>
      <w:r>
        <w:rPr>
          <w:rFonts w:ascii="宋体" w:eastAsia="宋体" w:hAnsi="宋体"/>
        </w:rPr>
        <w:t>0</w:t>
      </w:r>
      <w:r>
        <w:rPr>
          <w:rFonts w:ascii="宋体" w:eastAsia="宋体" w:hAnsi="宋体" w:hint="eastAsia"/>
        </w:rPr>
        <w:t>s后，</w:t>
      </w:r>
      <w:r w:rsidRPr="007E69B3">
        <w:rPr>
          <w:rFonts w:ascii="Times New Roman" w:eastAsia="宋体" w:hAnsi="Times New Roman" w:cs="Times New Roman"/>
        </w:rPr>
        <w:t>PDT</w:t>
      </w:r>
      <w:r>
        <w:rPr>
          <w:rFonts w:ascii="宋体" w:eastAsia="宋体" w:hAnsi="宋体" w:hint="eastAsia"/>
        </w:rPr>
        <w:t>与</w:t>
      </w:r>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stable</m:t>
            </m:r>
          </m:sub>
        </m:sSub>
      </m:oMath>
      <w:r>
        <w:rPr>
          <w:rFonts w:ascii="宋体" w:eastAsia="宋体" w:hAnsi="宋体" w:hint="eastAsia"/>
        </w:rPr>
        <w:t>呈现出明显的相关性。</w:t>
      </w:r>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stable</m:t>
            </m:r>
          </m:sub>
        </m:sSub>
      </m:oMath>
      <w:r w:rsidR="007833FE">
        <w:rPr>
          <w:rFonts w:ascii="宋体" w:eastAsia="宋体" w:hAnsi="宋体" w:hint="eastAsia"/>
        </w:rPr>
        <w:t>越大，说明车队的稳定性越差</w:t>
      </w:r>
      <w:r w:rsidR="007833FE">
        <w:rPr>
          <w:rFonts w:ascii="宋体" w:eastAsia="宋体" w:hAnsi="宋体" w:hint="eastAsia"/>
        </w:rPr>
        <w:t>，车队的潜在危险时间比例也越大。</w:t>
      </w:r>
    </w:p>
    <w:sectPr w:rsidR="007E69B3" w:rsidRPr="007E69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7045C"/>
    <w:multiLevelType w:val="hybridMultilevel"/>
    <w:tmpl w:val="D776437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5EB45B3"/>
    <w:multiLevelType w:val="hybridMultilevel"/>
    <w:tmpl w:val="60D41C7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96F3C03"/>
    <w:multiLevelType w:val="hybridMultilevel"/>
    <w:tmpl w:val="2AFC676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D92"/>
    <w:rsid w:val="00160539"/>
    <w:rsid w:val="001E51F6"/>
    <w:rsid w:val="002920FB"/>
    <w:rsid w:val="00517934"/>
    <w:rsid w:val="00581061"/>
    <w:rsid w:val="005C1E70"/>
    <w:rsid w:val="00624E83"/>
    <w:rsid w:val="0062768D"/>
    <w:rsid w:val="006B4D92"/>
    <w:rsid w:val="006D2C60"/>
    <w:rsid w:val="0073645B"/>
    <w:rsid w:val="007833FE"/>
    <w:rsid w:val="007E69B3"/>
    <w:rsid w:val="00820F36"/>
    <w:rsid w:val="00925689"/>
    <w:rsid w:val="00A25F88"/>
    <w:rsid w:val="00B96508"/>
    <w:rsid w:val="00BD23D0"/>
    <w:rsid w:val="00CC54D8"/>
    <w:rsid w:val="00D400FE"/>
    <w:rsid w:val="00FB5F1A"/>
    <w:rsid w:val="00FC1EE4"/>
    <w:rsid w:val="00FC4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3BE08"/>
  <w15:chartTrackingRefBased/>
  <w15:docId w15:val="{421DA295-9287-4342-A954-B6F582B12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4D92"/>
    <w:pPr>
      <w:ind w:firstLineChars="200" w:firstLine="420"/>
    </w:pPr>
  </w:style>
  <w:style w:type="character" w:styleId="a4">
    <w:name w:val="Placeholder Text"/>
    <w:basedOn w:val="a0"/>
    <w:uiPriority w:val="99"/>
    <w:semiHidden/>
    <w:rsid w:val="007364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iff"/><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225</Words>
  <Characters>1289</Characters>
  <Application>Microsoft Office Word</Application>
  <DocSecurity>0</DocSecurity>
  <Lines>10</Lines>
  <Paragraphs>3</Paragraphs>
  <ScaleCrop>false</ScaleCrop>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宇哲</dc:creator>
  <cp:keywords/>
  <dc:description/>
  <cp:lastModifiedBy>蔡 宇哲</cp:lastModifiedBy>
  <cp:revision>3</cp:revision>
  <cp:lastPrinted>2022-03-13T12:15:00Z</cp:lastPrinted>
  <dcterms:created xsi:type="dcterms:W3CDTF">2022-03-13T12:15:00Z</dcterms:created>
  <dcterms:modified xsi:type="dcterms:W3CDTF">2022-03-13T16:01:00Z</dcterms:modified>
</cp:coreProperties>
</file>