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44" w:rsidRPr="007A1D44" w:rsidRDefault="009015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4</w:t>
      </w:r>
      <w:bookmarkStart w:id="0" w:name="_GoBack"/>
      <w:bookmarkEnd w:id="0"/>
    </w:p>
    <w:p w:rsidR="007E1667" w:rsidRDefault="00E57E5A" w:rsidP="007E1667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F53CB1" w:rsidRPr="00F53CB1">
        <w:rPr>
          <w:rFonts w:ascii="Times New Roman" w:hAnsi="Times New Roman" w:cs="Times New Roman"/>
          <w:sz w:val="24"/>
        </w:rPr>
        <w:t xml:space="preserve"> </w:t>
      </w:r>
      <w:r w:rsidR="007E1667" w:rsidRPr="007E1667">
        <w:rPr>
          <w:rFonts w:ascii="Times New Roman" w:hAnsi="Times New Roman" w:cs="Times New Roman"/>
          <w:sz w:val="24"/>
        </w:rPr>
        <w:t>Sketch out the structure of a suitable safety argument for this software,</w:t>
      </w:r>
      <w:r w:rsidR="007E1667">
        <w:rPr>
          <w:rFonts w:ascii="Times New Roman" w:hAnsi="Times New Roman" w:cs="Times New Roman"/>
          <w:sz w:val="24"/>
        </w:rPr>
        <w:t xml:space="preserve"> </w:t>
      </w:r>
      <w:r w:rsidR="007E1667" w:rsidRPr="007E1667">
        <w:rPr>
          <w:rFonts w:ascii="Times New Roman" w:hAnsi="Times New Roman" w:cs="Times New Roman"/>
          <w:sz w:val="24"/>
        </w:rPr>
        <w:t>making best use of the evidence identified in points 1-12 above. Ideally, this</w:t>
      </w:r>
      <w:r w:rsidR="007E1667">
        <w:rPr>
          <w:rFonts w:ascii="Times New Roman" w:hAnsi="Times New Roman" w:cs="Times New Roman"/>
          <w:sz w:val="24"/>
        </w:rPr>
        <w:t xml:space="preserve"> </w:t>
      </w:r>
      <w:r w:rsidR="007E1667" w:rsidRPr="007E1667">
        <w:rPr>
          <w:rFonts w:ascii="Times New Roman" w:hAnsi="Times New Roman" w:cs="Times New Roman"/>
          <w:sz w:val="24"/>
        </w:rPr>
        <w:t>argument structure should be presented in GSN, although there will be no</w:t>
      </w:r>
      <w:r w:rsidR="007E1667">
        <w:rPr>
          <w:rFonts w:ascii="Times New Roman" w:hAnsi="Times New Roman" w:cs="Times New Roman"/>
          <w:sz w:val="24"/>
        </w:rPr>
        <w:t xml:space="preserve"> </w:t>
      </w:r>
      <w:r w:rsidR="007E1667" w:rsidRPr="007E1667">
        <w:rPr>
          <w:rFonts w:ascii="Times New Roman" w:hAnsi="Times New Roman" w:cs="Times New Roman"/>
          <w:sz w:val="24"/>
        </w:rPr>
        <w:t xml:space="preserve">penalty if you are unfamiliar with GSN and choose to use another method provided that the argument is clear. </w:t>
      </w:r>
    </w:p>
    <w:p w:rsidR="007B7B86" w:rsidRDefault="00906245" w:rsidP="007E1667">
      <w:pPr>
        <w:rPr>
          <w:rFonts w:ascii="Times New Roman" w:hAnsi="Times New Roman" w:cs="Times New Roman"/>
          <w:sz w:val="24"/>
        </w:rPr>
      </w:pPr>
      <w:r w:rsidRPr="00381751">
        <w:rPr>
          <w:rFonts w:ascii="Times New Roman" w:hAnsi="Times New Roman" w:cs="Times New Roman"/>
          <w:b/>
          <w:sz w:val="24"/>
        </w:rPr>
        <w:t>Solution</w:t>
      </w:r>
      <w:r>
        <w:rPr>
          <w:rFonts w:ascii="Times New Roman" w:hAnsi="Times New Roman" w:cs="Times New Roman"/>
          <w:sz w:val="24"/>
        </w:rPr>
        <w:t xml:space="preserve">: </w:t>
      </w:r>
      <w:r w:rsidR="00F53CB1" w:rsidRPr="00F53CB1">
        <w:rPr>
          <w:rFonts w:ascii="Times New Roman" w:hAnsi="Times New Roman" w:cs="Times New Roman"/>
          <w:sz w:val="24"/>
        </w:rPr>
        <w:t>In order to present argument structure in Goal Structuring Notation</w:t>
      </w:r>
      <w:r w:rsidR="00F53CB1">
        <w:rPr>
          <w:rFonts w:ascii="Times New Roman" w:hAnsi="Times New Roman" w:cs="Times New Roman"/>
          <w:sz w:val="24"/>
        </w:rPr>
        <w:t xml:space="preserve">, identify goals to be supported. In this question, its </w:t>
      </w:r>
      <w:r w:rsidR="00F53CB1" w:rsidRPr="00CB2412">
        <w:rPr>
          <w:rFonts w:ascii="Times New Roman" w:hAnsi="Times New Roman" w:cs="Times New Roman"/>
          <w:b/>
          <w:sz w:val="24"/>
        </w:rPr>
        <w:t>goal</w:t>
      </w:r>
      <w:r w:rsidR="00F53CB1">
        <w:rPr>
          <w:rFonts w:ascii="Times New Roman" w:hAnsi="Times New Roman" w:cs="Times New Roman"/>
          <w:sz w:val="24"/>
        </w:rPr>
        <w:t xml:space="preserve"> is </w:t>
      </w:r>
      <w:r w:rsidR="00F53CB1" w:rsidRPr="00FF60B4">
        <w:rPr>
          <w:rFonts w:ascii="Times New Roman" w:hAnsi="Times New Roman" w:cs="Times New Roman"/>
          <w:i/>
          <w:sz w:val="24"/>
        </w:rPr>
        <w:t xml:space="preserve">Coyote Software is acceptably safe </w:t>
      </w:r>
      <w:r w:rsidR="007B39AF" w:rsidRPr="00FF60B4">
        <w:rPr>
          <w:rFonts w:ascii="Times New Roman" w:hAnsi="Times New Roman" w:cs="Times New Roman"/>
          <w:i/>
          <w:sz w:val="24"/>
        </w:rPr>
        <w:t>within</w:t>
      </w:r>
      <w:r w:rsidR="00F53CB1" w:rsidRPr="00FF60B4">
        <w:rPr>
          <w:rFonts w:ascii="Times New Roman" w:hAnsi="Times New Roman" w:cs="Times New Roman"/>
          <w:i/>
          <w:sz w:val="24"/>
        </w:rPr>
        <w:t xml:space="preserve"> Tokushima Product</w:t>
      </w:r>
      <w:r w:rsidR="00F53CB1">
        <w:rPr>
          <w:rFonts w:ascii="Times New Roman" w:hAnsi="Times New Roman" w:cs="Times New Roman"/>
          <w:sz w:val="24"/>
        </w:rPr>
        <w:t>.</w:t>
      </w:r>
      <w:r w:rsidR="003E2DCE">
        <w:rPr>
          <w:rFonts w:ascii="Times New Roman" w:hAnsi="Times New Roman" w:cs="Times New Roman"/>
          <w:sz w:val="24"/>
        </w:rPr>
        <w:t xml:space="preserve"> In this goal, it could be solved by </w:t>
      </w:r>
      <w:r w:rsidR="002B5AB0">
        <w:rPr>
          <w:rFonts w:ascii="Times New Roman" w:hAnsi="Times New Roman" w:cs="Times New Roman"/>
          <w:sz w:val="24"/>
        </w:rPr>
        <w:t xml:space="preserve">one </w:t>
      </w:r>
      <w:r w:rsidR="002B5AB0" w:rsidRPr="002B5AB0">
        <w:rPr>
          <w:rFonts w:ascii="Times New Roman" w:hAnsi="Times New Roman" w:cs="Times New Roman"/>
          <w:b/>
          <w:sz w:val="24"/>
        </w:rPr>
        <w:t>strategy</w:t>
      </w:r>
      <w:r w:rsidR="002B5AB0">
        <w:rPr>
          <w:rFonts w:ascii="Times New Roman" w:hAnsi="Times New Roman" w:cs="Times New Roman"/>
          <w:sz w:val="24"/>
        </w:rPr>
        <w:t xml:space="preserve">, which is </w:t>
      </w:r>
      <w:r w:rsidR="002B5AB0" w:rsidRPr="00E42450">
        <w:rPr>
          <w:rFonts w:ascii="Times New Roman" w:hAnsi="Times New Roman" w:cs="Times New Roman"/>
          <w:i/>
          <w:sz w:val="24"/>
        </w:rPr>
        <w:t>Argument over product and process of the calibration data</w:t>
      </w:r>
      <w:r w:rsidR="002B5AB0">
        <w:rPr>
          <w:rFonts w:ascii="Times New Roman" w:hAnsi="Times New Roman" w:cs="Times New Roman"/>
          <w:sz w:val="24"/>
        </w:rPr>
        <w:t xml:space="preserve">. In order to perform this approach, the two </w:t>
      </w:r>
      <w:r w:rsidR="002B5AB0" w:rsidRPr="00786EC3">
        <w:rPr>
          <w:rFonts w:ascii="Times New Roman" w:hAnsi="Times New Roman" w:cs="Times New Roman"/>
          <w:b/>
          <w:sz w:val="24"/>
        </w:rPr>
        <w:t>sub goals</w:t>
      </w:r>
      <w:r w:rsidR="002B5AB0">
        <w:rPr>
          <w:rFonts w:ascii="Times New Roman" w:hAnsi="Times New Roman" w:cs="Times New Roman"/>
          <w:sz w:val="24"/>
        </w:rPr>
        <w:t xml:space="preserve">, which are </w:t>
      </w:r>
      <w:r w:rsidR="00FF60B4" w:rsidRPr="00FF60B4">
        <w:rPr>
          <w:rFonts w:ascii="Times New Roman" w:hAnsi="Times New Roman" w:cs="Times New Roman"/>
          <w:i/>
          <w:sz w:val="24"/>
        </w:rPr>
        <w:t xml:space="preserve">G2 Software does not raise hazard on Tokushima Product </w:t>
      </w:r>
      <w:r w:rsidR="00FF60B4">
        <w:rPr>
          <w:rFonts w:ascii="Times New Roman" w:hAnsi="Times New Roman" w:cs="Times New Roman"/>
          <w:sz w:val="24"/>
        </w:rPr>
        <w:t xml:space="preserve">and </w:t>
      </w:r>
      <w:r w:rsidR="00FF60B4" w:rsidRPr="00FF60B4">
        <w:rPr>
          <w:rFonts w:ascii="Times New Roman" w:hAnsi="Times New Roman" w:cs="Times New Roman"/>
          <w:i/>
          <w:sz w:val="24"/>
        </w:rPr>
        <w:t>G2 Software does not have hazard in itself</w:t>
      </w:r>
      <w:r w:rsidR="00FF60B4">
        <w:rPr>
          <w:rFonts w:ascii="Times New Roman" w:hAnsi="Times New Roman" w:cs="Times New Roman"/>
          <w:sz w:val="24"/>
        </w:rPr>
        <w:t xml:space="preserve">. </w:t>
      </w:r>
      <w:r w:rsidR="00F54B0A">
        <w:rPr>
          <w:rFonts w:ascii="Times New Roman" w:hAnsi="Times New Roman" w:cs="Times New Roman"/>
          <w:sz w:val="24"/>
        </w:rPr>
        <w:t xml:space="preserve">For the Goal 2, the software performance situation should be assess. For the Goal 3, the software should be perform hazard analysis to make sure the software have no hazards.  </w:t>
      </w:r>
      <w:r w:rsidR="004804D4">
        <w:rPr>
          <w:rFonts w:ascii="Times New Roman" w:hAnsi="Times New Roman" w:cs="Times New Roman"/>
          <w:sz w:val="24"/>
        </w:rPr>
        <w:t xml:space="preserve">At the same time, this goal has </w:t>
      </w:r>
      <w:r w:rsidR="00164B70">
        <w:rPr>
          <w:rFonts w:ascii="Times New Roman" w:hAnsi="Times New Roman" w:cs="Times New Roman"/>
          <w:sz w:val="24"/>
        </w:rPr>
        <w:t>four</w:t>
      </w:r>
      <w:r w:rsidR="004804D4">
        <w:rPr>
          <w:rFonts w:ascii="Times New Roman" w:hAnsi="Times New Roman" w:cs="Times New Roman"/>
          <w:sz w:val="24"/>
        </w:rPr>
        <w:t xml:space="preserve"> </w:t>
      </w:r>
      <w:r w:rsidR="004804D4">
        <w:rPr>
          <w:rFonts w:ascii="Times New Roman" w:hAnsi="Times New Roman" w:cs="Times New Roman"/>
          <w:b/>
          <w:sz w:val="24"/>
        </w:rPr>
        <w:t>contexts</w:t>
      </w:r>
      <w:r w:rsidR="004804D4">
        <w:rPr>
          <w:rFonts w:ascii="Times New Roman" w:hAnsi="Times New Roman" w:cs="Times New Roman"/>
          <w:sz w:val="24"/>
        </w:rPr>
        <w:t xml:space="preserve">, which are </w:t>
      </w:r>
      <w:r w:rsidR="004804D4" w:rsidRPr="00164B70">
        <w:rPr>
          <w:rFonts w:ascii="Times New Roman" w:hAnsi="Times New Roman" w:cs="Times New Roman"/>
          <w:i/>
          <w:sz w:val="24"/>
        </w:rPr>
        <w:t>Coyote Software</w:t>
      </w:r>
      <w:r w:rsidR="004804D4">
        <w:rPr>
          <w:rFonts w:ascii="Times New Roman" w:hAnsi="Times New Roman" w:cs="Times New Roman"/>
          <w:sz w:val="24"/>
        </w:rPr>
        <w:t xml:space="preserve">, </w:t>
      </w:r>
      <w:r w:rsidR="004804D4" w:rsidRPr="00164B70">
        <w:rPr>
          <w:rFonts w:ascii="Times New Roman" w:hAnsi="Times New Roman" w:cs="Times New Roman"/>
          <w:i/>
          <w:sz w:val="24"/>
        </w:rPr>
        <w:t>Tokushima Product</w:t>
      </w:r>
      <w:r w:rsidR="00164B70" w:rsidRPr="00164B70">
        <w:rPr>
          <w:rFonts w:ascii="Times New Roman" w:hAnsi="Times New Roman" w:cs="Times New Roman"/>
          <w:sz w:val="24"/>
        </w:rPr>
        <w:t>,</w:t>
      </w:r>
      <w:r w:rsidR="004804D4" w:rsidRPr="00164B70">
        <w:rPr>
          <w:rFonts w:ascii="Times New Roman" w:hAnsi="Times New Roman" w:cs="Times New Roman"/>
          <w:sz w:val="24"/>
        </w:rPr>
        <w:t xml:space="preserve"> </w:t>
      </w:r>
      <w:r w:rsidR="00164B70" w:rsidRPr="00164B70">
        <w:rPr>
          <w:rFonts w:ascii="Times New Roman" w:hAnsi="Times New Roman" w:cs="Times New Roman"/>
          <w:i/>
          <w:sz w:val="24"/>
        </w:rPr>
        <w:t>Safety Standard of Software</w:t>
      </w:r>
      <w:r w:rsidR="00164B70">
        <w:rPr>
          <w:rFonts w:ascii="Times New Roman" w:hAnsi="Times New Roman" w:cs="Times New Roman"/>
          <w:sz w:val="24"/>
        </w:rPr>
        <w:t xml:space="preserve"> </w:t>
      </w:r>
      <w:r w:rsidR="004804D4">
        <w:rPr>
          <w:rFonts w:ascii="Times New Roman" w:hAnsi="Times New Roman" w:cs="Times New Roman"/>
          <w:sz w:val="24"/>
        </w:rPr>
        <w:t xml:space="preserve">and </w:t>
      </w:r>
      <w:r w:rsidR="004804D4" w:rsidRPr="00164B70">
        <w:rPr>
          <w:rFonts w:ascii="Times New Roman" w:hAnsi="Times New Roman" w:cs="Times New Roman"/>
          <w:i/>
          <w:sz w:val="24"/>
        </w:rPr>
        <w:t>Software Running</w:t>
      </w:r>
      <w:r w:rsidR="00164B70">
        <w:rPr>
          <w:rFonts w:ascii="Times New Roman" w:hAnsi="Times New Roman" w:cs="Times New Roman"/>
          <w:sz w:val="24"/>
        </w:rPr>
        <w:t>, act as the states to Goal 1 and Goal 3</w:t>
      </w:r>
      <w:r w:rsidR="004804D4">
        <w:rPr>
          <w:rFonts w:ascii="Times New Roman" w:hAnsi="Times New Roman" w:cs="Times New Roman"/>
          <w:sz w:val="24"/>
        </w:rPr>
        <w:t xml:space="preserve">. </w:t>
      </w:r>
      <w:r w:rsidR="000A0E61">
        <w:rPr>
          <w:rFonts w:ascii="Times New Roman" w:hAnsi="Times New Roman" w:cs="Times New Roman"/>
          <w:sz w:val="24"/>
        </w:rPr>
        <w:t xml:space="preserve">As the result, the </w:t>
      </w:r>
      <w:r w:rsidR="005531EB" w:rsidRPr="005531EB">
        <w:rPr>
          <w:rFonts w:ascii="Times New Roman" w:hAnsi="Times New Roman" w:cs="Times New Roman"/>
          <w:b/>
          <w:sz w:val="24"/>
        </w:rPr>
        <w:t>top</w:t>
      </w:r>
      <w:r w:rsidR="000A0E61">
        <w:rPr>
          <w:rFonts w:ascii="Times New Roman" w:hAnsi="Times New Roman" w:cs="Times New Roman"/>
          <w:sz w:val="24"/>
        </w:rPr>
        <w:t xml:space="preserve"> part of Goal Structuring Notation could be diagram as following:</w:t>
      </w:r>
    </w:p>
    <w:p w:rsidR="003F46DD" w:rsidRDefault="00AC7593" w:rsidP="00827A45">
      <w:pPr>
        <w:jc w:val="center"/>
        <w:rPr>
          <w:rFonts w:ascii="Times New Roman" w:hAnsi="Times New Roman" w:cs="Times New Roman"/>
          <w:sz w:val="24"/>
        </w:rPr>
      </w:pPr>
      <w:r w:rsidRPr="00AC759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3265470"/>
            <wp:effectExtent l="0" t="0" r="2540" b="0"/>
            <wp:docPr id="13" name="Picture 13" descr="C:\Users\masai\Desktop\figure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sai\Desktop\figure4-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DD" w:rsidRDefault="00190048" w:rsidP="003F46DD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Figure</w:t>
      </w:r>
      <w:r w:rsidR="003F46DD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F46DD" w:rsidRDefault="007A1D44" w:rsidP="003F4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the same approach to develop argument diagram,</w:t>
      </w:r>
      <w:r w:rsidR="001F4F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="003F46DD">
        <w:rPr>
          <w:rFonts w:ascii="Times New Roman" w:hAnsi="Times New Roman" w:cs="Times New Roman"/>
          <w:sz w:val="24"/>
        </w:rPr>
        <w:t xml:space="preserve">ontinue to define basis on goals states and strategy, than identify new goals until identify basic solution. The following </w:t>
      </w:r>
      <w:r w:rsidR="000562FB">
        <w:rPr>
          <w:rFonts w:ascii="Times New Roman" w:hAnsi="Times New Roman" w:cs="Times New Roman"/>
          <w:sz w:val="24"/>
        </w:rPr>
        <w:t>two figures are</w:t>
      </w:r>
      <w:r w:rsidR="00EE7716">
        <w:rPr>
          <w:rFonts w:ascii="Times New Roman" w:hAnsi="Times New Roman" w:cs="Times New Roman"/>
          <w:sz w:val="24"/>
        </w:rPr>
        <w:t xml:space="preserve"> the whole result of a goal structuring notation figure which represents to the a</w:t>
      </w:r>
      <w:r w:rsidR="00044E2F">
        <w:rPr>
          <w:rFonts w:ascii="Times New Roman" w:hAnsi="Times New Roman" w:cs="Times New Roman"/>
          <w:sz w:val="24"/>
        </w:rPr>
        <w:t>rgument structure</w:t>
      </w:r>
      <w:r w:rsidR="00CF1FD0">
        <w:rPr>
          <w:rFonts w:ascii="Times New Roman" w:hAnsi="Times New Roman" w:cs="Times New Roman"/>
          <w:sz w:val="24"/>
        </w:rPr>
        <w:t xml:space="preserve"> (</w:t>
      </w:r>
      <w:r w:rsidR="00044E2F">
        <w:rPr>
          <w:rFonts w:ascii="Times New Roman" w:hAnsi="Times New Roman" w:cs="Times New Roman"/>
          <w:sz w:val="24"/>
        </w:rPr>
        <w:t>S</w:t>
      </w:r>
      <w:r w:rsidR="00CF1FD0">
        <w:rPr>
          <w:rFonts w:ascii="Times New Roman" w:hAnsi="Times New Roman" w:cs="Times New Roman"/>
          <w:sz w:val="24"/>
        </w:rPr>
        <w:t>ome goal</w:t>
      </w:r>
      <w:r w:rsidR="00044E2F">
        <w:rPr>
          <w:rFonts w:ascii="Times New Roman" w:hAnsi="Times New Roman" w:cs="Times New Roman"/>
          <w:sz w:val="24"/>
        </w:rPr>
        <w:t>s</w:t>
      </w:r>
      <w:r w:rsidR="00CF1FD0">
        <w:rPr>
          <w:rFonts w:ascii="Times New Roman" w:hAnsi="Times New Roman" w:cs="Times New Roman"/>
          <w:sz w:val="24"/>
        </w:rPr>
        <w:t xml:space="preserve"> lock of evidence to support)</w:t>
      </w:r>
      <w:r w:rsidR="00044E2F">
        <w:rPr>
          <w:rFonts w:ascii="Times New Roman" w:hAnsi="Times New Roman" w:cs="Times New Roman"/>
          <w:sz w:val="24"/>
        </w:rPr>
        <w:t>.</w:t>
      </w:r>
    </w:p>
    <w:p w:rsidR="002C2574" w:rsidRDefault="002C2574" w:rsidP="003F46DD">
      <w:pPr>
        <w:rPr>
          <w:rFonts w:ascii="Times New Roman" w:hAnsi="Times New Roman" w:cs="Times New Roman"/>
          <w:sz w:val="24"/>
        </w:rPr>
      </w:pPr>
    </w:p>
    <w:p w:rsidR="002C2574" w:rsidRDefault="00DC2468" w:rsidP="006A327F">
      <w:pPr>
        <w:ind w:left="-426"/>
        <w:jc w:val="center"/>
        <w:rPr>
          <w:rFonts w:ascii="Times New Roman" w:hAnsi="Times New Roman" w:cs="Times New Roman"/>
          <w:sz w:val="24"/>
        </w:rPr>
      </w:pPr>
      <w:r w:rsidRPr="00DC246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10250" cy="8465120"/>
            <wp:effectExtent l="0" t="0" r="0" b="0"/>
            <wp:docPr id="2" name="Picture 2" descr="C:\Users\masai\Desktop\figure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ai\Desktop\figure4-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29" cy="84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E1" w:rsidRDefault="002264E1" w:rsidP="002B5A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Figure:</w:t>
      </w:r>
    </w:p>
    <w:p w:rsidR="00B5333C" w:rsidRDefault="0092703E" w:rsidP="00B5333C">
      <w:pPr>
        <w:jc w:val="center"/>
        <w:rPr>
          <w:rFonts w:ascii="Times New Roman" w:hAnsi="Times New Roman" w:cs="Times New Roman"/>
          <w:sz w:val="24"/>
        </w:rPr>
      </w:pPr>
      <w:r w:rsidRPr="0092703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74310" cy="4084426"/>
            <wp:effectExtent l="0" t="0" r="2540" b="0"/>
            <wp:docPr id="1" name="Picture 1" descr="C:\Users\masai\Desktop\figure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i\Desktop\figure4-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3C" w:rsidRDefault="00B5333C" w:rsidP="00B533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Figure: </w:t>
      </w:r>
    </w:p>
    <w:p w:rsidR="002E5AE6" w:rsidRDefault="002E5AE6" w:rsidP="002E5A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Figure and are the structure of a suitable safety argument for this software, which presented in GSN.</w:t>
      </w:r>
    </w:p>
    <w:p w:rsidR="002E5AE6" w:rsidRDefault="002E5AE6" w:rsidP="002E5AE6">
      <w:pPr>
        <w:rPr>
          <w:rFonts w:ascii="Times New Roman" w:hAnsi="Times New Roman" w:cs="Times New Roman"/>
          <w:sz w:val="24"/>
        </w:rPr>
      </w:pPr>
    </w:p>
    <w:p w:rsidR="002E5AE6" w:rsidRDefault="002E5AE6" w:rsidP="0038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</w:t>
      </w:r>
      <w:r w:rsidR="00383D32">
        <w:rPr>
          <w:rFonts w:ascii="Times New Roman" w:hAnsi="Times New Roman" w:cs="Times New Roman"/>
          <w:sz w:val="24"/>
        </w:rPr>
        <w:t xml:space="preserve"> </w:t>
      </w:r>
      <w:r w:rsidR="00383D32" w:rsidRPr="00383D32">
        <w:rPr>
          <w:rFonts w:ascii="Times New Roman" w:hAnsi="Times New Roman" w:cs="Times New Roman"/>
          <w:sz w:val="24"/>
        </w:rPr>
        <w:t>Is there sufficient evidence available to</w:t>
      </w:r>
      <w:r w:rsidR="00383D32">
        <w:rPr>
          <w:rFonts w:ascii="Times New Roman" w:hAnsi="Times New Roman" w:cs="Times New Roman"/>
          <w:sz w:val="24"/>
        </w:rPr>
        <w:t xml:space="preserve"> </w:t>
      </w:r>
      <w:r w:rsidR="00383D32" w:rsidRPr="00383D32">
        <w:rPr>
          <w:rFonts w:ascii="Times New Roman" w:hAnsi="Times New Roman" w:cs="Times New Roman"/>
          <w:sz w:val="24"/>
        </w:rPr>
        <w:t>make a compelling argument? If not, identify what else you believe is needed,</w:t>
      </w:r>
      <w:r w:rsidR="00383D32">
        <w:rPr>
          <w:rFonts w:ascii="Times New Roman" w:hAnsi="Times New Roman" w:cs="Times New Roman"/>
          <w:sz w:val="24"/>
        </w:rPr>
        <w:t xml:space="preserve"> </w:t>
      </w:r>
      <w:r w:rsidR="00383D32" w:rsidRPr="00383D32">
        <w:rPr>
          <w:rFonts w:ascii="Times New Roman" w:hAnsi="Times New Roman" w:cs="Times New Roman"/>
          <w:sz w:val="24"/>
        </w:rPr>
        <w:t>and explain why. Is any of</w:t>
      </w:r>
      <w:r w:rsidR="00383D32">
        <w:rPr>
          <w:rFonts w:ascii="Times New Roman" w:hAnsi="Times New Roman" w:cs="Times New Roman"/>
          <w:sz w:val="24"/>
        </w:rPr>
        <w:t xml:space="preserve"> </w:t>
      </w:r>
      <w:r w:rsidR="00383D32" w:rsidRPr="00383D32">
        <w:rPr>
          <w:rFonts w:ascii="Times New Roman" w:hAnsi="Times New Roman" w:cs="Times New Roman"/>
          <w:sz w:val="24"/>
        </w:rPr>
        <w:t>the evidence identified in points 1-12 above of no use in supporting your</w:t>
      </w:r>
      <w:r w:rsidR="00383D32">
        <w:rPr>
          <w:rFonts w:ascii="Times New Roman" w:hAnsi="Times New Roman" w:cs="Times New Roman"/>
          <w:sz w:val="24"/>
        </w:rPr>
        <w:t xml:space="preserve"> </w:t>
      </w:r>
      <w:r w:rsidR="00383D32" w:rsidRPr="00383D32">
        <w:rPr>
          <w:rFonts w:ascii="Times New Roman" w:hAnsi="Times New Roman" w:cs="Times New Roman"/>
          <w:sz w:val="24"/>
        </w:rPr>
        <w:t>argument?</w:t>
      </w:r>
    </w:p>
    <w:p w:rsidR="00383D32" w:rsidRDefault="00383D32" w:rsidP="00383D32">
      <w:pPr>
        <w:rPr>
          <w:rFonts w:ascii="Times New Roman" w:hAnsi="Times New Roman" w:cs="Times New Roman"/>
          <w:sz w:val="24"/>
        </w:rPr>
      </w:pPr>
      <w:r w:rsidRPr="00383D32">
        <w:rPr>
          <w:rFonts w:ascii="Times New Roman" w:hAnsi="Times New Roman" w:cs="Times New Roman"/>
          <w:b/>
          <w:sz w:val="24"/>
        </w:rPr>
        <w:t>Solution</w:t>
      </w:r>
      <w:r>
        <w:rPr>
          <w:rFonts w:ascii="Times New Roman" w:hAnsi="Times New Roman" w:cs="Times New Roman"/>
          <w:sz w:val="24"/>
        </w:rPr>
        <w:t xml:space="preserve">: </w:t>
      </w:r>
      <w:r w:rsidR="00651ED1">
        <w:rPr>
          <w:rFonts w:ascii="Times New Roman" w:hAnsi="Times New Roman" w:cs="Times New Roman"/>
          <w:sz w:val="24"/>
        </w:rPr>
        <w:t xml:space="preserve">In this </w:t>
      </w:r>
      <w:r w:rsidR="00817FEA">
        <w:rPr>
          <w:rFonts w:ascii="Times New Roman" w:hAnsi="Times New Roman" w:cs="Times New Roman"/>
          <w:sz w:val="24"/>
        </w:rPr>
        <w:t xml:space="preserve">argument, the </w:t>
      </w:r>
      <w:r w:rsidR="00817FEA" w:rsidRPr="00817FEA">
        <w:rPr>
          <w:rFonts w:ascii="Times New Roman" w:hAnsi="Times New Roman" w:cs="Times New Roman"/>
          <w:b/>
          <w:sz w:val="24"/>
        </w:rPr>
        <w:t>evidence</w:t>
      </w:r>
      <w:r w:rsidR="00817FEA">
        <w:rPr>
          <w:rFonts w:ascii="Times New Roman" w:hAnsi="Times New Roman" w:cs="Times New Roman"/>
          <w:sz w:val="24"/>
        </w:rPr>
        <w:t xml:space="preserve"> is </w:t>
      </w:r>
      <w:r w:rsidR="00817FEA" w:rsidRPr="00817FEA">
        <w:rPr>
          <w:rFonts w:ascii="Times New Roman" w:hAnsi="Times New Roman" w:cs="Times New Roman"/>
          <w:b/>
          <w:sz w:val="24"/>
        </w:rPr>
        <w:t>not sufficient</w:t>
      </w:r>
      <w:r w:rsidR="00361034">
        <w:rPr>
          <w:rFonts w:ascii="Times New Roman" w:hAnsi="Times New Roman" w:cs="Times New Roman"/>
          <w:sz w:val="24"/>
        </w:rPr>
        <w:t xml:space="preserve"> because there are some part of </w:t>
      </w:r>
      <w:r w:rsidR="00C31849">
        <w:rPr>
          <w:rFonts w:ascii="Times New Roman" w:hAnsi="Times New Roman" w:cs="Times New Roman"/>
          <w:sz w:val="24"/>
        </w:rPr>
        <w:t>sub-</w:t>
      </w:r>
      <w:r w:rsidR="00361034">
        <w:rPr>
          <w:rFonts w:ascii="Times New Roman" w:hAnsi="Times New Roman" w:cs="Times New Roman"/>
          <w:sz w:val="24"/>
        </w:rPr>
        <w:t xml:space="preserve">goal </w:t>
      </w:r>
      <w:r w:rsidR="00361034" w:rsidRPr="00C31849">
        <w:rPr>
          <w:rFonts w:ascii="Times New Roman" w:hAnsi="Times New Roman" w:cs="Times New Roman"/>
          <w:b/>
          <w:sz w:val="24"/>
        </w:rPr>
        <w:t>lock of</w:t>
      </w:r>
      <w:r w:rsidR="00361034">
        <w:rPr>
          <w:rFonts w:ascii="Times New Roman" w:hAnsi="Times New Roman" w:cs="Times New Roman"/>
          <w:sz w:val="24"/>
        </w:rPr>
        <w:t xml:space="preserve"> evidence to support. This situation could be easy to find from the </w:t>
      </w:r>
      <w:r w:rsidR="00361034" w:rsidRPr="00361034">
        <w:rPr>
          <w:rFonts w:ascii="Times New Roman" w:hAnsi="Times New Roman" w:cs="Times New Roman"/>
          <w:b/>
          <w:sz w:val="24"/>
        </w:rPr>
        <w:t>figure</w:t>
      </w:r>
      <w:r w:rsidR="00361034">
        <w:rPr>
          <w:rFonts w:ascii="Times New Roman" w:hAnsi="Times New Roman" w:cs="Times New Roman"/>
          <w:sz w:val="24"/>
        </w:rPr>
        <w:t xml:space="preserve"> and </w:t>
      </w:r>
      <w:r w:rsidR="00361034" w:rsidRPr="00361034">
        <w:rPr>
          <w:rFonts w:ascii="Times New Roman" w:hAnsi="Times New Roman" w:cs="Times New Roman"/>
          <w:b/>
          <w:sz w:val="24"/>
        </w:rPr>
        <w:t>figure</w:t>
      </w:r>
      <w:r w:rsidR="006A43F1">
        <w:rPr>
          <w:rFonts w:ascii="Times New Roman" w:hAnsi="Times New Roman" w:cs="Times New Roman"/>
          <w:sz w:val="24"/>
        </w:rPr>
        <w:t xml:space="preserve">. </w:t>
      </w:r>
      <w:r w:rsidR="00910DA6">
        <w:rPr>
          <w:rFonts w:ascii="Times New Roman" w:hAnsi="Times New Roman" w:cs="Times New Roman"/>
          <w:sz w:val="24"/>
        </w:rPr>
        <w:t xml:space="preserve">For </w:t>
      </w:r>
      <w:r w:rsidR="00910DA6" w:rsidRPr="002426B6">
        <w:rPr>
          <w:rFonts w:ascii="Times New Roman" w:hAnsi="Times New Roman" w:cs="Times New Roman"/>
          <w:i/>
          <w:sz w:val="24"/>
        </w:rPr>
        <w:t xml:space="preserve">Goal 12- </w:t>
      </w:r>
      <w:r w:rsidR="00A24ED0" w:rsidRPr="002426B6">
        <w:rPr>
          <w:rFonts w:ascii="Times New Roman" w:hAnsi="Times New Roman" w:cs="Times New Roman"/>
          <w:i/>
          <w:sz w:val="24"/>
        </w:rPr>
        <w:t>Non-functional properties on safety</w:t>
      </w:r>
      <w:r w:rsidR="00A24ED0">
        <w:rPr>
          <w:rFonts w:ascii="Times New Roman" w:hAnsi="Times New Roman" w:cs="Times New Roman"/>
          <w:sz w:val="24"/>
        </w:rPr>
        <w:t>, the Coyote Company did not provide evidence to analysis the non-functional hazard.</w:t>
      </w:r>
      <w:r w:rsidR="00A24ED0" w:rsidRPr="00A24ED0">
        <w:rPr>
          <w:rFonts w:ascii="Times New Roman" w:hAnsi="Times New Roman" w:cs="Times New Roman"/>
          <w:sz w:val="24"/>
        </w:rPr>
        <w:t xml:space="preserve"> </w:t>
      </w:r>
      <w:r w:rsidR="006A43F1">
        <w:rPr>
          <w:rFonts w:ascii="Times New Roman" w:hAnsi="Times New Roman" w:cs="Times New Roman"/>
          <w:sz w:val="24"/>
        </w:rPr>
        <w:t xml:space="preserve">For the </w:t>
      </w:r>
      <w:r w:rsidR="006A43F1" w:rsidRPr="006A43F1">
        <w:rPr>
          <w:rFonts w:ascii="Times New Roman" w:hAnsi="Times New Roman" w:cs="Times New Roman"/>
          <w:i/>
          <w:sz w:val="24"/>
        </w:rPr>
        <w:t>Goal 17- System Maintain Hazard Analysis</w:t>
      </w:r>
      <w:r w:rsidR="006A43F1">
        <w:rPr>
          <w:rFonts w:ascii="Times New Roman" w:hAnsi="Times New Roman" w:cs="Times New Roman"/>
          <w:sz w:val="24"/>
        </w:rPr>
        <w:t xml:space="preserve">, the Coyote </w:t>
      </w:r>
      <w:r w:rsidR="00C31849">
        <w:rPr>
          <w:rFonts w:ascii="Times New Roman" w:hAnsi="Times New Roman" w:cs="Times New Roman"/>
          <w:sz w:val="24"/>
        </w:rPr>
        <w:t xml:space="preserve">Company </w:t>
      </w:r>
      <w:r w:rsidR="006A43F1">
        <w:rPr>
          <w:rFonts w:ascii="Times New Roman" w:hAnsi="Times New Roman" w:cs="Times New Roman"/>
          <w:sz w:val="24"/>
        </w:rPr>
        <w:t>did not provide evidence to analysis the hazards in their product maintain process.</w:t>
      </w:r>
      <w:r w:rsidR="00AA79C9">
        <w:rPr>
          <w:rFonts w:ascii="Times New Roman" w:hAnsi="Times New Roman" w:cs="Times New Roman"/>
          <w:sz w:val="24"/>
        </w:rPr>
        <w:t xml:space="preserve"> </w:t>
      </w:r>
      <w:r w:rsidR="00CB55D0">
        <w:rPr>
          <w:rFonts w:ascii="Times New Roman" w:hAnsi="Times New Roman" w:cs="Times New Roman"/>
          <w:sz w:val="24"/>
        </w:rPr>
        <w:t xml:space="preserve">Moreover, the </w:t>
      </w:r>
      <w:r w:rsidR="00CB55D0" w:rsidRPr="00CB55D0">
        <w:rPr>
          <w:rFonts w:ascii="Times New Roman" w:hAnsi="Times New Roman" w:cs="Times New Roman"/>
          <w:i/>
          <w:sz w:val="24"/>
        </w:rPr>
        <w:t xml:space="preserve">Goal 18 – Potential </w:t>
      </w:r>
      <w:r w:rsidR="007322FB" w:rsidRPr="00CB55D0">
        <w:rPr>
          <w:rFonts w:ascii="Times New Roman" w:hAnsi="Times New Roman" w:cs="Times New Roman"/>
          <w:i/>
          <w:sz w:val="24"/>
        </w:rPr>
        <w:t xml:space="preserve">Software </w:t>
      </w:r>
      <w:r w:rsidR="007322FB">
        <w:rPr>
          <w:rFonts w:ascii="Times New Roman" w:hAnsi="Times New Roman" w:cs="Times New Roman"/>
          <w:i/>
          <w:sz w:val="24"/>
        </w:rPr>
        <w:t>does not</w:t>
      </w:r>
      <w:r w:rsidR="007322FB" w:rsidRPr="00CB55D0">
        <w:rPr>
          <w:rFonts w:ascii="Times New Roman" w:hAnsi="Times New Roman" w:cs="Times New Roman"/>
          <w:i/>
          <w:sz w:val="24"/>
        </w:rPr>
        <w:t xml:space="preserve"> contribute </w:t>
      </w:r>
      <w:r w:rsidR="007322FB">
        <w:rPr>
          <w:rFonts w:ascii="Times New Roman" w:hAnsi="Times New Roman" w:cs="Times New Roman"/>
          <w:i/>
          <w:sz w:val="24"/>
        </w:rPr>
        <w:t xml:space="preserve">hazard </w:t>
      </w:r>
      <w:r w:rsidR="007322FB" w:rsidRPr="00CB55D0">
        <w:rPr>
          <w:rFonts w:ascii="Times New Roman" w:hAnsi="Times New Roman" w:cs="Times New Roman"/>
          <w:i/>
          <w:sz w:val="24"/>
        </w:rPr>
        <w:t>to Tokushima Product</w:t>
      </w:r>
      <w:r w:rsidR="00CB55D0">
        <w:rPr>
          <w:rFonts w:ascii="Times New Roman" w:hAnsi="Times New Roman" w:cs="Times New Roman"/>
          <w:sz w:val="24"/>
        </w:rPr>
        <w:t xml:space="preserve">, the </w:t>
      </w:r>
      <w:r w:rsidR="00C31849">
        <w:rPr>
          <w:rFonts w:ascii="Times New Roman" w:hAnsi="Times New Roman" w:cs="Times New Roman"/>
          <w:sz w:val="24"/>
        </w:rPr>
        <w:t xml:space="preserve">Coyote Company did not provide the system level hazard identification and risk analysis to the in the </w:t>
      </w:r>
      <w:r w:rsidR="00C31849">
        <w:rPr>
          <w:rFonts w:ascii="Times New Roman" w:hAnsi="Times New Roman" w:cs="Times New Roman" w:hint="eastAsia"/>
          <w:sz w:val="24"/>
        </w:rPr>
        <w:t>com</w:t>
      </w:r>
      <w:r w:rsidR="00C31849">
        <w:rPr>
          <w:rFonts w:ascii="Times New Roman" w:hAnsi="Times New Roman" w:cs="Times New Roman"/>
          <w:sz w:val="24"/>
        </w:rPr>
        <w:t xml:space="preserve">patibility between software from Coyote and crane from Tokushima. </w:t>
      </w:r>
      <w:r w:rsidR="00A36A55">
        <w:rPr>
          <w:rFonts w:ascii="Times New Roman" w:hAnsi="Times New Roman" w:cs="Times New Roman"/>
          <w:sz w:val="24"/>
        </w:rPr>
        <w:t xml:space="preserve">At the same time, several evidence have the </w:t>
      </w:r>
      <w:r w:rsidR="00A36A55" w:rsidRPr="00095A8C">
        <w:rPr>
          <w:rFonts w:ascii="Times New Roman" w:hAnsi="Times New Roman" w:cs="Times New Roman" w:hint="eastAsia"/>
          <w:b/>
          <w:sz w:val="24"/>
        </w:rPr>
        <w:t>de</w:t>
      </w:r>
      <w:r w:rsidR="00A36A55" w:rsidRPr="00095A8C">
        <w:rPr>
          <w:rFonts w:ascii="Times New Roman" w:hAnsi="Times New Roman" w:cs="Times New Roman"/>
          <w:b/>
          <w:sz w:val="24"/>
        </w:rPr>
        <w:t>fect</w:t>
      </w:r>
      <w:r w:rsidR="00A36A55">
        <w:rPr>
          <w:rFonts w:ascii="Times New Roman" w:hAnsi="Times New Roman" w:cs="Times New Roman"/>
          <w:sz w:val="24"/>
        </w:rPr>
        <w:t xml:space="preserve"> on </w:t>
      </w:r>
      <w:r w:rsidR="00A36A55" w:rsidRPr="00095A8C">
        <w:rPr>
          <w:rFonts w:ascii="Times New Roman" w:hAnsi="Times New Roman" w:cs="Times New Roman"/>
          <w:b/>
          <w:sz w:val="24"/>
        </w:rPr>
        <w:t>completeness</w:t>
      </w:r>
      <w:r w:rsidR="00095A8C">
        <w:rPr>
          <w:rFonts w:ascii="Times New Roman" w:hAnsi="Times New Roman" w:cs="Times New Roman"/>
          <w:sz w:val="24"/>
        </w:rPr>
        <w:t xml:space="preserve"> or </w:t>
      </w:r>
      <w:r w:rsidR="00095A8C" w:rsidRPr="00095A8C">
        <w:rPr>
          <w:rFonts w:ascii="Times New Roman" w:hAnsi="Times New Roman" w:cs="Times New Roman"/>
          <w:b/>
          <w:sz w:val="24"/>
        </w:rPr>
        <w:t>effectiveness</w:t>
      </w:r>
      <w:r w:rsidR="00A36A55">
        <w:rPr>
          <w:rFonts w:ascii="Times New Roman" w:hAnsi="Times New Roman" w:cs="Times New Roman"/>
          <w:sz w:val="24"/>
        </w:rPr>
        <w:t xml:space="preserve"> of document, and effect on the argument. For the </w:t>
      </w:r>
      <w:r w:rsidR="00A36A55" w:rsidRPr="00A36A55">
        <w:rPr>
          <w:rFonts w:ascii="Times New Roman" w:hAnsi="Times New Roman" w:cs="Times New Roman"/>
          <w:i/>
          <w:sz w:val="24"/>
        </w:rPr>
        <w:t>Sn4 – Software Development Document</w:t>
      </w:r>
      <w:r w:rsidR="00A36A55">
        <w:rPr>
          <w:rFonts w:ascii="Times New Roman" w:hAnsi="Times New Roman" w:cs="Times New Roman"/>
          <w:sz w:val="24"/>
        </w:rPr>
        <w:t xml:space="preserve">, did not follow the form style like safety integrity level or Development Assurance Level, which are only record brief from the team members. This </w:t>
      </w:r>
      <w:r w:rsidR="002B33F8">
        <w:rPr>
          <w:rFonts w:ascii="Times New Roman" w:hAnsi="Times New Roman" w:cs="Times New Roman"/>
          <w:sz w:val="24"/>
        </w:rPr>
        <w:t>kind of evidence could not be used to demon</w:t>
      </w:r>
      <w:r w:rsidR="00910DA6">
        <w:rPr>
          <w:rFonts w:ascii="Times New Roman" w:hAnsi="Times New Roman" w:cs="Times New Roman"/>
          <w:sz w:val="24"/>
        </w:rPr>
        <w:t>strate the development process.</w:t>
      </w:r>
    </w:p>
    <w:p w:rsidR="00910DA6" w:rsidRDefault="00910DA6" w:rsidP="0038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As the result, the Coyote Company should provide the evidence relative to </w:t>
      </w:r>
      <w:r w:rsidR="005513BE">
        <w:rPr>
          <w:rFonts w:ascii="Times New Roman" w:hAnsi="Times New Roman" w:cs="Times New Roman"/>
          <w:sz w:val="24"/>
        </w:rPr>
        <w:t>s</w:t>
      </w:r>
      <w:r w:rsidR="005513BE" w:rsidRPr="000341AB">
        <w:rPr>
          <w:rFonts w:ascii="Times New Roman" w:hAnsi="Times New Roman" w:cs="Times New Roman"/>
          <w:i/>
          <w:sz w:val="24"/>
        </w:rPr>
        <w:t>ystem non-functional hazard analysis</w:t>
      </w:r>
      <w:r w:rsidR="000341AB" w:rsidRPr="000341AB">
        <w:rPr>
          <w:rFonts w:ascii="Times New Roman" w:hAnsi="Times New Roman" w:cs="Times New Roman"/>
          <w:i/>
          <w:sz w:val="24"/>
        </w:rPr>
        <w:t xml:space="preserve"> to support</w:t>
      </w:r>
      <w:r w:rsidR="000341AB">
        <w:rPr>
          <w:rFonts w:ascii="Times New Roman" w:hAnsi="Times New Roman" w:cs="Times New Roman"/>
          <w:sz w:val="24"/>
        </w:rPr>
        <w:t xml:space="preserve"> to support </w:t>
      </w:r>
      <w:r w:rsidR="000341AB" w:rsidRPr="002426B6">
        <w:rPr>
          <w:rFonts w:ascii="Times New Roman" w:hAnsi="Times New Roman" w:cs="Times New Roman"/>
          <w:i/>
          <w:sz w:val="24"/>
        </w:rPr>
        <w:t>Non-functional properties on safety</w:t>
      </w:r>
      <w:r w:rsidR="005513BE">
        <w:rPr>
          <w:rFonts w:ascii="Times New Roman" w:hAnsi="Times New Roman" w:cs="Times New Roman"/>
          <w:sz w:val="24"/>
        </w:rPr>
        <w:t xml:space="preserve">, </w:t>
      </w:r>
      <w:r w:rsidR="005513BE" w:rsidRPr="00FA15F1">
        <w:rPr>
          <w:rFonts w:ascii="Times New Roman" w:hAnsi="Times New Roman" w:cs="Times New Roman"/>
          <w:i/>
          <w:sz w:val="24"/>
        </w:rPr>
        <w:t>s</w:t>
      </w:r>
      <w:r w:rsidRPr="00FA15F1">
        <w:rPr>
          <w:rFonts w:ascii="Times New Roman" w:hAnsi="Times New Roman" w:cs="Times New Roman"/>
          <w:i/>
          <w:sz w:val="24"/>
        </w:rPr>
        <w:t>ystem maintain hazard analysis</w:t>
      </w:r>
      <w:r w:rsidR="004B7DAA">
        <w:rPr>
          <w:rFonts w:ascii="Times New Roman" w:hAnsi="Times New Roman" w:cs="Times New Roman"/>
          <w:sz w:val="24"/>
        </w:rPr>
        <w:t xml:space="preserve"> to support </w:t>
      </w:r>
      <w:r w:rsidR="00FA15F1" w:rsidRPr="006A43F1">
        <w:rPr>
          <w:rFonts w:ascii="Times New Roman" w:hAnsi="Times New Roman" w:cs="Times New Roman"/>
          <w:i/>
          <w:sz w:val="24"/>
        </w:rPr>
        <w:t>System Maintain Hazard Analysis</w:t>
      </w:r>
      <w:r>
        <w:rPr>
          <w:rFonts w:ascii="Times New Roman" w:hAnsi="Times New Roman" w:cs="Times New Roman"/>
          <w:sz w:val="24"/>
        </w:rPr>
        <w:t xml:space="preserve">, </w:t>
      </w:r>
      <w:r w:rsidRPr="00443F74">
        <w:rPr>
          <w:rFonts w:ascii="Times New Roman" w:hAnsi="Times New Roman" w:cs="Times New Roman"/>
          <w:i/>
          <w:sz w:val="24"/>
        </w:rPr>
        <w:t>system level h</w:t>
      </w:r>
      <w:r w:rsidR="005513BE" w:rsidRPr="00443F74">
        <w:rPr>
          <w:rFonts w:ascii="Times New Roman" w:hAnsi="Times New Roman" w:cs="Times New Roman"/>
          <w:i/>
          <w:sz w:val="24"/>
        </w:rPr>
        <w:t>azard identification and risk a</w:t>
      </w:r>
      <w:r w:rsidRPr="00443F74">
        <w:rPr>
          <w:rFonts w:ascii="Times New Roman" w:hAnsi="Times New Roman" w:cs="Times New Roman"/>
          <w:i/>
          <w:sz w:val="24"/>
        </w:rPr>
        <w:t>nalysis</w:t>
      </w:r>
      <w:r w:rsidR="005513BE" w:rsidRPr="00443F74">
        <w:rPr>
          <w:rFonts w:ascii="Times New Roman" w:hAnsi="Times New Roman" w:cs="Times New Roman"/>
          <w:i/>
          <w:sz w:val="24"/>
        </w:rPr>
        <w:t xml:space="preserve"> based on Coyote functio</w:t>
      </w:r>
      <w:r w:rsidR="005513BE">
        <w:rPr>
          <w:rFonts w:ascii="Times New Roman" w:hAnsi="Times New Roman" w:cs="Times New Roman"/>
          <w:sz w:val="24"/>
        </w:rPr>
        <w:t>n</w:t>
      </w:r>
      <w:r w:rsidR="00CA2D23">
        <w:rPr>
          <w:rFonts w:ascii="Times New Roman" w:hAnsi="Times New Roman" w:cs="Times New Roman"/>
          <w:sz w:val="24"/>
        </w:rPr>
        <w:t xml:space="preserve"> to support </w:t>
      </w:r>
      <w:r w:rsidR="00CA2D23" w:rsidRPr="00CB55D0">
        <w:rPr>
          <w:rFonts w:ascii="Times New Roman" w:hAnsi="Times New Roman" w:cs="Times New Roman"/>
          <w:i/>
          <w:sz w:val="24"/>
        </w:rPr>
        <w:t xml:space="preserve">Potential Software </w:t>
      </w:r>
      <w:r w:rsidR="007322FB">
        <w:rPr>
          <w:rFonts w:ascii="Times New Roman" w:hAnsi="Times New Roman" w:cs="Times New Roman"/>
          <w:i/>
          <w:sz w:val="24"/>
        </w:rPr>
        <w:t>does not</w:t>
      </w:r>
      <w:r w:rsidR="00CA2D23" w:rsidRPr="00CB55D0">
        <w:rPr>
          <w:rFonts w:ascii="Times New Roman" w:hAnsi="Times New Roman" w:cs="Times New Roman"/>
          <w:i/>
          <w:sz w:val="24"/>
        </w:rPr>
        <w:t xml:space="preserve"> contribute </w:t>
      </w:r>
      <w:r w:rsidR="007322FB">
        <w:rPr>
          <w:rFonts w:ascii="Times New Roman" w:hAnsi="Times New Roman" w:cs="Times New Roman"/>
          <w:i/>
          <w:sz w:val="24"/>
        </w:rPr>
        <w:t xml:space="preserve">hazard </w:t>
      </w:r>
      <w:r w:rsidR="00CA2D23" w:rsidRPr="00CB55D0">
        <w:rPr>
          <w:rFonts w:ascii="Times New Roman" w:hAnsi="Times New Roman" w:cs="Times New Roman"/>
          <w:i/>
          <w:sz w:val="24"/>
        </w:rPr>
        <w:t>to Tokushima Product</w:t>
      </w:r>
      <w:r w:rsidR="005513BE">
        <w:rPr>
          <w:rFonts w:ascii="Times New Roman" w:hAnsi="Times New Roman" w:cs="Times New Roman"/>
          <w:sz w:val="24"/>
        </w:rPr>
        <w:t>.</w:t>
      </w:r>
      <w:r w:rsidR="00BD13C4">
        <w:rPr>
          <w:rFonts w:ascii="Times New Roman" w:hAnsi="Times New Roman" w:cs="Times New Roman"/>
          <w:sz w:val="24"/>
        </w:rPr>
        <w:t xml:space="preserve"> These evidences would use to support argument, and make it compelling. </w:t>
      </w:r>
      <w:r w:rsidR="007322FB">
        <w:rPr>
          <w:rFonts w:ascii="Times New Roman" w:hAnsi="Times New Roman" w:cs="Times New Roman"/>
          <w:sz w:val="24"/>
        </w:rPr>
        <w:t xml:space="preserve">At the same time, Coyote Company should </w:t>
      </w:r>
      <w:r w:rsidR="00DA5095">
        <w:rPr>
          <w:rFonts w:ascii="Times New Roman" w:hAnsi="Times New Roman" w:cs="Times New Roman"/>
          <w:sz w:val="24"/>
        </w:rPr>
        <w:t xml:space="preserve">provide the </w:t>
      </w:r>
      <w:r w:rsidR="003E723D" w:rsidRPr="00971BBF">
        <w:rPr>
          <w:rFonts w:ascii="Times New Roman" w:hAnsi="Times New Roman" w:cs="Times New Roman"/>
          <w:b/>
          <w:sz w:val="24"/>
        </w:rPr>
        <w:t>formal documents</w:t>
      </w:r>
      <w:r w:rsidR="00A42C50">
        <w:rPr>
          <w:rFonts w:ascii="Times New Roman" w:hAnsi="Times New Roman" w:cs="Times New Roman"/>
          <w:b/>
          <w:sz w:val="24"/>
        </w:rPr>
        <w:t xml:space="preserve"> </w:t>
      </w:r>
      <w:r w:rsidR="00A42C50">
        <w:rPr>
          <w:rFonts w:ascii="Times New Roman" w:hAnsi="Times New Roman" w:cs="Times New Roman"/>
          <w:sz w:val="24"/>
        </w:rPr>
        <w:t>which in standard software project development management style</w:t>
      </w:r>
      <w:r w:rsidR="003E723D">
        <w:rPr>
          <w:rFonts w:ascii="Times New Roman" w:hAnsi="Times New Roman" w:cs="Times New Roman"/>
          <w:sz w:val="24"/>
        </w:rPr>
        <w:t xml:space="preserve"> on </w:t>
      </w:r>
      <w:r w:rsidR="003E723D" w:rsidRPr="00971BBF">
        <w:rPr>
          <w:rFonts w:ascii="Times New Roman" w:hAnsi="Times New Roman" w:cs="Times New Roman"/>
          <w:b/>
          <w:sz w:val="24"/>
        </w:rPr>
        <w:t>development</w:t>
      </w:r>
      <w:r w:rsidR="003E723D">
        <w:rPr>
          <w:rFonts w:ascii="Times New Roman" w:hAnsi="Times New Roman" w:cs="Times New Roman"/>
          <w:sz w:val="24"/>
        </w:rPr>
        <w:t xml:space="preserve"> </w:t>
      </w:r>
      <w:r w:rsidR="003E723D" w:rsidRPr="00971BBF">
        <w:rPr>
          <w:rFonts w:ascii="Times New Roman" w:hAnsi="Times New Roman" w:cs="Times New Roman"/>
          <w:b/>
          <w:sz w:val="24"/>
        </w:rPr>
        <w:t>process</w:t>
      </w:r>
      <w:r w:rsidR="003E723D">
        <w:rPr>
          <w:rFonts w:ascii="Times New Roman" w:hAnsi="Times New Roman" w:cs="Times New Roman"/>
          <w:sz w:val="24"/>
        </w:rPr>
        <w:t xml:space="preserve"> of software to act as the evidence to support </w:t>
      </w:r>
      <w:r w:rsidR="003E723D" w:rsidRPr="008648C5">
        <w:rPr>
          <w:rFonts w:ascii="Times New Roman" w:hAnsi="Times New Roman" w:cs="Times New Roman"/>
          <w:i/>
          <w:sz w:val="24"/>
        </w:rPr>
        <w:t>Software Development Analysis</w:t>
      </w:r>
      <w:r w:rsidR="003E723D">
        <w:rPr>
          <w:rFonts w:ascii="Times New Roman" w:hAnsi="Times New Roman" w:cs="Times New Roman"/>
          <w:sz w:val="24"/>
        </w:rPr>
        <w:t>.</w:t>
      </w:r>
    </w:p>
    <w:p w:rsidR="007A3E1B" w:rsidRPr="00F53CB1" w:rsidRDefault="00D7448D" w:rsidP="00383D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several evidences does not used to support to my argument. There are the </w:t>
      </w:r>
      <w:r w:rsidRPr="00FA3BDA">
        <w:rPr>
          <w:rFonts w:ascii="Times New Roman" w:hAnsi="Times New Roman" w:cs="Times New Roman"/>
          <w:b/>
          <w:sz w:val="24"/>
        </w:rPr>
        <w:t>comments</w:t>
      </w:r>
      <w:r>
        <w:rPr>
          <w:rFonts w:ascii="Times New Roman" w:hAnsi="Times New Roman" w:cs="Times New Roman"/>
          <w:sz w:val="24"/>
        </w:rPr>
        <w:t xml:space="preserve"> in the codes which could trace back to Software Requirement </w:t>
      </w:r>
      <w:r w:rsidRPr="00D7448D">
        <w:rPr>
          <w:rFonts w:ascii="Times New Roman" w:hAnsi="Times New Roman" w:cs="Times New Roman"/>
          <w:sz w:val="24"/>
        </w:rPr>
        <w:t>Specification</w:t>
      </w:r>
      <w:r>
        <w:rPr>
          <w:rFonts w:ascii="Times New Roman" w:hAnsi="Times New Roman" w:cs="Times New Roman"/>
          <w:sz w:val="24"/>
        </w:rPr>
        <w:t xml:space="preserve">. The </w:t>
      </w:r>
      <w:r w:rsidRPr="00FA3BDA">
        <w:rPr>
          <w:rFonts w:ascii="Times New Roman" w:hAnsi="Times New Roman" w:cs="Times New Roman"/>
          <w:b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which </w:t>
      </w:r>
      <w:r w:rsidRPr="00FA3BDA">
        <w:rPr>
          <w:rFonts w:ascii="Times New Roman" w:hAnsi="Times New Roman" w:cs="Times New Roman"/>
          <w:b/>
          <w:sz w:val="24"/>
        </w:rPr>
        <w:t>subjected</w:t>
      </w:r>
      <w:r>
        <w:rPr>
          <w:rFonts w:ascii="Times New Roman" w:hAnsi="Times New Roman" w:cs="Times New Roman"/>
          <w:sz w:val="24"/>
        </w:rPr>
        <w:t xml:space="preserve"> to </w:t>
      </w:r>
      <w:r w:rsidRPr="00D7448D">
        <w:rPr>
          <w:rFonts w:ascii="Times New Roman" w:hAnsi="Times New Roman" w:cs="Times New Roman"/>
          <w:sz w:val="24"/>
        </w:rPr>
        <w:t>automated MISRA C conformance checking</w:t>
      </w:r>
      <w:r>
        <w:rPr>
          <w:rFonts w:ascii="Times New Roman" w:hAnsi="Times New Roman" w:cs="Times New Roman"/>
          <w:sz w:val="24"/>
        </w:rPr>
        <w:t>, which is useless, unless get the feedbac</w:t>
      </w:r>
      <w:r w:rsidR="00F5431B">
        <w:rPr>
          <w:rFonts w:ascii="Times New Roman" w:hAnsi="Times New Roman" w:cs="Times New Roman"/>
          <w:sz w:val="24"/>
        </w:rPr>
        <w:t xml:space="preserve">k report from official </w:t>
      </w:r>
      <w:r>
        <w:rPr>
          <w:rFonts w:ascii="Times New Roman" w:hAnsi="Times New Roman" w:cs="Times New Roman"/>
          <w:sz w:val="24"/>
        </w:rPr>
        <w:t xml:space="preserve">organization. </w:t>
      </w:r>
    </w:p>
    <w:sectPr w:rsidR="007A3E1B" w:rsidRPr="00F53C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DC"/>
    <w:rsid w:val="000111B4"/>
    <w:rsid w:val="000341AB"/>
    <w:rsid w:val="00044E2F"/>
    <w:rsid w:val="00045837"/>
    <w:rsid w:val="000562FB"/>
    <w:rsid w:val="00095A8C"/>
    <w:rsid w:val="000A0E61"/>
    <w:rsid w:val="0014187D"/>
    <w:rsid w:val="00164B70"/>
    <w:rsid w:val="00190048"/>
    <w:rsid w:val="001F4F51"/>
    <w:rsid w:val="002264E1"/>
    <w:rsid w:val="002311C5"/>
    <w:rsid w:val="002426B6"/>
    <w:rsid w:val="002B33F8"/>
    <w:rsid w:val="002B5AB0"/>
    <w:rsid w:val="002C2574"/>
    <w:rsid w:val="002D1457"/>
    <w:rsid w:val="002E5AE6"/>
    <w:rsid w:val="003014DC"/>
    <w:rsid w:val="00361034"/>
    <w:rsid w:val="00381751"/>
    <w:rsid w:val="00383D32"/>
    <w:rsid w:val="003E2DCE"/>
    <w:rsid w:val="003E723D"/>
    <w:rsid w:val="003F46DD"/>
    <w:rsid w:val="00443F74"/>
    <w:rsid w:val="00477819"/>
    <w:rsid w:val="004804D4"/>
    <w:rsid w:val="004B7DAA"/>
    <w:rsid w:val="005513BE"/>
    <w:rsid w:val="005531EB"/>
    <w:rsid w:val="006258CF"/>
    <w:rsid w:val="00651ED1"/>
    <w:rsid w:val="006A327F"/>
    <w:rsid w:val="006A43F1"/>
    <w:rsid w:val="007322FB"/>
    <w:rsid w:val="00786EC3"/>
    <w:rsid w:val="007A1D44"/>
    <w:rsid w:val="007A3E1B"/>
    <w:rsid w:val="007B39AF"/>
    <w:rsid w:val="007B7B86"/>
    <w:rsid w:val="007E1667"/>
    <w:rsid w:val="00817FEA"/>
    <w:rsid w:val="00827A45"/>
    <w:rsid w:val="008648C5"/>
    <w:rsid w:val="00901538"/>
    <w:rsid w:val="00906245"/>
    <w:rsid w:val="00910DA6"/>
    <w:rsid w:val="0092703E"/>
    <w:rsid w:val="00971BBF"/>
    <w:rsid w:val="009841EF"/>
    <w:rsid w:val="009B5F4C"/>
    <w:rsid w:val="00A24ED0"/>
    <w:rsid w:val="00A36A55"/>
    <w:rsid w:val="00A42C50"/>
    <w:rsid w:val="00A5468C"/>
    <w:rsid w:val="00AA79C9"/>
    <w:rsid w:val="00AC7593"/>
    <w:rsid w:val="00B5333C"/>
    <w:rsid w:val="00B95E44"/>
    <w:rsid w:val="00BD13C4"/>
    <w:rsid w:val="00C20DDD"/>
    <w:rsid w:val="00C31849"/>
    <w:rsid w:val="00CA2D23"/>
    <w:rsid w:val="00CB2412"/>
    <w:rsid w:val="00CB55D0"/>
    <w:rsid w:val="00CF1FD0"/>
    <w:rsid w:val="00D7448D"/>
    <w:rsid w:val="00DA5095"/>
    <w:rsid w:val="00DC2468"/>
    <w:rsid w:val="00DE090F"/>
    <w:rsid w:val="00E42450"/>
    <w:rsid w:val="00E57E5A"/>
    <w:rsid w:val="00EE7716"/>
    <w:rsid w:val="00F53CB1"/>
    <w:rsid w:val="00F5431B"/>
    <w:rsid w:val="00F54B0A"/>
    <w:rsid w:val="00F84D0F"/>
    <w:rsid w:val="00FA15F1"/>
    <w:rsid w:val="00FA3BDA"/>
    <w:rsid w:val="00FC704F"/>
    <w:rsid w:val="00FD25A5"/>
    <w:rsid w:val="00F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9117-6088-4AE6-98B2-ED2024B8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18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80C54-3B73-4CDD-A2FD-655BEC9F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620</Words>
  <Characters>3537</Characters>
  <Application>Microsoft Office Word</Application>
  <DocSecurity>0</DocSecurity>
  <Lines>29</Lines>
  <Paragraphs>8</Paragraphs>
  <ScaleCrop>false</ScaleCrop>
  <Company>Hewlett-Packard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</dc:creator>
  <cp:keywords/>
  <dc:description/>
  <cp:lastModifiedBy>Sai Ma</cp:lastModifiedBy>
  <cp:revision>84</cp:revision>
  <dcterms:created xsi:type="dcterms:W3CDTF">2014-06-11T22:42:00Z</dcterms:created>
  <dcterms:modified xsi:type="dcterms:W3CDTF">2014-06-12T13:24:00Z</dcterms:modified>
</cp:coreProperties>
</file>