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17A11" w14:textId="642612D1" w:rsidR="00CF3063" w:rsidRPr="004C3BBF" w:rsidRDefault="004A05D6" w:rsidP="00C87BE0">
      <w:r>
        <w:t>О</w:t>
      </w:r>
      <w:r w:rsidR="00190DCC">
        <w:t xml:space="preserve">цінку робочого місця </w:t>
      </w:r>
      <w:r w:rsidR="00516397">
        <w:t xml:space="preserve">оператора </w:t>
      </w:r>
      <w:r w:rsidR="00190DCC">
        <w:t>виконав</w:t>
      </w:r>
      <w:r>
        <w:t xml:space="preserve"> </w:t>
      </w:r>
      <w:r w:rsidR="00190DCC">
        <w:t xml:space="preserve">студент </w:t>
      </w:r>
      <w:r w:rsidR="00190DCC" w:rsidRPr="000C19BF">
        <w:rPr>
          <w:u w:val="single"/>
        </w:rPr>
        <w:t>__</w:t>
      </w:r>
      <w:r w:rsidR="000C19BF" w:rsidRPr="000C19BF">
        <w:rPr>
          <w:u w:val="single"/>
        </w:rPr>
        <w:t>Желєзнова Валерія Сергіївна</w:t>
      </w:r>
      <w:r w:rsidR="00516397">
        <w:t>__групи _</w:t>
      </w:r>
      <w:r w:rsidR="000C19BF" w:rsidRPr="000C19BF">
        <w:rPr>
          <w:u w:val="single"/>
        </w:rPr>
        <w:t>ДА-81</w:t>
      </w:r>
    </w:p>
    <w:p w14:paraId="76017A12" w14:textId="77777777" w:rsidR="00190DCC" w:rsidRDefault="00190DCC" w:rsidP="00C87BE0"/>
    <w:p w14:paraId="76017A13" w14:textId="77777777" w:rsidR="00677BCE" w:rsidRPr="004C3BBF" w:rsidRDefault="00677BCE" w:rsidP="00C87BE0">
      <w:r w:rsidRPr="004C3BBF">
        <w:t>Таблиця 5.3</w:t>
      </w:r>
    </w:p>
    <w:tbl>
      <w:tblPr>
        <w:tblStyle w:val="1"/>
        <w:tblW w:w="5000" w:type="pct"/>
        <w:tblLook w:val="01E0" w:firstRow="1" w:lastRow="1" w:firstColumn="1" w:lastColumn="1" w:noHBand="0" w:noVBand="0"/>
      </w:tblPr>
      <w:tblGrid>
        <w:gridCol w:w="423"/>
        <w:gridCol w:w="3855"/>
        <w:gridCol w:w="4765"/>
        <w:gridCol w:w="614"/>
        <w:gridCol w:w="539"/>
      </w:tblGrid>
      <w:tr w:rsidR="00677BCE" w:rsidRPr="004C3BBF" w14:paraId="76017A15" w14:textId="77777777" w:rsidTr="0060230F">
        <w:trPr>
          <w:trHeight w:val="20"/>
        </w:trPr>
        <w:tc>
          <w:tcPr>
            <w:tcW w:w="5000" w:type="pct"/>
            <w:gridSpan w:val="5"/>
            <w:vAlign w:val="center"/>
          </w:tcPr>
          <w:p w14:paraId="76017A14" w14:textId="77777777" w:rsidR="00677BCE" w:rsidRPr="00CF4259" w:rsidRDefault="00677BCE" w:rsidP="0060230F">
            <w:pPr>
              <w:pStyle w:val="a7"/>
              <w:spacing w:line="240" w:lineRule="auto"/>
              <w:jc w:val="center"/>
              <w:rPr>
                <w:b/>
                <w:lang w:val="uk-UA"/>
              </w:rPr>
            </w:pPr>
            <w:r w:rsidRPr="00CF4259">
              <w:rPr>
                <w:b/>
                <w:lang w:val="uk-UA"/>
              </w:rPr>
              <w:t>Ергономічна оцінка робочого місця</w:t>
            </w:r>
          </w:p>
        </w:tc>
      </w:tr>
      <w:tr w:rsidR="0060230F" w:rsidRPr="004C3BBF" w14:paraId="76017A1A" w14:textId="77777777" w:rsidTr="00E50DA0">
        <w:trPr>
          <w:trHeight w:val="20"/>
        </w:trPr>
        <w:tc>
          <w:tcPr>
            <w:tcW w:w="2101" w:type="pct"/>
            <w:gridSpan w:val="2"/>
            <w:vAlign w:val="center"/>
          </w:tcPr>
          <w:p w14:paraId="76017A16" w14:textId="77777777"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Найменування показника</w:t>
            </w:r>
          </w:p>
        </w:tc>
        <w:tc>
          <w:tcPr>
            <w:tcW w:w="2338" w:type="pct"/>
            <w:vAlign w:val="center"/>
          </w:tcPr>
          <w:p w14:paraId="76017A17" w14:textId="77777777"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Якісна оцінка</w:t>
            </w:r>
          </w:p>
        </w:tc>
        <w:tc>
          <w:tcPr>
            <w:tcW w:w="295" w:type="pct"/>
            <w:vAlign w:val="center"/>
          </w:tcPr>
          <w:p w14:paraId="76017A18" w14:textId="77777777"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α, бали</w:t>
            </w:r>
          </w:p>
        </w:tc>
        <w:tc>
          <w:tcPr>
            <w:tcW w:w="266" w:type="pct"/>
            <w:vAlign w:val="center"/>
          </w:tcPr>
          <w:p w14:paraId="76017A19" w14:textId="77777777"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β,%</w:t>
            </w:r>
          </w:p>
        </w:tc>
      </w:tr>
      <w:tr w:rsidR="0060230F" w:rsidRPr="004C3BBF" w14:paraId="76017A1E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A1B" w14:textId="77777777" w:rsidR="0060230F" w:rsidRPr="00CF4259" w:rsidRDefault="0060230F" w:rsidP="0060230F">
            <w:pPr>
              <w:pStyle w:val="a7"/>
              <w:spacing w:line="240" w:lineRule="auto"/>
              <w:rPr>
                <w:b/>
                <w:lang w:val="uk-UA"/>
              </w:rPr>
            </w:pPr>
            <w:r w:rsidRPr="00CF4259">
              <w:rPr>
                <w:b/>
                <w:lang w:val="uk-UA"/>
              </w:rPr>
              <w:t>Основні дані</w:t>
            </w:r>
          </w:p>
        </w:tc>
        <w:tc>
          <w:tcPr>
            <w:tcW w:w="295" w:type="pct"/>
            <w:vAlign w:val="center"/>
          </w:tcPr>
          <w:p w14:paraId="76017A1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1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14:paraId="76017A24" w14:textId="77777777" w:rsidTr="00E50DA0">
        <w:trPr>
          <w:trHeight w:val="768"/>
        </w:trPr>
        <w:tc>
          <w:tcPr>
            <w:tcW w:w="209" w:type="pct"/>
            <w:vAlign w:val="center"/>
          </w:tcPr>
          <w:p w14:paraId="76017A1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A2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Опис характеру діяльності працівника</w:t>
            </w:r>
          </w:p>
        </w:tc>
        <w:tc>
          <w:tcPr>
            <w:tcW w:w="2338" w:type="pct"/>
            <w:vAlign w:val="center"/>
          </w:tcPr>
          <w:p w14:paraId="76017A21" w14:textId="3AECD8B8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Промислова, відповідає. </w:t>
            </w:r>
          </w:p>
        </w:tc>
        <w:tc>
          <w:tcPr>
            <w:tcW w:w="295" w:type="pct"/>
            <w:vAlign w:val="center"/>
          </w:tcPr>
          <w:p w14:paraId="76017A22" w14:textId="666B688F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23" w14:textId="5BA185EA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0230F" w:rsidRPr="00FE0BA6" w14:paraId="76017A2A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2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A2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Характер дій працівника: особливості прийому і обробки інформації, виконання керуючих дій, послідовність і тривалість операцій</w:t>
            </w:r>
          </w:p>
        </w:tc>
        <w:tc>
          <w:tcPr>
            <w:tcW w:w="2338" w:type="pct"/>
            <w:vAlign w:val="center"/>
          </w:tcPr>
          <w:p w14:paraId="76017A27" w14:textId="388521B8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Перемикання важелів та кнопок відповідно до показників індикаторів 1 та 2. Відповідає. </w:t>
            </w:r>
          </w:p>
        </w:tc>
        <w:tc>
          <w:tcPr>
            <w:tcW w:w="295" w:type="pct"/>
            <w:vAlign w:val="center"/>
          </w:tcPr>
          <w:p w14:paraId="76017A28" w14:textId="41971230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29" w14:textId="5E9B50FA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0230F" w:rsidRPr="004C3BBF" w14:paraId="76017A2E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A2B" w14:textId="77777777" w:rsidR="0060230F" w:rsidRPr="003664F1" w:rsidRDefault="0060230F" w:rsidP="0060230F">
            <w:pPr>
              <w:pStyle w:val="a7"/>
              <w:spacing w:line="240" w:lineRule="auto"/>
              <w:rPr>
                <w:b/>
                <w:lang w:val="uk-UA"/>
              </w:rPr>
            </w:pPr>
            <w:r w:rsidRPr="003664F1">
              <w:rPr>
                <w:b/>
                <w:lang w:val="uk-UA"/>
              </w:rPr>
              <w:t xml:space="preserve">Характеристика засобів відображення інформації (ЗВІ) </w:t>
            </w:r>
          </w:p>
        </w:tc>
        <w:tc>
          <w:tcPr>
            <w:tcW w:w="295" w:type="pct"/>
            <w:vAlign w:val="center"/>
          </w:tcPr>
          <w:p w14:paraId="76017A2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2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E50DA0" w:rsidRPr="004C3BBF" w14:paraId="76017A33" w14:textId="77777777" w:rsidTr="00E50DA0">
        <w:trPr>
          <w:trHeight w:val="523"/>
        </w:trPr>
        <w:tc>
          <w:tcPr>
            <w:tcW w:w="2101" w:type="pct"/>
            <w:gridSpan w:val="2"/>
            <w:vAlign w:val="center"/>
          </w:tcPr>
          <w:p w14:paraId="76017A2F" w14:textId="77777777" w:rsidR="00E50DA0" w:rsidRPr="00E50DA0" w:rsidRDefault="00E50DA0" w:rsidP="0060230F">
            <w:pPr>
              <w:pStyle w:val="a7"/>
              <w:spacing w:line="240" w:lineRule="auto"/>
              <w:rPr>
                <w:i/>
                <w:lang w:val="uk-UA"/>
              </w:rPr>
            </w:pPr>
            <w:r w:rsidRPr="00E50DA0">
              <w:rPr>
                <w:i/>
                <w:lang w:val="uk-UA"/>
              </w:rPr>
              <w:t>I. Засоби зорової інформації</w:t>
            </w:r>
          </w:p>
        </w:tc>
        <w:tc>
          <w:tcPr>
            <w:tcW w:w="2338" w:type="pct"/>
            <w:vAlign w:val="center"/>
          </w:tcPr>
          <w:p w14:paraId="76017A30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14:paraId="76017A31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32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14:paraId="76017A39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3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A3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Форма інформаційних моделей (сферична, прямокутна, кут нахилу до зорової осі оператора) </w:t>
            </w:r>
          </w:p>
        </w:tc>
        <w:tc>
          <w:tcPr>
            <w:tcW w:w="2338" w:type="pct"/>
            <w:vAlign w:val="center"/>
          </w:tcPr>
          <w:p w14:paraId="4EC98ADD" w14:textId="77777777" w:rsidR="00CB02E8" w:rsidRDefault="00CB02E8" w:rsidP="00CB02E8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Форма: прямокутна</w:t>
            </w:r>
          </w:p>
          <w:p w14:paraId="76017A36" w14:textId="783BB9EC" w:rsidR="00CB02E8" w:rsidRPr="00CB02E8" w:rsidRDefault="00CB02E8" w:rsidP="00C87BE0">
            <w:pPr>
              <w:rPr>
                <w:rFonts w:ascii="Cambria Math" w:hAnsi="Cambria Math"/>
                <w:i/>
                <w:lang w:eastAsia="ru-RU"/>
              </w:rPr>
            </w:pPr>
            <w:r>
              <w:rPr>
                <w:lang w:eastAsia="ru-RU"/>
              </w:rPr>
              <w:t>Кут нахилу: 0</w:t>
            </w:r>
            <m:oMath>
              <m:r>
                <w:rPr>
                  <w:rFonts w:ascii="Cambria Math" w:hAnsi="Cambria Math"/>
                  <w:lang w:eastAsia="ru-RU"/>
                </w:rPr>
                <m:t>°.</m:t>
              </m:r>
            </m:oMath>
            <w:r>
              <w:rPr>
                <w:lang w:eastAsia="ru-RU"/>
              </w:rPr>
              <w:t xml:space="preserve"> Відповідає.</w:t>
            </w:r>
          </w:p>
        </w:tc>
        <w:tc>
          <w:tcPr>
            <w:tcW w:w="295" w:type="pct"/>
            <w:vAlign w:val="center"/>
          </w:tcPr>
          <w:p w14:paraId="76017A37" w14:textId="26589483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38" w14:textId="2F463025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3F" w14:textId="77777777" w:rsidTr="00E50DA0">
        <w:trPr>
          <w:trHeight w:val="554"/>
        </w:trPr>
        <w:tc>
          <w:tcPr>
            <w:tcW w:w="209" w:type="pct"/>
            <w:vAlign w:val="center"/>
          </w:tcPr>
          <w:p w14:paraId="76017A3A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A3B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Відстань від працівника до панелі</w:t>
            </w:r>
          </w:p>
        </w:tc>
        <w:tc>
          <w:tcPr>
            <w:tcW w:w="2338" w:type="pct"/>
            <w:vAlign w:val="center"/>
          </w:tcPr>
          <w:p w14:paraId="76017A3C" w14:textId="6A2D755D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Відстань: 75</w:t>
            </w:r>
            <w:r w:rsidR="009A3B61">
              <w:rPr>
                <w:lang w:val="uk-UA"/>
              </w:rPr>
              <w:t>см</w:t>
            </w:r>
            <w:r>
              <w:rPr>
                <w:lang w:val="uk-UA"/>
              </w:rPr>
              <w:t xml:space="preserve">. Майже відповідає. </w:t>
            </w:r>
          </w:p>
        </w:tc>
        <w:tc>
          <w:tcPr>
            <w:tcW w:w="295" w:type="pct"/>
            <w:vAlign w:val="center"/>
          </w:tcPr>
          <w:p w14:paraId="76017A3D" w14:textId="3594F3BF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66" w:type="pct"/>
            <w:vAlign w:val="center"/>
          </w:tcPr>
          <w:p w14:paraId="76017A3E" w14:textId="2E57B776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45" w14:textId="77777777" w:rsidTr="00E50DA0">
        <w:trPr>
          <w:trHeight w:val="562"/>
        </w:trPr>
        <w:tc>
          <w:tcPr>
            <w:tcW w:w="209" w:type="pct"/>
            <w:vAlign w:val="center"/>
          </w:tcPr>
          <w:p w14:paraId="76017A4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14:paraId="76017A4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Поле зору працівника (кутові розміри), кількість умовних одиниць огляду</w:t>
            </w:r>
          </w:p>
        </w:tc>
        <w:tc>
          <w:tcPr>
            <w:tcW w:w="2338" w:type="pct"/>
            <w:vAlign w:val="center"/>
          </w:tcPr>
          <w:p w14:paraId="76017A42" w14:textId="3DF46998" w:rsidR="0060230F" w:rsidRPr="00CB02E8" w:rsidRDefault="00CB02E8" w:rsidP="0060230F">
            <w:pPr>
              <w:pStyle w:val="a7"/>
              <w:spacing w:line="240" w:lineRule="auto"/>
              <w:rPr>
                <w:rFonts w:ascii="Cambria Math" w:hAnsi="Cambria Math"/>
                <w:i/>
                <w:lang w:val="uk-UA"/>
              </w:rPr>
            </w:pPr>
            <w:r>
              <w:rPr>
                <w:lang w:val="uk-UA"/>
              </w:rPr>
              <w:t>У горизонтальній - 9</w:t>
            </w:r>
            <w:r>
              <w:t>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lang w:val="uk-UA"/>
              </w:rPr>
              <w:t>, частково відповідає. У вертикальній - 5</w:t>
            </w:r>
            <w:r>
              <w:t>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lang w:val="uk-UA"/>
              </w:rPr>
              <w:t xml:space="preserve">, майже відповідає. </w:t>
            </w:r>
          </w:p>
        </w:tc>
        <w:tc>
          <w:tcPr>
            <w:tcW w:w="295" w:type="pct"/>
            <w:vAlign w:val="center"/>
          </w:tcPr>
          <w:p w14:paraId="76017A43" w14:textId="6483C84E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66" w:type="pct"/>
            <w:vAlign w:val="center"/>
          </w:tcPr>
          <w:p w14:paraId="76017A44" w14:textId="2EA83B3E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FE0BA6" w14:paraId="76017A4B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4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14:paraId="76017A4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Раціональність розташування індикаторів на панелях (дотримання принципів функціональної значущості, частоти і послідовності використання), відповідність зонам видимості</w:t>
            </w:r>
          </w:p>
        </w:tc>
        <w:tc>
          <w:tcPr>
            <w:tcW w:w="2338" w:type="pct"/>
            <w:vAlign w:val="center"/>
          </w:tcPr>
          <w:p w14:paraId="76017A48" w14:textId="035D18D1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Індикатори розташовані за межами ефективної видимості в порядку значимості послідовності використання. Не відповідає. </w:t>
            </w:r>
          </w:p>
        </w:tc>
        <w:tc>
          <w:tcPr>
            <w:tcW w:w="295" w:type="pct"/>
            <w:vAlign w:val="center"/>
          </w:tcPr>
          <w:p w14:paraId="76017A49" w14:textId="258DB1DE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4A" w14:textId="7D738053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FE0BA6" w14:paraId="76017A51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4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14:paraId="76017A4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Тип індикаторів і відповідність їх характеру читання</w:t>
            </w:r>
          </w:p>
        </w:tc>
        <w:tc>
          <w:tcPr>
            <w:tcW w:w="2338" w:type="pct"/>
            <w:vAlign w:val="center"/>
          </w:tcPr>
          <w:p w14:paraId="76017A4E" w14:textId="14507BBE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Тип індикаторів: прилади з нерухомою шкалою та рухомою стрілкою. </w:t>
            </w:r>
            <w:r w:rsidR="009A3B61">
              <w:rPr>
                <w:lang w:val="uk-UA"/>
              </w:rPr>
              <w:t xml:space="preserve">Відповідає. </w:t>
            </w:r>
          </w:p>
        </w:tc>
        <w:tc>
          <w:tcPr>
            <w:tcW w:w="295" w:type="pct"/>
            <w:vAlign w:val="center"/>
          </w:tcPr>
          <w:p w14:paraId="76017A4F" w14:textId="6EA7ECF4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50" w14:textId="3B3A510A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57" w14:textId="77777777" w:rsidTr="00E50DA0">
        <w:trPr>
          <w:trHeight w:val="481"/>
        </w:trPr>
        <w:tc>
          <w:tcPr>
            <w:tcW w:w="209" w:type="pct"/>
            <w:vAlign w:val="center"/>
          </w:tcPr>
          <w:p w14:paraId="76017A52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14:paraId="76017A5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Форма й кутові розміри шкал</w:t>
            </w:r>
          </w:p>
        </w:tc>
        <w:tc>
          <w:tcPr>
            <w:tcW w:w="2338" w:type="pct"/>
            <w:vAlign w:val="center"/>
          </w:tcPr>
          <w:p w14:paraId="76017A54" w14:textId="16940EFF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Кругові концентричні шкали діаметром 300 мм. Відповідає.</w:t>
            </w:r>
          </w:p>
        </w:tc>
        <w:tc>
          <w:tcPr>
            <w:tcW w:w="295" w:type="pct"/>
            <w:vAlign w:val="center"/>
          </w:tcPr>
          <w:p w14:paraId="76017A55" w14:textId="491019F6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56" w14:textId="09C0DD98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5D" w14:textId="77777777" w:rsidTr="00E50DA0">
        <w:trPr>
          <w:trHeight w:val="573"/>
        </w:trPr>
        <w:tc>
          <w:tcPr>
            <w:tcW w:w="209" w:type="pct"/>
            <w:vAlign w:val="center"/>
          </w:tcPr>
          <w:p w14:paraId="76017A5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14:paraId="76017A59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Контрастність шкал, рівень</w:t>
            </w:r>
          </w:p>
        </w:tc>
        <w:tc>
          <w:tcPr>
            <w:tcW w:w="2338" w:type="pct"/>
            <w:vAlign w:val="center"/>
          </w:tcPr>
          <w:p w14:paraId="76017A5A" w14:textId="40BB8F4A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Пряма, 80%. Оптимальний. Відповідає. </w:t>
            </w:r>
          </w:p>
        </w:tc>
        <w:tc>
          <w:tcPr>
            <w:tcW w:w="295" w:type="pct"/>
            <w:vAlign w:val="center"/>
          </w:tcPr>
          <w:p w14:paraId="76017A5B" w14:textId="530EE4F7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5C" w14:textId="7D72B876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63" w14:textId="77777777" w:rsidTr="00E50DA0">
        <w:trPr>
          <w:trHeight w:val="553"/>
        </w:trPr>
        <w:tc>
          <w:tcPr>
            <w:tcW w:w="209" w:type="pct"/>
            <w:vAlign w:val="center"/>
          </w:tcPr>
          <w:p w14:paraId="76017A5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1892" w:type="pct"/>
            <w:vAlign w:val="center"/>
          </w:tcPr>
          <w:p w14:paraId="76017A5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Кількість відміток на шкалах</w:t>
            </w:r>
          </w:p>
        </w:tc>
        <w:tc>
          <w:tcPr>
            <w:tcW w:w="2338" w:type="pct"/>
            <w:vAlign w:val="center"/>
          </w:tcPr>
          <w:p w14:paraId="76017A60" w14:textId="084C3053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Невідомо. </w:t>
            </w:r>
          </w:p>
        </w:tc>
        <w:tc>
          <w:tcPr>
            <w:tcW w:w="295" w:type="pct"/>
            <w:vAlign w:val="center"/>
          </w:tcPr>
          <w:p w14:paraId="76017A6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62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14:paraId="76017A69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6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1892" w:type="pct"/>
            <w:vAlign w:val="center"/>
          </w:tcPr>
          <w:p w14:paraId="76017A6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Розміри відміток і позначень шкал, відповідність їх розміру шкал й дистанції причитування</w:t>
            </w:r>
          </w:p>
        </w:tc>
        <w:tc>
          <w:tcPr>
            <w:tcW w:w="2338" w:type="pct"/>
            <w:vAlign w:val="center"/>
          </w:tcPr>
          <w:p w14:paraId="76017A66" w14:textId="632E9F50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Необхідний клас точності перевищено. Не відповідає. </w:t>
            </w:r>
          </w:p>
        </w:tc>
        <w:tc>
          <w:tcPr>
            <w:tcW w:w="295" w:type="pct"/>
            <w:vAlign w:val="center"/>
          </w:tcPr>
          <w:p w14:paraId="76017A67" w14:textId="0EA2A392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68" w14:textId="1069D3E9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6F" w14:textId="77777777" w:rsidTr="00E50DA0">
        <w:trPr>
          <w:trHeight w:val="415"/>
        </w:trPr>
        <w:tc>
          <w:tcPr>
            <w:tcW w:w="209" w:type="pct"/>
            <w:vAlign w:val="center"/>
          </w:tcPr>
          <w:p w14:paraId="76017A6A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1892" w:type="pct"/>
            <w:vAlign w:val="center"/>
          </w:tcPr>
          <w:p w14:paraId="76017A6B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Форма, розміри і забарвлення стрілок</w:t>
            </w:r>
          </w:p>
        </w:tc>
        <w:tc>
          <w:tcPr>
            <w:tcW w:w="2338" w:type="pct"/>
            <w:vAlign w:val="center"/>
          </w:tcPr>
          <w:p w14:paraId="76017A6C" w14:textId="63DDD75B" w:rsidR="0060230F" w:rsidRPr="009A3B61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 w:rsidRPr="009A3B61">
              <w:rPr>
                <w:lang w:val="uk-UA"/>
              </w:rPr>
              <w:t>Клиноподібні стрілки, забарвлення відповідає кольору позначок.</w:t>
            </w:r>
            <w:r>
              <w:rPr>
                <w:lang w:val="uk-UA"/>
              </w:rPr>
              <w:t xml:space="preserve"> Відповідає. </w:t>
            </w:r>
          </w:p>
        </w:tc>
        <w:tc>
          <w:tcPr>
            <w:tcW w:w="295" w:type="pct"/>
            <w:vAlign w:val="center"/>
          </w:tcPr>
          <w:p w14:paraId="76017A6D" w14:textId="509BB558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6E" w14:textId="0088D168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75" w14:textId="77777777" w:rsidTr="00E50DA0">
        <w:trPr>
          <w:trHeight w:val="421"/>
        </w:trPr>
        <w:tc>
          <w:tcPr>
            <w:tcW w:w="209" w:type="pct"/>
            <w:vAlign w:val="center"/>
          </w:tcPr>
          <w:p w14:paraId="76017A7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11</w:t>
            </w:r>
          </w:p>
        </w:tc>
        <w:tc>
          <w:tcPr>
            <w:tcW w:w="1892" w:type="pct"/>
            <w:vAlign w:val="center"/>
          </w:tcPr>
          <w:p w14:paraId="76017A7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Розміщення колірних індикаторів</w:t>
            </w:r>
          </w:p>
        </w:tc>
        <w:tc>
          <w:tcPr>
            <w:tcW w:w="2338" w:type="pct"/>
            <w:vAlign w:val="center"/>
          </w:tcPr>
          <w:p w14:paraId="76017A72" w14:textId="3B27B9AC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Відсутні. </w:t>
            </w:r>
          </w:p>
        </w:tc>
        <w:tc>
          <w:tcPr>
            <w:tcW w:w="295" w:type="pct"/>
            <w:vAlign w:val="center"/>
          </w:tcPr>
          <w:p w14:paraId="76017A73" w14:textId="7E0AC762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74" w14:textId="1502F896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FE0BA6" w14:paraId="76017A7B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7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12</w:t>
            </w:r>
          </w:p>
        </w:tc>
        <w:tc>
          <w:tcPr>
            <w:tcW w:w="1892" w:type="pct"/>
            <w:vAlign w:val="center"/>
          </w:tcPr>
          <w:p w14:paraId="76017A7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Освітлення індикаторів: загальне, місцеве (тип, обґрунтованість) </w:t>
            </w:r>
          </w:p>
        </w:tc>
        <w:tc>
          <w:tcPr>
            <w:tcW w:w="2338" w:type="pct"/>
            <w:vAlign w:val="center"/>
          </w:tcPr>
          <w:p w14:paraId="76017A78" w14:textId="51EAFCD5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Відсутнє. </w:t>
            </w:r>
          </w:p>
        </w:tc>
        <w:tc>
          <w:tcPr>
            <w:tcW w:w="295" w:type="pct"/>
            <w:vAlign w:val="center"/>
          </w:tcPr>
          <w:p w14:paraId="76017A79" w14:textId="2E0741C6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7A" w14:textId="67731401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81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7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13</w:t>
            </w:r>
          </w:p>
        </w:tc>
        <w:tc>
          <w:tcPr>
            <w:tcW w:w="1892" w:type="pct"/>
            <w:vAlign w:val="center"/>
          </w:tcPr>
          <w:p w14:paraId="76017A7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Розміщення покажчиків, їх характер (написи, символічні позначення), спосіб виконання</w:t>
            </w:r>
          </w:p>
        </w:tc>
        <w:tc>
          <w:tcPr>
            <w:tcW w:w="2338" w:type="pct"/>
            <w:vAlign w:val="center"/>
          </w:tcPr>
          <w:p w14:paraId="76017A7E" w14:textId="37AF7787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Покажчики призначення приладів відсутні. </w:t>
            </w:r>
          </w:p>
        </w:tc>
        <w:tc>
          <w:tcPr>
            <w:tcW w:w="295" w:type="pct"/>
            <w:vAlign w:val="center"/>
          </w:tcPr>
          <w:p w14:paraId="76017A7F" w14:textId="618953A0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80" w14:textId="6C5A1C4E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50DA0" w:rsidRPr="004C3BBF" w14:paraId="76017A86" w14:textId="77777777" w:rsidTr="00E50DA0">
        <w:trPr>
          <w:trHeight w:val="20"/>
        </w:trPr>
        <w:tc>
          <w:tcPr>
            <w:tcW w:w="2101" w:type="pct"/>
            <w:gridSpan w:val="2"/>
            <w:vAlign w:val="center"/>
          </w:tcPr>
          <w:p w14:paraId="76017A82" w14:textId="77777777" w:rsidR="00E50DA0" w:rsidRPr="00E50DA0" w:rsidRDefault="00E50DA0" w:rsidP="0060230F">
            <w:pPr>
              <w:pStyle w:val="a7"/>
              <w:spacing w:line="240" w:lineRule="auto"/>
              <w:rPr>
                <w:lang w:val="uk-UA"/>
              </w:rPr>
            </w:pPr>
            <w:r w:rsidRPr="00E50DA0">
              <w:rPr>
                <w:i/>
                <w:lang w:val="uk-UA"/>
              </w:rPr>
              <w:t>II. Засоби звукової інформації</w:t>
            </w:r>
          </w:p>
        </w:tc>
        <w:tc>
          <w:tcPr>
            <w:tcW w:w="2338" w:type="pct"/>
            <w:vAlign w:val="center"/>
          </w:tcPr>
          <w:p w14:paraId="76017A83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14:paraId="76017A84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85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14:paraId="76017A8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8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A8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Типи індикатора (сирена, дзвін, зумер), гучність</w:t>
            </w:r>
          </w:p>
        </w:tc>
        <w:tc>
          <w:tcPr>
            <w:tcW w:w="2338" w:type="pct"/>
            <w:vAlign w:val="center"/>
          </w:tcPr>
          <w:p w14:paraId="76017A89" w14:textId="240FA3C4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Невідомо.</w:t>
            </w:r>
          </w:p>
        </w:tc>
        <w:tc>
          <w:tcPr>
            <w:tcW w:w="295" w:type="pct"/>
            <w:vAlign w:val="center"/>
          </w:tcPr>
          <w:p w14:paraId="76017A8A" w14:textId="070A4CAE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8B" w14:textId="72ADCE4C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92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8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A8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Для селекторного зв'язку: кількість джерел, розбірливість мови</w:t>
            </w:r>
          </w:p>
        </w:tc>
        <w:tc>
          <w:tcPr>
            <w:tcW w:w="2338" w:type="pct"/>
            <w:vAlign w:val="center"/>
          </w:tcPr>
          <w:p w14:paraId="76017A8F" w14:textId="662D6C3F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Невідомо.</w:t>
            </w:r>
          </w:p>
        </w:tc>
        <w:tc>
          <w:tcPr>
            <w:tcW w:w="295" w:type="pct"/>
            <w:vAlign w:val="center"/>
          </w:tcPr>
          <w:p w14:paraId="76017A90" w14:textId="779E87FF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91" w14:textId="0BB12153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96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A9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органів керування (ОК</w:t>
            </w:r>
            <w:r w:rsidRPr="004C3BBF">
              <w:rPr>
                <w:lang w:val="uk-UA"/>
              </w:rPr>
              <w:t xml:space="preserve">) </w:t>
            </w:r>
          </w:p>
        </w:tc>
        <w:tc>
          <w:tcPr>
            <w:tcW w:w="295" w:type="pct"/>
            <w:vAlign w:val="center"/>
          </w:tcPr>
          <w:p w14:paraId="76017A9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9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14:paraId="76017A9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9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A9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Тип ОК (ручні, ножні), обґрунтованість вибору</w:t>
            </w:r>
          </w:p>
        </w:tc>
        <w:tc>
          <w:tcPr>
            <w:tcW w:w="2338" w:type="pct"/>
            <w:vAlign w:val="center"/>
          </w:tcPr>
          <w:p w14:paraId="76017A99" w14:textId="33AD1567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Ручні ОК. Працювати руками зручніше, ніж ногами. </w:t>
            </w:r>
          </w:p>
        </w:tc>
        <w:tc>
          <w:tcPr>
            <w:tcW w:w="295" w:type="pct"/>
            <w:vAlign w:val="center"/>
          </w:tcPr>
          <w:p w14:paraId="76017A9A" w14:textId="121AEB29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9B" w14:textId="2DBC3619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FE0BA6" w14:paraId="76017AA2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9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A9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Відповідність руху ОК переміщенням стрілок індикаторів</w:t>
            </w:r>
          </w:p>
        </w:tc>
        <w:tc>
          <w:tcPr>
            <w:tcW w:w="2338" w:type="pct"/>
            <w:vAlign w:val="center"/>
          </w:tcPr>
          <w:p w14:paraId="76017A9F" w14:textId="5D3F1DAD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Відповідає.</w:t>
            </w:r>
          </w:p>
        </w:tc>
        <w:tc>
          <w:tcPr>
            <w:tcW w:w="295" w:type="pct"/>
            <w:vAlign w:val="center"/>
          </w:tcPr>
          <w:p w14:paraId="76017AA0" w14:textId="040D88C9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A1" w14:textId="25583503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A8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A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14:paraId="76017AA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Відповідність ОК характеру дій працівника (точність, швидкість, тривалість) </w:t>
            </w:r>
          </w:p>
        </w:tc>
        <w:tc>
          <w:tcPr>
            <w:tcW w:w="2338" w:type="pct"/>
            <w:vAlign w:val="center"/>
          </w:tcPr>
          <w:p w14:paraId="76017AA5" w14:textId="6F1D1FA8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proofErr w:type="spellStart"/>
            <w:r>
              <w:t>Окремі</w:t>
            </w:r>
            <w:proofErr w:type="spellEnd"/>
            <w:r>
              <w:t xml:space="preserve"> ОК </w:t>
            </w:r>
            <w:proofErr w:type="spellStart"/>
            <w:r>
              <w:t>відповідають</w:t>
            </w:r>
            <w:proofErr w:type="spellEnd"/>
            <w:r>
              <w:t xml:space="preserve"> характеру </w:t>
            </w:r>
            <w:proofErr w:type="spellStart"/>
            <w:r>
              <w:t>дій</w:t>
            </w:r>
            <w:proofErr w:type="spellEnd"/>
            <w:r>
              <w:t xml:space="preserve">. </w:t>
            </w:r>
            <w:proofErr w:type="spellStart"/>
            <w:r>
              <w:t>Частково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</w:p>
        </w:tc>
        <w:tc>
          <w:tcPr>
            <w:tcW w:w="295" w:type="pct"/>
            <w:vAlign w:val="center"/>
          </w:tcPr>
          <w:p w14:paraId="76017AA6" w14:textId="16454896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6" w:type="pct"/>
            <w:vAlign w:val="center"/>
          </w:tcPr>
          <w:p w14:paraId="76017AA7" w14:textId="7AFE537E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AE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A9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lastRenderedPageBreak/>
              <w:t>4</w:t>
            </w:r>
          </w:p>
        </w:tc>
        <w:tc>
          <w:tcPr>
            <w:tcW w:w="1892" w:type="pct"/>
            <w:vAlign w:val="center"/>
          </w:tcPr>
          <w:p w14:paraId="76017AAA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Опір ОК і відповідність оптимальним величинам</w:t>
            </w:r>
          </w:p>
        </w:tc>
        <w:tc>
          <w:tcPr>
            <w:tcW w:w="2338" w:type="pct"/>
            <w:vAlign w:val="center"/>
          </w:tcPr>
          <w:p w14:paraId="76017AAB" w14:textId="2AFF04F5" w:rsidR="0060230F" w:rsidRPr="00125BB5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 w:rsidRPr="00125BB5">
              <w:rPr>
                <w:lang w:val="uk-UA"/>
              </w:rPr>
              <w:t>Кнопки – 0.1 кг, Відповідає. Важіль – 3.5 кг, Не відповідає</w:t>
            </w:r>
          </w:p>
        </w:tc>
        <w:tc>
          <w:tcPr>
            <w:tcW w:w="295" w:type="pct"/>
            <w:vAlign w:val="center"/>
          </w:tcPr>
          <w:p w14:paraId="76017AAC" w14:textId="67947C6C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6" w:type="pct"/>
            <w:vAlign w:val="center"/>
          </w:tcPr>
          <w:p w14:paraId="76017AAD" w14:textId="46763C43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B4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A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14:paraId="76017AB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фіксації ОК у певних положеннях</w:t>
            </w:r>
          </w:p>
        </w:tc>
        <w:tc>
          <w:tcPr>
            <w:tcW w:w="2338" w:type="pct"/>
            <w:vAlign w:val="center"/>
          </w:tcPr>
          <w:p w14:paraId="76017AB1" w14:textId="6D283259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Чітко фіксується. </w:t>
            </w:r>
          </w:p>
        </w:tc>
        <w:tc>
          <w:tcPr>
            <w:tcW w:w="295" w:type="pct"/>
            <w:vAlign w:val="center"/>
          </w:tcPr>
          <w:p w14:paraId="76017AB2" w14:textId="3A2081E2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B3" w14:textId="0C239731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BA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B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14:paraId="76017AB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Зручність захоплення і фіксації ОК кистю, стопою</w:t>
            </w:r>
          </w:p>
        </w:tc>
        <w:tc>
          <w:tcPr>
            <w:tcW w:w="2338" w:type="pct"/>
            <w:vAlign w:val="center"/>
          </w:tcPr>
          <w:p w14:paraId="76017AB7" w14:textId="312807DF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proofErr w:type="spellStart"/>
            <w:r>
              <w:t>Зручні</w:t>
            </w:r>
            <w:proofErr w:type="spellEnd"/>
            <w:r>
              <w:t xml:space="preserve"> для </w:t>
            </w:r>
            <w:proofErr w:type="spellStart"/>
            <w:r>
              <w:t>фіксації</w:t>
            </w:r>
            <w:proofErr w:type="spellEnd"/>
            <w:r>
              <w:t xml:space="preserve"> </w:t>
            </w:r>
            <w:proofErr w:type="spellStart"/>
            <w:r>
              <w:t>кистю</w:t>
            </w:r>
            <w:proofErr w:type="spellEnd"/>
          </w:p>
        </w:tc>
        <w:tc>
          <w:tcPr>
            <w:tcW w:w="295" w:type="pct"/>
            <w:vAlign w:val="center"/>
          </w:tcPr>
          <w:p w14:paraId="76017AB8" w14:textId="6BB892DE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B9" w14:textId="22E734B4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C0" w14:textId="77777777" w:rsidTr="00E50DA0">
        <w:trPr>
          <w:trHeight w:val="414"/>
        </w:trPr>
        <w:tc>
          <w:tcPr>
            <w:tcW w:w="209" w:type="pct"/>
            <w:vAlign w:val="center"/>
          </w:tcPr>
          <w:p w14:paraId="76017ABB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14:paraId="76017AB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Помітність ОК (способи кодування) </w:t>
            </w:r>
          </w:p>
        </w:tc>
        <w:tc>
          <w:tcPr>
            <w:tcW w:w="2338" w:type="pct"/>
            <w:vAlign w:val="center"/>
          </w:tcPr>
          <w:p w14:paraId="76017ABD" w14:textId="1109AD70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t xml:space="preserve">ОК </w:t>
            </w:r>
            <w:proofErr w:type="spellStart"/>
            <w:r>
              <w:t>кодуються</w:t>
            </w:r>
            <w:proofErr w:type="spellEnd"/>
            <w:r>
              <w:t xml:space="preserve"> формою, </w:t>
            </w:r>
            <w:proofErr w:type="spellStart"/>
            <w:r>
              <w:t>положенням</w:t>
            </w:r>
            <w:proofErr w:type="spellEnd"/>
            <w:r>
              <w:t xml:space="preserve">, </w:t>
            </w:r>
            <w:proofErr w:type="spellStart"/>
            <w:r>
              <w:t>частково</w:t>
            </w:r>
            <w:proofErr w:type="spellEnd"/>
            <w:r>
              <w:t xml:space="preserve"> – </w:t>
            </w:r>
            <w:proofErr w:type="spellStart"/>
            <w:r>
              <w:t>розміром</w:t>
            </w:r>
            <w:proofErr w:type="spellEnd"/>
            <w:r>
              <w:t xml:space="preserve"> і </w:t>
            </w:r>
            <w:proofErr w:type="spellStart"/>
            <w:r>
              <w:t>кольором</w:t>
            </w:r>
            <w:proofErr w:type="spellEnd"/>
            <w:r>
              <w:t xml:space="preserve">, </w:t>
            </w:r>
            <w:proofErr w:type="spellStart"/>
            <w:r>
              <w:t>розрізнення</w:t>
            </w:r>
            <w:proofErr w:type="spellEnd"/>
            <w:r>
              <w:t xml:space="preserve"> </w:t>
            </w:r>
            <w:proofErr w:type="spellStart"/>
            <w:r>
              <w:t>слабке</w:t>
            </w:r>
            <w:proofErr w:type="spellEnd"/>
            <w:r>
              <w:t xml:space="preserve">. </w:t>
            </w:r>
            <w:proofErr w:type="spellStart"/>
            <w:r>
              <w:t>Частково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</w:p>
        </w:tc>
        <w:tc>
          <w:tcPr>
            <w:tcW w:w="295" w:type="pct"/>
            <w:vAlign w:val="center"/>
          </w:tcPr>
          <w:p w14:paraId="76017ABE" w14:textId="29C93BF3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6" w:type="pct"/>
            <w:vAlign w:val="center"/>
          </w:tcPr>
          <w:p w14:paraId="76017ABF" w14:textId="280DAD6C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C6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C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1892" w:type="pct"/>
            <w:vAlign w:val="center"/>
          </w:tcPr>
          <w:p w14:paraId="76017AC2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покажчиків, їх характер, спосіб виконання</w:t>
            </w:r>
          </w:p>
        </w:tc>
        <w:tc>
          <w:tcPr>
            <w:tcW w:w="2338" w:type="pct"/>
            <w:vAlign w:val="center"/>
          </w:tcPr>
          <w:p w14:paraId="76017AC3" w14:textId="579D15C1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Відсутні. </w:t>
            </w:r>
          </w:p>
        </w:tc>
        <w:tc>
          <w:tcPr>
            <w:tcW w:w="295" w:type="pct"/>
            <w:vAlign w:val="center"/>
          </w:tcPr>
          <w:p w14:paraId="76017AC4" w14:textId="40587CE8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C5" w14:textId="1DBCAA6C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C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C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1892" w:type="pct"/>
            <w:vAlign w:val="center"/>
          </w:tcPr>
          <w:p w14:paraId="76017AC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Розташування ОК: відповідність принципам функціонального зв'язку, частоти і послідовності використання</w:t>
            </w:r>
          </w:p>
        </w:tc>
        <w:tc>
          <w:tcPr>
            <w:tcW w:w="2338" w:type="pct"/>
            <w:vAlign w:val="center"/>
          </w:tcPr>
          <w:p w14:paraId="76017AC9" w14:textId="09080571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Відповідає принципам функціонального зв’язку. </w:t>
            </w:r>
          </w:p>
        </w:tc>
        <w:tc>
          <w:tcPr>
            <w:tcW w:w="295" w:type="pct"/>
            <w:vAlign w:val="center"/>
          </w:tcPr>
          <w:p w14:paraId="76017ACA" w14:textId="13C57421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CB" w14:textId="1904D2AF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D0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AC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робочого місця оператора</w:t>
            </w:r>
          </w:p>
        </w:tc>
        <w:tc>
          <w:tcPr>
            <w:tcW w:w="295" w:type="pct"/>
            <w:vAlign w:val="center"/>
          </w:tcPr>
          <w:p w14:paraId="76017AC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C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14:paraId="76017AD6" w14:textId="77777777" w:rsidTr="00E50DA0">
        <w:trPr>
          <w:trHeight w:val="464"/>
        </w:trPr>
        <w:tc>
          <w:tcPr>
            <w:tcW w:w="209" w:type="pct"/>
            <w:vAlign w:val="center"/>
          </w:tcPr>
          <w:p w14:paraId="76017AD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AD2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Поза працівника, її обґрунтованість</w:t>
            </w:r>
          </w:p>
        </w:tc>
        <w:tc>
          <w:tcPr>
            <w:tcW w:w="2338" w:type="pct"/>
            <w:vAlign w:val="center"/>
          </w:tcPr>
          <w:p w14:paraId="76017AD3" w14:textId="1A57C121" w:rsidR="00645298" w:rsidRPr="00645298" w:rsidRDefault="00645298" w:rsidP="00645298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Поза працівника трохи похилена і не зовсім відповідає куту нахилу дисплею. Майже відповідає. </w:t>
            </w:r>
          </w:p>
        </w:tc>
        <w:tc>
          <w:tcPr>
            <w:tcW w:w="295" w:type="pct"/>
            <w:vAlign w:val="center"/>
          </w:tcPr>
          <w:p w14:paraId="76017AD4" w14:textId="3398C8AF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66" w:type="pct"/>
            <w:vAlign w:val="center"/>
          </w:tcPr>
          <w:p w14:paraId="76017AD5" w14:textId="0757B62C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D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D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AD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Положення корпусу працівника при роботі (пряме, похиле - кут нахилу) </w:t>
            </w:r>
          </w:p>
        </w:tc>
        <w:tc>
          <w:tcPr>
            <w:tcW w:w="2338" w:type="pct"/>
            <w:vAlign w:val="center"/>
          </w:tcPr>
          <w:p w14:paraId="76017AD9" w14:textId="04349006" w:rsidR="0060230F" w:rsidRPr="00645298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Кут нахилу працівника від спинки сидіння 15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lang w:val="uk-UA"/>
              </w:rPr>
              <w:t xml:space="preserve">. Майже відповідає. </w:t>
            </w:r>
          </w:p>
        </w:tc>
        <w:tc>
          <w:tcPr>
            <w:tcW w:w="295" w:type="pct"/>
            <w:vAlign w:val="center"/>
          </w:tcPr>
          <w:p w14:paraId="76017ADA" w14:textId="6F85EC4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66" w:type="pct"/>
            <w:vAlign w:val="center"/>
          </w:tcPr>
          <w:p w14:paraId="76017ADB" w14:textId="7FC63F2C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E2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D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14:paraId="76017AD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крісла і відповідність його розмірів антропометричним даним</w:t>
            </w:r>
          </w:p>
        </w:tc>
        <w:tc>
          <w:tcPr>
            <w:tcW w:w="2338" w:type="pct"/>
            <w:vAlign w:val="center"/>
          </w:tcPr>
          <w:p w14:paraId="76017ADF" w14:textId="61127F34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Крісло наявне. Форма сидіння – квадратна, форма спинки – прямокутна вигнута. Частково відповідає. </w:t>
            </w:r>
          </w:p>
        </w:tc>
        <w:tc>
          <w:tcPr>
            <w:tcW w:w="295" w:type="pct"/>
            <w:vAlign w:val="center"/>
          </w:tcPr>
          <w:p w14:paraId="76017AE0" w14:textId="1DA6E6E7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6" w:type="pct"/>
            <w:vAlign w:val="center"/>
          </w:tcPr>
          <w:p w14:paraId="76017AE1" w14:textId="759C8E9A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E8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E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14:paraId="76017AE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Можливість регулювання параметрів крісла</w:t>
            </w:r>
          </w:p>
        </w:tc>
        <w:tc>
          <w:tcPr>
            <w:tcW w:w="2338" w:type="pct"/>
            <w:vAlign w:val="center"/>
          </w:tcPr>
          <w:p w14:paraId="76017AE5" w14:textId="0C400D3D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Невідомо. </w:t>
            </w:r>
          </w:p>
        </w:tc>
        <w:tc>
          <w:tcPr>
            <w:tcW w:w="295" w:type="pct"/>
            <w:vAlign w:val="center"/>
          </w:tcPr>
          <w:p w14:paraId="76017AE6" w14:textId="10489EF3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E7" w14:textId="4D06962F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EE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E9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14:paraId="76017AEA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простору для ніг і відповідність його антропометричним даним</w:t>
            </w:r>
          </w:p>
        </w:tc>
        <w:tc>
          <w:tcPr>
            <w:tcW w:w="2338" w:type="pct"/>
            <w:vAlign w:val="center"/>
          </w:tcPr>
          <w:p w14:paraId="76017AEB" w14:textId="5816E813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Відповідає. </w:t>
            </w:r>
          </w:p>
        </w:tc>
        <w:tc>
          <w:tcPr>
            <w:tcW w:w="295" w:type="pct"/>
            <w:vAlign w:val="center"/>
          </w:tcPr>
          <w:p w14:paraId="76017AEC" w14:textId="01D20D54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ED" w14:textId="7255FC9F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F4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E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14:paraId="76017AF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Розміри робочих зон рук (по фронту, в глибину, висоту), відповідність їх рекомендованим розмірам</w:t>
            </w:r>
          </w:p>
        </w:tc>
        <w:tc>
          <w:tcPr>
            <w:tcW w:w="2338" w:type="pct"/>
            <w:vAlign w:val="center"/>
          </w:tcPr>
          <w:p w14:paraId="76017AF1" w14:textId="4F4973A5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По фронту – 400 мм. В глибину – 200 мм. У висоту від поверхні столу – 300 мм. Відповідає. </w:t>
            </w:r>
          </w:p>
        </w:tc>
        <w:tc>
          <w:tcPr>
            <w:tcW w:w="295" w:type="pct"/>
            <w:vAlign w:val="center"/>
          </w:tcPr>
          <w:p w14:paraId="76017AF2" w14:textId="4FE669C4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F3" w14:textId="5574627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FA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F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14:paraId="76017AF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Розміри робочих зон ніг, відповідність їх рекомендованим розмірам</w:t>
            </w:r>
          </w:p>
        </w:tc>
        <w:tc>
          <w:tcPr>
            <w:tcW w:w="2338" w:type="pct"/>
            <w:vAlign w:val="center"/>
          </w:tcPr>
          <w:p w14:paraId="76017AF7" w14:textId="174FF2D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Відповідає. </w:t>
            </w:r>
          </w:p>
        </w:tc>
        <w:tc>
          <w:tcPr>
            <w:tcW w:w="295" w:type="pct"/>
            <w:vAlign w:val="center"/>
          </w:tcPr>
          <w:p w14:paraId="76017AF8" w14:textId="7123B463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F9" w14:textId="01CC2019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FE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AFB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виробничого середовища</w:t>
            </w:r>
          </w:p>
        </w:tc>
        <w:tc>
          <w:tcPr>
            <w:tcW w:w="295" w:type="pct"/>
            <w:vAlign w:val="center"/>
          </w:tcPr>
          <w:p w14:paraId="76017AF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F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14:paraId="76017B04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F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B0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Шкідливі чинники, що виникають при роботі, їх інтенсивність</w:t>
            </w:r>
          </w:p>
        </w:tc>
        <w:tc>
          <w:tcPr>
            <w:tcW w:w="2338" w:type="pct"/>
            <w:vAlign w:val="center"/>
          </w:tcPr>
          <w:p w14:paraId="76017B01" w14:textId="55B1872A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Підвищений шум та вібрація. Частково відповідає. </w:t>
            </w:r>
          </w:p>
        </w:tc>
        <w:tc>
          <w:tcPr>
            <w:tcW w:w="295" w:type="pct"/>
            <w:vAlign w:val="center"/>
          </w:tcPr>
          <w:p w14:paraId="76017B02" w14:textId="169B42C2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6" w:type="pct"/>
            <w:vAlign w:val="center"/>
          </w:tcPr>
          <w:p w14:paraId="76017B03" w14:textId="0A9DB695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FE0BA6" w14:paraId="76017B0A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B0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B0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Засоби захисту працівника від дії шкідливих виробничих чинників, їх ефективність</w:t>
            </w:r>
          </w:p>
        </w:tc>
        <w:tc>
          <w:tcPr>
            <w:tcW w:w="2338" w:type="pct"/>
            <w:vAlign w:val="center"/>
          </w:tcPr>
          <w:p w14:paraId="76017B07" w14:textId="24EA9257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Відсутні. </w:t>
            </w:r>
          </w:p>
        </w:tc>
        <w:tc>
          <w:tcPr>
            <w:tcW w:w="295" w:type="pct"/>
            <w:vAlign w:val="center"/>
          </w:tcPr>
          <w:p w14:paraId="76017B08" w14:textId="55FCE700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B09" w14:textId="6236CB35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4C3BBF" w14:paraId="76017B10" w14:textId="77777777" w:rsidTr="00E50DA0">
        <w:trPr>
          <w:trHeight w:val="446"/>
        </w:trPr>
        <w:tc>
          <w:tcPr>
            <w:tcW w:w="209" w:type="pct"/>
            <w:vAlign w:val="center"/>
          </w:tcPr>
          <w:p w14:paraId="76017B0B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14:paraId="76017B0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Освітленість місця роботи працівника</w:t>
            </w:r>
          </w:p>
        </w:tc>
        <w:tc>
          <w:tcPr>
            <w:tcW w:w="2338" w:type="pct"/>
            <w:vAlign w:val="center"/>
          </w:tcPr>
          <w:p w14:paraId="76017B0D" w14:textId="51536BEE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Природнє і штучне. Рівномірне. 250лк. Частково відповідає. </w:t>
            </w:r>
          </w:p>
        </w:tc>
        <w:tc>
          <w:tcPr>
            <w:tcW w:w="295" w:type="pct"/>
            <w:vAlign w:val="center"/>
          </w:tcPr>
          <w:p w14:paraId="76017B0E" w14:textId="0860585D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6" w:type="pct"/>
            <w:vAlign w:val="center"/>
          </w:tcPr>
          <w:p w14:paraId="76017B0F" w14:textId="732AA58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0230F" w:rsidRPr="004C3BBF" w14:paraId="76017B16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B1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14:paraId="76017B12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Естетичне оформлення (фарбування, форми і т. </w:t>
            </w:r>
            <w:proofErr w:type="spellStart"/>
            <w:r w:rsidRPr="004C3BBF">
              <w:rPr>
                <w:lang w:val="uk-UA"/>
              </w:rPr>
              <w:t>ін</w:t>
            </w:r>
            <w:proofErr w:type="spellEnd"/>
            <w:r w:rsidRPr="004C3BBF">
              <w:rPr>
                <w:lang w:val="uk-UA"/>
              </w:rPr>
              <w:t>) об’єкта дослідження</w:t>
            </w:r>
          </w:p>
        </w:tc>
        <w:tc>
          <w:tcPr>
            <w:tcW w:w="2338" w:type="pct"/>
            <w:vAlign w:val="center"/>
          </w:tcPr>
          <w:p w14:paraId="76017B13" w14:textId="0EA9EDE4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Невідомо. </w:t>
            </w:r>
          </w:p>
        </w:tc>
        <w:tc>
          <w:tcPr>
            <w:tcW w:w="295" w:type="pct"/>
            <w:vAlign w:val="center"/>
          </w:tcPr>
          <w:p w14:paraId="76017B14" w14:textId="6DF8D510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B15" w14:textId="018052D9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B1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B1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14:paraId="76017B1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Естетичне оформлення виробничого приміщення</w:t>
            </w:r>
          </w:p>
        </w:tc>
        <w:tc>
          <w:tcPr>
            <w:tcW w:w="2338" w:type="pct"/>
            <w:vAlign w:val="center"/>
          </w:tcPr>
          <w:p w14:paraId="76017B19" w14:textId="2D40040C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Невідомо. </w:t>
            </w:r>
          </w:p>
        </w:tc>
        <w:tc>
          <w:tcPr>
            <w:tcW w:w="295" w:type="pct"/>
            <w:vAlign w:val="center"/>
          </w:tcPr>
          <w:p w14:paraId="76017B1A" w14:textId="436F6811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B1B" w14:textId="32F6F6FF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FE0BA6" w14:paraId="76017B22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B1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14:paraId="76017B1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Оцінка розмірів кабіни (при її наявності) згідно з антропометричними даними, можливість огляду з робочого місця працівника</w:t>
            </w:r>
          </w:p>
        </w:tc>
        <w:tc>
          <w:tcPr>
            <w:tcW w:w="2338" w:type="pct"/>
            <w:vAlign w:val="center"/>
          </w:tcPr>
          <w:p w14:paraId="76017B1F" w14:textId="1EB3ACCC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Невідомо. </w:t>
            </w:r>
          </w:p>
        </w:tc>
        <w:tc>
          <w:tcPr>
            <w:tcW w:w="295" w:type="pct"/>
            <w:vAlign w:val="center"/>
          </w:tcPr>
          <w:p w14:paraId="76017B20" w14:textId="23F823C0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B21" w14:textId="476E55E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0230F" w:rsidRPr="004C3BBF" w14:paraId="76017B26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B2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режиму роботи працівника</w:t>
            </w:r>
          </w:p>
        </w:tc>
        <w:tc>
          <w:tcPr>
            <w:tcW w:w="295" w:type="pct"/>
            <w:vAlign w:val="center"/>
          </w:tcPr>
          <w:p w14:paraId="76017B2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B2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14:paraId="76017B2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B2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B2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Фізична напруга в роботі (постійно, періодично), оцінка її тяжкості (легка, середньої тяжкості, важка) </w:t>
            </w:r>
          </w:p>
        </w:tc>
        <w:tc>
          <w:tcPr>
            <w:tcW w:w="2338" w:type="pct"/>
            <w:vAlign w:val="center"/>
          </w:tcPr>
          <w:p w14:paraId="76017B29" w14:textId="188374F4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Фізична напруга – періодична. Тяжкість – легка. </w:t>
            </w:r>
          </w:p>
        </w:tc>
        <w:tc>
          <w:tcPr>
            <w:tcW w:w="295" w:type="pct"/>
            <w:vAlign w:val="center"/>
          </w:tcPr>
          <w:p w14:paraId="76017B2A" w14:textId="062A7D0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B2B" w14:textId="270B147D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4C3BBF" w14:paraId="76017B32" w14:textId="77777777" w:rsidTr="00E50DA0">
        <w:trPr>
          <w:trHeight w:val="502"/>
        </w:trPr>
        <w:tc>
          <w:tcPr>
            <w:tcW w:w="209" w:type="pct"/>
            <w:vAlign w:val="center"/>
          </w:tcPr>
          <w:p w14:paraId="76017B2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B2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Монотонність у роботі (категорія) </w:t>
            </w:r>
          </w:p>
        </w:tc>
        <w:tc>
          <w:tcPr>
            <w:tcW w:w="2338" w:type="pct"/>
            <w:vAlign w:val="center"/>
          </w:tcPr>
          <w:p w14:paraId="76017B2F" w14:textId="34E1DC2E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Дуже монотонна. </w:t>
            </w:r>
          </w:p>
        </w:tc>
        <w:tc>
          <w:tcPr>
            <w:tcW w:w="295" w:type="pct"/>
            <w:vAlign w:val="center"/>
          </w:tcPr>
          <w:p w14:paraId="76017B30" w14:textId="57C8980B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6" w:type="pct"/>
            <w:vAlign w:val="center"/>
          </w:tcPr>
          <w:p w14:paraId="76017B31" w14:textId="457DB4D7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4C3BBF" w14:paraId="76017B38" w14:textId="77777777" w:rsidTr="00E50DA0">
        <w:trPr>
          <w:trHeight w:val="411"/>
        </w:trPr>
        <w:tc>
          <w:tcPr>
            <w:tcW w:w="209" w:type="pct"/>
            <w:vAlign w:val="center"/>
          </w:tcPr>
          <w:p w14:paraId="76017B3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14:paraId="76017B3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Психічна напруга (постійно, періодично) </w:t>
            </w:r>
          </w:p>
        </w:tc>
        <w:tc>
          <w:tcPr>
            <w:tcW w:w="2338" w:type="pct"/>
            <w:vAlign w:val="center"/>
          </w:tcPr>
          <w:p w14:paraId="76017B35" w14:textId="5B3CB687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Періодична. </w:t>
            </w:r>
          </w:p>
        </w:tc>
        <w:tc>
          <w:tcPr>
            <w:tcW w:w="295" w:type="pct"/>
            <w:vAlign w:val="center"/>
          </w:tcPr>
          <w:p w14:paraId="76017B36" w14:textId="43333DAC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6" w:type="pct"/>
            <w:vAlign w:val="center"/>
          </w:tcPr>
          <w:p w14:paraId="76017B37" w14:textId="1FD1C727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4C3BBF" w14:paraId="76017B3E" w14:textId="77777777" w:rsidTr="00E50DA0">
        <w:trPr>
          <w:trHeight w:val="417"/>
        </w:trPr>
        <w:tc>
          <w:tcPr>
            <w:tcW w:w="209" w:type="pct"/>
            <w:vAlign w:val="center"/>
          </w:tcPr>
          <w:p w14:paraId="76017B39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14:paraId="76017B3A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Емоційна напруга</w:t>
            </w:r>
          </w:p>
        </w:tc>
        <w:tc>
          <w:tcPr>
            <w:tcW w:w="2338" w:type="pct"/>
            <w:vAlign w:val="center"/>
          </w:tcPr>
          <w:p w14:paraId="76017B3B" w14:textId="2F45C6AB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Постійна. </w:t>
            </w:r>
          </w:p>
        </w:tc>
        <w:tc>
          <w:tcPr>
            <w:tcW w:w="295" w:type="pct"/>
            <w:vAlign w:val="center"/>
          </w:tcPr>
          <w:p w14:paraId="76017B3C" w14:textId="22E35B00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6" w:type="pct"/>
            <w:vAlign w:val="center"/>
          </w:tcPr>
          <w:p w14:paraId="76017B3D" w14:textId="0726D06B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4C3BBF" w14:paraId="76017B44" w14:textId="77777777" w:rsidTr="00E50DA0">
        <w:trPr>
          <w:trHeight w:val="706"/>
        </w:trPr>
        <w:tc>
          <w:tcPr>
            <w:tcW w:w="209" w:type="pct"/>
            <w:vAlign w:val="center"/>
          </w:tcPr>
          <w:p w14:paraId="76017B3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14:paraId="76017B4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Регламентовані перерви для відпочинку, їх </w:t>
            </w:r>
            <w:proofErr w:type="spellStart"/>
            <w:r w:rsidRPr="004C3BBF">
              <w:rPr>
                <w:lang w:val="uk-UA"/>
              </w:rPr>
              <w:t>обгрунтованість</w:t>
            </w:r>
            <w:proofErr w:type="spellEnd"/>
          </w:p>
        </w:tc>
        <w:tc>
          <w:tcPr>
            <w:tcW w:w="2338" w:type="pct"/>
            <w:vAlign w:val="center"/>
          </w:tcPr>
          <w:p w14:paraId="76017B41" w14:textId="1C77CA03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Робочий день ненормований. Щоб сильно не засиджуватися та не псувати очі. </w:t>
            </w:r>
          </w:p>
        </w:tc>
        <w:tc>
          <w:tcPr>
            <w:tcW w:w="295" w:type="pct"/>
            <w:vAlign w:val="center"/>
          </w:tcPr>
          <w:p w14:paraId="76017B42" w14:textId="3A8D83B2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66" w:type="pct"/>
            <w:vAlign w:val="center"/>
          </w:tcPr>
          <w:p w14:paraId="76017B43" w14:textId="12C4D141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76017B45" w14:textId="40AE0A5D" w:rsidR="00CF3063" w:rsidRDefault="00C87BE0" w:rsidP="00C87BE0">
      <w:pPr>
        <w:rPr>
          <w:rStyle w:val="a4"/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7D4736C" wp14:editId="799816FC">
                <wp:simplePos x="0" y="0"/>
                <wp:positionH relativeFrom="column">
                  <wp:posOffset>1889760</wp:posOffset>
                </wp:positionH>
                <wp:positionV relativeFrom="paragraph">
                  <wp:posOffset>387350</wp:posOffset>
                </wp:positionV>
                <wp:extent cx="552450" cy="3429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EF458" w14:textId="29FCDE7C" w:rsidR="00D95BBC" w:rsidRDefault="00D95BBC" w:rsidP="00C87BE0">
                            <w:r>
                              <w:t>2,83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4736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8.8pt;margin-top:30.5pt;width:43.5pt;height:2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" stroked="f">
                <v:textbox>
                  <w:txbxContent>
                    <w:p w14:paraId="0A2EF458" w14:textId="29FCDE7C" w:rsidR="00D95BBC" w:rsidRDefault="00D95BBC" w:rsidP="00C87BE0">
                      <w:r>
                        <w:t>2,83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388" w:type="dxa"/>
        <w:tblLook w:val="01E0" w:firstRow="1" w:lastRow="1" w:firstColumn="1" w:lastColumn="1" w:noHBand="0" w:noVBand="0"/>
      </w:tblPr>
      <w:tblGrid>
        <w:gridCol w:w="720"/>
        <w:gridCol w:w="1318"/>
        <w:gridCol w:w="329"/>
      </w:tblGrid>
      <w:tr w:rsidR="00CF3063" w:rsidRPr="00CF3063" w14:paraId="76017B49" w14:textId="77777777" w:rsidTr="00CF3063">
        <w:trPr>
          <w:trHeight w:val="982"/>
        </w:trPr>
        <w:tc>
          <w:tcPr>
            <w:tcW w:w="720" w:type="dxa"/>
            <w:vAlign w:val="center"/>
          </w:tcPr>
          <w:p w14:paraId="76017B46" w14:textId="77777777" w:rsidR="00CF3063" w:rsidRPr="00CF3063" w:rsidRDefault="00CF3063" w:rsidP="00C87BE0">
            <w:pPr>
              <w:rPr>
                <w:lang w:eastAsia="ru-RU"/>
              </w:rPr>
            </w:pPr>
            <w:r w:rsidRPr="00CF3063">
              <w:rPr>
                <w:lang w:eastAsia="ru-RU"/>
              </w:rPr>
              <w:t>γ =</w:t>
            </w:r>
          </w:p>
        </w:tc>
        <w:tc>
          <w:tcPr>
            <w:tcW w:w="1290" w:type="dxa"/>
          </w:tcPr>
          <w:p w14:paraId="76017B47" w14:textId="77777777" w:rsidR="00CF3063" w:rsidRPr="00CF3063" w:rsidRDefault="00CF3063" w:rsidP="00C87BE0">
            <w:pPr>
              <w:rPr>
                <w:lang w:eastAsia="ru-RU"/>
              </w:rPr>
            </w:pPr>
            <w:r w:rsidRPr="00CF3063">
              <w:rPr>
                <w:lang w:eastAsia="ru-RU"/>
              </w:rPr>
              <w:object w:dxaOrig="1100" w:dyaOrig="700" w14:anchorId="76017B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54.75pt;height:36.75pt" o:ole="">
                  <v:imagedata r:id="rId6" o:title=""/>
                </v:shape>
                <o:OLEObject Type="Embed" ProgID="Equation.3" ShapeID="_x0000_i1039" DrawAspect="Content" ObjectID="_1675614407" r:id="rId7"/>
              </w:object>
            </w:r>
            <w:r w:rsidRPr="00CF3063">
              <w:rPr>
                <w:lang w:eastAsia="ru-RU"/>
              </w:rPr>
              <w:t xml:space="preserve"> </w:t>
            </w:r>
          </w:p>
        </w:tc>
        <w:tc>
          <w:tcPr>
            <w:tcW w:w="262" w:type="dxa"/>
            <w:vAlign w:val="center"/>
          </w:tcPr>
          <w:p w14:paraId="76017B48" w14:textId="51623C3E" w:rsidR="00CF3063" w:rsidRPr="00CF3063" w:rsidRDefault="00CF3063" w:rsidP="00C87BE0">
            <w:pPr>
              <w:rPr>
                <w:lang w:eastAsia="ru-RU"/>
              </w:rPr>
            </w:pPr>
            <w:r>
              <w:rPr>
                <w:lang w:eastAsia="ru-RU"/>
              </w:rPr>
              <w:t>=</w:t>
            </w:r>
            <w:r w:rsidR="00C87BE0">
              <w:rPr>
                <w:lang w:eastAsia="ru-RU"/>
              </w:rPr>
              <w:t xml:space="preserve">  </w:t>
            </w:r>
          </w:p>
        </w:tc>
      </w:tr>
    </w:tbl>
    <w:p w14:paraId="76017B4A" w14:textId="77777777" w:rsidR="00CF3063" w:rsidRPr="001A0CB5" w:rsidRDefault="00CF3063" w:rsidP="00C87BE0">
      <w:pPr>
        <w:rPr>
          <w:rStyle w:val="a4"/>
          <w:color w:val="000000"/>
        </w:rPr>
      </w:pPr>
    </w:p>
    <w:p w14:paraId="76017B4B" w14:textId="77777777" w:rsidR="00E50DA0" w:rsidRPr="00CF4259" w:rsidRDefault="00E50DA0" w:rsidP="00C87BE0">
      <w:pPr>
        <w:rPr>
          <w:rStyle w:val="a4"/>
          <w:color w:val="000000"/>
          <w:lang w:val="en-US"/>
        </w:rPr>
      </w:pPr>
    </w:p>
    <w:p w14:paraId="76017B4C" w14:textId="77777777" w:rsidR="004A05D6" w:rsidRDefault="004A05D6" w:rsidP="00C87BE0"/>
    <w:p w14:paraId="76017B4D" w14:textId="77777777" w:rsidR="00CF3063" w:rsidRDefault="00CF3063" w:rsidP="00C87BE0">
      <w:r>
        <w:t>Табл. 5.4</w:t>
      </w:r>
    </w:p>
    <w:tbl>
      <w:tblPr>
        <w:tblStyle w:val="1"/>
        <w:tblW w:w="5118" w:type="pct"/>
        <w:tblLayout w:type="fixed"/>
        <w:tblLook w:val="01E0" w:firstRow="1" w:lastRow="1" w:firstColumn="1" w:lastColumn="1" w:noHBand="0" w:noVBand="0"/>
      </w:tblPr>
      <w:tblGrid>
        <w:gridCol w:w="2535"/>
        <w:gridCol w:w="3962"/>
        <w:gridCol w:w="1561"/>
        <w:gridCol w:w="1778"/>
        <w:gridCol w:w="601"/>
      </w:tblGrid>
      <w:tr w:rsidR="009B5731" w:rsidRPr="009B5731" w14:paraId="76017B4F" w14:textId="77777777" w:rsidTr="00E50DA0">
        <w:trPr>
          <w:trHeight w:val="667"/>
        </w:trPr>
        <w:tc>
          <w:tcPr>
            <w:tcW w:w="5000" w:type="pct"/>
            <w:gridSpan w:val="5"/>
            <w:vAlign w:val="center"/>
          </w:tcPr>
          <w:p w14:paraId="76017B4E" w14:textId="77777777" w:rsidR="009B5731" w:rsidRPr="009B5731" w:rsidRDefault="009B5731" w:rsidP="00C87BE0">
            <w:r w:rsidRPr="003664F1">
              <w:rPr>
                <w:lang w:eastAsia="ru-RU"/>
              </w:rPr>
              <w:t>Ергономічна оцінка робочого місця після оптимізації</w:t>
            </w:r>
          </w:p>
        </w:tc>
      </w:tr>
      <w:tr w:rsidR="004D5665" w:rsidRPr="009B5731" w14:paraId="76017B57" w14:textId="77777777" w:rsidTr="00E50DA0">
        <w:trPr>
          <w:trHeight w:val="781"/>
        </w:trPr>
        <w:tc>
          <w:tcPr>
            <w:tcW w:w="1214" w:type="pct"/>
            <w:vAlign w:val="center"/>
          </w:tcPr>
          <w:p w14:paraId="76017B50" w14:textId="77777777" w:rsidR="0060230F" w:rsidRPr="009B5731" w:rsidRDefault="0060230F" w:rsidP="00C87BE0">
            <w:r w:rsidRPr="009B5731">
              <w:t>Найменування показника</w:t>
            </w:r>
          </w:p>
        </w:tc>
        <w:tc>
          <w:tcPr>
            <w:tcW w:w="1898" w:type="pct"/>
            <w:vAlign w:val="center"/>
          </w:tcPr>
          <w:p w14:paraId="76017B51" w14:textId="77777777" w:rsidR="0060230F" w:rsidRPr="009B5731" w:rsidRDefault="0060230F" w:rsidP="00C87BE0">
            <w:r>
              <w:t>Заходи щодо поліпшення показника</w:t>
            </w:r>
          </w:p>
        </w:tc>
        <w:tc>
          <w:tcPr>
            <w:tcW w:w="748" w:type="pct"/>
            <w:vAlign w:val="center"/>
          </w:tcPr>
          <w:p w14:paraId="76017B52" w14:textId="77777777" w:rsidR="0060230F" w:rsidRDefault="0060230F" w:rsidP="00C87BE0">
            <w:r>
              <w:t>початков</w:t>
            </w:r>
            <w:r w:rsidR="004D5665">
              <w:t>ий</w:t>
            </w:r>
          </w:p>
          <w:p w14:paraId="76017B53" w14:textId="77777777" w:rsidR="0060230F" w:rsidRPr="009B5731" w:rsidRDefault="0060230F" w:rsidP="00C87BE0">
            <w:r w:rsidRPr="0060230F">
              <w:t>бал</w:t>
            </w:r>
            <w:r>
              <w:t xml:space="preserve">, </w:t>
            </w:r>
            <w:r w:rsidRPr="0060230F">
              <w:t>α</w:t>
            </w:r>
          </w:p>
        </w:tc>
        <w:tc>
          <w:tcPr>
            <w:tcW w:w="852" w:type="pct"/>
            <w:vAlign w:val="center"/>
          </w:tcPr>
          <w:p w14:paraId="76017B54" w14:textId="77777777" w:rsidR="0060230F" w:rsidRDefault="004D5665" w:rsidP="00C87BE0">
            <w:r>
              <w:t>прогнозований</w:t>
            </w:r>
          </w:p>
          <w:p w14:paraId="76017B55" w14:textId="77777777" w:rsidR="0060230F" w:rsidRPr="009B5731" w:rsidRDefault="0060230F" w:rsidP="00C87BE0">
            <w:r w:rsidRPr="009B5731">
              <w:t>бал</w:t>
            </w:r>
            <w:r>
              <w:t xml:space="preserve">, </w:t>
            </w:r>
            <w:r w:rsidRPr="0060230F">
              <w:t>α</w:t>
            </w:r>
            <w:r w:rsidR="004D5665">
              <w:rPr>
                <w:vertAlign w:val="subscript"/>
              </w:rPr>
              <w:t>п</w:t>
            </w:r>
          </w:p>
        </w:tc>
        <w:tc>
          <w:tcPr>
            <w:tcW w:w="288" w:type="pct"/>
            <w:vAlign w:val="center"/>
          </w:tcPr>
          <w:p w14:paraId="76017B56" w14:textId="77777777" w:rsidR="0060230F" w:rsidRPr="009B5731" w:rsidRDefault="004D5665" w:rsidP="00C87BE0">
            <w:bookmarkStart w:id="0" w:name="_Hlk65001438"/>
            <w:r w:rsidRPr="004D5665">
              <w:t>β</w:t>
            </w:r>
            <w:bookmarkEnd w:id="0"/>
            <w:r w:rsidRPr="004D5665">
              <w:t>,%</w:t>
            </w:r>
          </w:p>
        </w:tc>
      </w:tr>
      <w:tr w:rsidR="004D5665" w:rsidRPr="009B5731" w14:paraId="76017B5D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58" w14:textId="02AEE4E8" w:rsidR="0060230F" w:rsidRPr="00C87BE0" w:rsidRDefault="00C87BE0" w:rsidP="00C87BE0">
            <w:pPr>
              <w:rPr>
                <w:lang w:val="ru-RU"/>
              </w:rPr>
            </w:pPr>
            <w:r w:rsidRPr="00C87BE0">
              <w:t>Наявність крісла і відповідність його розмірів антропометричним даним</w:t>
            </w:r>
          </w:p>
        </w:tc>
        <w:tc>
          <w:tcPr>
            <w:tcW w:w="1898" w:type="pct"/>
            <w:vAlign w:val="center"/>
          </w:tcPr>
          <w:p w14:paraId="76017B59" w14:textId="65447EF0" w:rsidR="0060230F" w:rsidRPr="009B5731" w:rsidRDefault="00C87BE0" w:rsidP="00C87BE0">
            <w:r>
              <w:t>Змінити крісло, на те, що відповідає стандартам</w:t>
            </w:r>
          </w:p>
        </w:tc>
        <w:tc>
          <w:tcPr>
            <w:tcW w:w="748" w:type="pct"/>
            <w:vAlign w:val="center"/>
          </w:tcPr>
          <w:p w14:paraId="76017B5A" w14:textId="6D86D90E" w:rsidR="0060230F" w:rsidRPr="009B5731" w:rsidRDefault="00C87BE0" w:rsidP="00C87BE0">
            <w:r>
              <w:t>3</w:t>
            </w:r>
          </w:p>
        </w:tc>
        <w:tc>
          <w:tcPr>
            <w:tcW w:w="852" w:type="pct"/>
            <w:vAlign w:val="center"/>
          </w:tcPr>
          <w:p w14:paraId="76017B5B" w14:textId="6941F22F" w:rsidR="0060230F" w:rsidRPr="009B5731" w:rsidRDefault="00C87BE0" w:rsidP="00C87BE0">
            <w:r>
              <w:t>5</w:t>
            </w:r>
          </w:p>
        </w:tc>
        <w:tc>
          <w:tcPr>
            <w:tcW w:w="288" w:type="pct"/>
            <w:vAlign w:val="center"/>
          </w:tcPr>
          <w:p w14:paraId="76017B5C" w14:textId="21F4D7E8" w:rsidR="0060230F" w:rsidRPr="009B5731" w:rsidRDefault="00C87BE0" w:rsidP="00C87BE0">
            <w:r>
              <w:t>2</w:t>
            </w:r>
          </w:p>
        </w:tc>
      </w:tr>
      <w:tr w:rsidR="004D5665" w:rsidRPr="009B5731" w14:paraId="76017B63" w14:textId="77777777" w:rsidTr="00E50DA0">
        <w:trPr>
          <w:trHeight w:val="371"/>
        </w:trPr>
        <w:tc>
          <w:tcPr>
            <w:tcW w:w="1214" w:type="pct"/>
            <w:vAlign w:val="center"/>
          </w:tcPr>
          <w:p w14:paraId="76017B5E" w14:textId="4D386B60" w:rsidR="0060230F" w:rsidRPr="009B5731" w:rsidRDefault="00C87BE0" w:rsidP="00C87BE0">
            <w:r>
              <w:t>Можливість регулювання параметрів крісла</w:t>
            </w:r>
          </w:p>
        </w:tc>
        <w:tc>
          <w:tcPr>
            <w:tcW w:w="1898" w:type="pct"/>
            <w:vAlign w:val="center"/>
          </w:tcPr>
          <w:p w14:paraId="76017B5F" w14:textId="11415CE3" w:rsidR="0060230F" w:rsidRPr="009B5731" w:rsidRDefault="00C87BE0" w:rsidP="00C87BE0">
            <w:r>
              <w:t xml:space="preserve">Додати дану можливість. </w:t>
            </w:r>
          </w:p>
        </w:tc>
        <w:tc>
          <w:tcPr>
            <w:tcW w:w="748" w:type="pct"/>
            <w:vAlign w:val="center"/>
          </w:tcPr>
          <w:p w14:paraId="76017B60" w14:textId="13952032" w:rsidR="0060230F" w:rsidRPr="009B5731" w:rsidRDefault="00C87BE0" w:rsidP="00C87BE0">
            <w:r>
              <w:t>0</w:t>
            </w:r>
          </w:p>
        </w:tc>
        <w:tc>
          <w:tcPr>
            <w:tcW w:w="852" w:type="pct"/>
            <w:vAlign w:val="center"/>
          </w:tcPr>
          <w:p w14:paraId="76017B61" w14:textId="5B00ECB0" w:rsidR="0060230F" w:rsidRPr="009B5731" w:rsidRDefault="00C87BE0" w:rsidP="00C87BE0">
            <w:r>
              <w:t>5</w:t>
            </w:r>
          </w:p>
        </w:tc>
        <w:tc>
          <w:tcPr>
            <w:tcW w:w="288" w:type="pct"/>
            <w:vAlign w:val="center"/>
          </w:tcPr>
          <w:p w14:paraId="76017B62" w14:textId="4D850390" w:rsidR="0060230F" w:rsidRPr="009B5731" w:rsidRDefault="00C87BE0" w:rsidP="00C87BE0">
            <w:r>
              <w:t>1</w:t>
            </w:r>
          </w:p>
        </w:tc>
      </w:tr>
      <w:tr w:rsidR="00CF4259" w:rsidRPr="009B5731" w14:paraId="76017B69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64" w14:textId="63962560" w:rsidR="00CF4259" w:rsidRPr="00C87BE0" w:rsidRDefault="00C87BE0" w:rsidP="00C87BE0">
            <w:pPr>
              <w:rPr>
                <w:lang w:val="ru-RU"/>
              </w:rPr>
            </w:pPr>
            <w:proofErr w:type="spellStart"/>
            <w:r w:rsidRPr="00C87BE0">
              <w:rPr>
                <w:lang w:val="ru-RU"/>
              </w:rPr>
              <w:t>Шкідливі</w:t>
            </w:r>
            <w:proofErr w:type="spellEnd"/>
            <w:r w:rsidRPr="00C87BE0">
              <w:rPr>
                <w:lang w:val="ru-RU"/>
              </w:rPr>
              <w:t xml:space="preserve"> </w:t>
            </w:r>
            <w:proofErr w:type="spellStart"/>
            <w:r w:rsidRPr="00C87BE0">
              <w:rPr>
                <w:lang w:val="ru-RU"/>
              </w:rPr>
              <w:t>чинники</w:t>
            </w:r>
            <w:proofErr w:type="spellEnd"/>
            <w:r w:rsidRPr="00C87BE0">
              <w:rPr>
                <w:lang w:val="ru-RU"/>
              </w:rPr>
              <w:t xml:space="preserve">, </w:t>
            </w:r>
            <w:proofErr w:type="spellStart"/>
            <w:r w:rsidRPr="00C87BE0">
              <w:rPr>
                <w:lang w:val="ru-RU"/>
              </w:rPr>
              <w:t>що</w:t>
            </w:r>
            <w:proofErr w:type="spellEnd"/>
            <w:r w:rsidRPr="00C87BE0">
              <w:rPr>
                <w:lang w:val="ru-RU"/>
              </w:rPr>
              <w:t xml:space="preserve"> </w:t>
            </w:r>
            <w:proofErr w:type="spellStart"/>
            <w:r w:rsidRPr="00C87BE0">
              <w:rPr>
                <w:lang w:val="ru-RU"/>
              </w:rPr>
              <w:t>виникають</w:t>
            </w:r>
            <w:proofErr w:type="spellEnd"/>
            <w:r w:rsidRPr="00C87BE0">
              <w:rPr>
                <w:lang w:val="ru-RU"/>
              </w:rPr>
              <w:t xml:space="preserve"> при </w:t>
            </w:r>
            <w:proofErr w:type="spellStart"/>
            <w:r w:rsidRPr="00C87BE0">
              <w:rPr>
                <w:lang w:val="ru-RU"/>
              </w:rPr>
              <w:t>роботі</w:t>
            </w:r>
            <w:proofErr w:type="spellEnd"/>
            <w:r w:rsidRPr="00C87BE0">
              <w:rPr>
                <w:lang w:val="ru-RU"/>
              </w:rPr>
              <w:t xml:space="preserve">, </w:t>
            </w:r>
            <w:proofErr w:type="spellStart"/>
            <w:r w:rsidRPr="00C87BE0">
              <w:rPr>
                <w:lang w:val="ru-RU"/>
              </w:rPr>
              <w:t>їх</w:t>
            </w:r>
            <w:proofErr w:type="spellEnd"/>
            <w:r w:rsidRPr="00C87BE0">
              <w:rPr>
                <w:lang w:val="ru-RU"/>
              </w:rPr>
              <w:t xml:space="preserve"> </w:t>
            </w:r>
            <w:proofErr w:type="spellStart"/>
            <w:r w:rsidRPr="00C87BE0">
              <w:rPr>
                <w:lang w:val="ru-RU"/>
              </w:rPr>
              <w:t>інтенсивність</w:t>
            </w:r>
            <w:proofErr w:type="spellEnd"/>
          </w:p>
        </w:tc>
        <w:tc>
          <w:tcPr>
            <w:tcW w:w="1898" w:type="pct"/>
            <w:vAlign w:val="center"/>
          </w:tcPr>
          <w:p w14:paraId="76017B65" w14:textId="24B2FF9F" w:rsidR="00CF4259" w:rsidRPr="009B5731" w:rsidRDefault="00C87BE0" w:rsidP="00C87BE0">
            <w:r>
              <w:t xml:space="preserve">Придбати більш сучасні прилади, які будуть завдавати менше незручностей. </w:t>
            </w:r>
          </w:p>
        </w:tc>
        <w:tc>
          <w:tcPr>
            <w:tcW w:w="748" w:type="pct"/>
            <w:vAlign w:val="center"/>
          </w:tcPr>
          <w:p w14:paraId="76017B66" w14:textId="02052BBD" w:rsidR="00CF4259" w:rsidRPr="009B5731" w:rsidRDefault="00C87BE0" w:rsidP="00C87BE0">
            <w:r>
              <w:t>3</w:t>
            </w:r>
          </w:p>
        </w:tc>
        <w:tc>
          <w:tcPr>
            <w:tcW w:w="852" w:type="pct"/>
            <w:vAlign w:val="center"/>
          </w:tcPr>
          <w:p w14:paraId="76017B67" w14:textId="1B6BB53F" w:rsidR="00CF4259" w:rsidRPr="009B5731" w:rsidRDefault="00C87BE0" w:rsidP="00C87BE0">
            <w:r>
              <w:t>5</w:t>
            </w:r>
          </w:p>
        </w:tc>
        <w:tc>
          <w:tcPr>
            <w:tcW w:w="288" w:type="pct"/>
            <w:vAlign w:val="center"/>
          </w:tcPr>
          <w:p w14:paraId="76017B68" w14:textId="0E150596" w:rsidR="00CF4259" w:rsidRPr="009B5731" w:rsidRDefault="00C87BE0" w:rsidP="00C87BE0">
            <w:r>
              <w:t>4</w:t>
            </w:r>
          </w:p>
        </w:tc>
      </w:tr>
      <w:tr w:rsidR="00CF4259" w:rsidRPr="009B5731" w14:paraId="76017B6F" w14:textId="77777777" w:rsidTr="00E50DA0">
        <w:trPr>
          <w:trHeight w:val="371"/>
        </w:trPr>
        <w:tc>
          <w:tcPr>
            <w:tcW w:w="1214" w:type="pct"/>
            <w:vAlign w:val="center"/>
          </w:tcPr>
          <w:p w14:paraId="76017B6A" w14:textId="2B455DAC" w:rsidR="00CF4259" w:rsidRPr="009B5731" w:rsidRDefault="00C87BE0" w:rsidP="00C87BE0">
            <w:r w:rsidRPr="00C87BE0">
              <w:t>Засоби захисту працівника від дії шкідливих виробничих чинників, їх ефективність</w:t>
            </w:r>
          </w:p>
        </w:tc>
        <w:tc>
          <w:tcPr>
            <w:tcW w:w="1898" w:type="pct"/>
            <w:vAlign w:val="center"/>
          </w:tcPr>
          <w:p w14:paraId="76017B6B" w14:textId="45765D74" w:rsidR="00CF4259" w:rsidRPr="009B5731" w:rsidRDefault="00C87BE0" w:rsidP="00C87BE0">
            <w:r>
              <w:t xml:space="preserve">Можливо надягти навушники. </w:t>
            </w:r>
          </w:p>
        </w:tc>
        <w:tc>
          <w:tcPr>
            <w:tcW w:w="748" w:type="pct"/>
            <w:vAlign w:val="center"/>
          </w:tcPr>
          <w:p w14:paraId="76017B6C" w14:textId="68EC0BB9" w:rsidR="00CF4259" w:rsidRPr="009B5731" w:rsidRDefault="00C87BE0" w:rsidP="00C87BE0">
            <w:r>
              <w:t>0</w:t>
            </w:r>
          </w:p>
        </w:tc>
        <w:tc>
          <w:tcPr>
            <w:tcW w:w="852" w:type="pct"/>
            <w:vAlign w:val="center"/>
          </w:tcPr>
          <w:p w14:paraId="76017B6D" w14:textId="428A9737" w:rsidR="00CF4259" w:rsidRPr="009B5731" w:rsidRDefault="00C87BE0" w:rsidP="00C87BE0">
            <w:r>
              <w:t>3</w:t>
            </w:r>
          </w:p>
        </w:tc>
        <w:tc>
          <w:tcPr>
            <w:tcW w:w="288" w:type="pct"/>
            <w:vAlign w:val="center"/>
          </w:tcPr>
          <w:p w14:paraId="76017B6E" w14:textId="59D7FF1B" w:rsidR="00CF4259" w:rsidRPr="009B5731" w:rsidRDefault="00C87BE0" w:rsidP="00C87BE0">
            <w:r>
              <w:t>4</w:t>
            </w:r>
          </w:p>
        </w:tc>
      </w:tr>
      <w:tr w:rsidR="00CF4259" w:rsidRPr="009B5731" w14:paraId="76017B75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70" w14:textId="7DA0AE05" w:rsidR="00CF4259" w:rsidRPr="009B5731" w:rsidRDefault="00C87BE0" w:rsidP="00C87BE0">
            <w:r>
              <w:t>Освітленість місця роботи працівника</w:t>
            </w:r>
          </w:p>
        </w:tc>
        <w:tc>
          <w:tcPr>
            <w:tcW w:w="1898" w:type="pct"/>
            <w:vAlign w:val="center"/>
          </w:tcPr>
          <w:p w14:paraId="76017B71" w14:textId="754D7C1E" w:rsidR="00CF4259" w:rsidRPr="009B5731" w:rsidRDefault="00C87BE0" w:rsidP="00C87BE0">
            <w:r>
              <w:t xml:space="preserve">Перенести робоче місце ближче до вікна та встановити більш потужні лампи. </w:t>
            </w:r>
          </w:p>
        </w:tc>
        <w:tc>
          <w:tcPr>
            <w:tcW w:w="748" w:type="pct"/>
            <w:vAlign w:val="center"/>
          </w:tcPr>
          <w:p w14:paraId="76017B72" w14:textId="389F8D59" w:rsidR="00CF4259" w:rsidRPr="009B5731" w:rsidRDefault="00C87BE0" w:rsidP="00C87BE0">
            <w:r>
              <w:t>3</w:t>
            </w:r>
          </w:p>
        </w:tc>
        <w:tc>
          <w:tcPr>
            <w:tcW w:w="852" w:type="pct"/>
            <w:vAlign w:val="center"/>
          </w:tcPr>
          <w:p w14:paraId="76017B73" w14:textId="5BFE7250" w:rsidR="00CF4259" w:rsidRPr="009B5731" w:rsidRDefault="00C87BE0" w:rsidP="00C87BE0">
            <w:r>
              <w:t>4</w:t>
            </w:r>
          </w:p>
        </w:tc>
        <w:tc>
          <w:tcPr>
            <w:tcW w:w="288" w:type="pct"/>
            <w:vAlign w:val="center"/>
          </w:tcPr>
          <w:p w14:paraId="76017B74" w14:textId="4B743EE1" w:rsidR="00CF4259" w:rsidRPr="009B5731" w:rsidRDefault="00C87BE0" w:rsidP="00C87BE0">
            <w:r>
              <w:t>3</w:t>
            </w:r>
          </w:p>
        </w:tc>
      </w:tr>
      <w:tr w:rsidR="00CF4259" w:rsidRPr="009B5731" w14:paraId="76017B7B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76" w14:textId="72598C6E" w:rsidR="00CF4259" w:rsidRPr="009B5731" w:rsidRDefault="00C87BE0" w:rsidP="00C87BE0">
            <w:r>
              <w:t xml:space="preserve">Естетичне оформлення (фарбування, форми і т. </w:t>
            </w:r>
            <w:proofErr w:type="spellStart"/>
            <w:r>
              <w:t>ін</w:t>
            </w:r>
            <w:proofErr w:type="spellEnd"/>
            <w:r>
              <w:t>) об’єкта дослідження</w:t>
            </w:r>
          </w:p>
        </w:tc>
        <w:tc>
          <w:tcPr>
            <w:tcW w:w="1898" w:type="pct"/>
            <w:vAlign w:val="center"/>
          </w:tcPr>
          <w:p w14:paraId="76017B77" w14:textId="27169F69" w:rsidR="00CF4259" w:rsidRPr="009B5731" w:rsidRDefault="00C87BE0" w:rsidP="00C87BE0">
            <w:r>
              <w:t xml:space="preserve">Оформити стіни у спокійних кольорах. </w:t>
            </w:r>
          </w:p>
        </w:tc>
        <w:tc>
          <w:tcPr>
            <w:tcW w:w="748" w:type="pct"/>
            <w:vAlign w:val="center"/>
          </w:tcPr>
          <w:p w14:paraId="76017B78" w14:textId="29EE3C23" w:rsidR="00CF4259" w:rsidRPr="009B5731" w:rsidRDefault="00C87BE0" w:rsidP="00C87BE0">
            <w:r>
              <w:t>0</w:t>
            </w:r>
          </w:p>
        </w:tc>
        <w:tc>
          <w:tcPr>
            <w:tcW w:w="852" w:type="pct"/>
            <w:vAlign w:val="center"/>
          </w:tcPr>
          <w:p w14:paraId="76017B79" w14:textId="0F493A76" w:rsidR="00CF4259" w:rsidRPr="009B5731" w:rsidRDefault="00C87BE0" w:rsidP="00C87BE0">
            <w:r>
              <w:t>3</w:t>
            </w:r>
          </w:p>
        </w:tc>
        <w:tc>
          <w:tcPr>
            <w:tcW w:w="288" w:type="pct"/>
            <w:vAlign w:val="center"/>
          </w:tcPr>
          <w:p w14:paraId="76017B7A" w14:textId="0754735F" w:rsidR="00CF4259" w:rsidRPr="009B5731" w:rsidRDefault="00C87BE0" w:rsidP="00C87BE0">
            <w:r>
              <w:t>1</w:t>
            </w:r>
          </w:p>
        </w:tc>
      </w:tr>
      <w:tr w:rsidR="00CF4259" w:rsidRPr="009B5731" w14:paraId="76017B81" w14:textId="77777777" w:rsidTr="00E50DA0">
        <w:trPr>
          <w:trHeight w:val="371"/>
        </w:trPr>
        <w:tc>
          <w:tcPr>
            <w:tcW w:w="1214" w:type="pct"/>
            <w:vAlign w:val="center"/>
          </w:tcPr>
          <w:p w14:paraId="76017B7C" w14:textId="77F9189F" w:rsidR="00CF4259" w:rsidRPr="009B5731" w:rsidRDefault="00C87BE0" w:rsidP="00C87BE0">
            <w:r>
              <w:t>Естетичне оформлення виробничого приміщення</w:t>
            </w:r>
          </w:p>
        </w:tc>
        <w:tc>
          <w:tcPr>
            <w:tcW w:w="1898" w:type="pct"/>
            <w:vAlign w:val="center"/>
          </w:tcPr>
          <w:p w14:paraId="76017B7D" w14:textId="02DA1BCE" w:rsidR="00CF4259" w:rsidRPr="009B5731" w:rsidRDefault="00C87BE0" w:rsidP="00C87BE0">
            <w:r>
              <w:t>Можливо додати квіти/рослини</w:t>
            </w:r>
          </w:p>
        </w:tc>
        <w:tc>
          <w:tcPr>
            <w:tcW w:w="748" w:type="pct"/>
            <w:vAlign w:val="center"/>
          </w:tcPr>
          <w:p w14:paraId="76017B7E" w14:textId="0469613E" w:rsidR="00CF4259" w:rsidRPr="009B5731" w:rsidRDefault="00C87BE0" w:rsidP="00C87BE0">
            <w:r>
              <w:t>0</w:t>
            </w:r>
          </w:p>
        </w:tc>
        <w:tc>
          <w:tcPr>
            <w:tcW w:w="852" w:type="pct"/>
            <w:vAlign w:val="center"/>
          </w:tcPr>
          <w:p w14:paraId="76017B7F" w14:textId="59C42BDD" w:rsidR="00CF4259" w:rsidRPr="009B5731" w:rsidRDefault="00C87BE0" w:rsidP="00C87BE0">
            <w:r>
              <w:t>3</w:t>
            </w:r>
          </w:p>
        </w:tc>
        <w:tc>
          <w:tcPr>
            <w:tcW w:w="288" w:type="pct"/>
            <w:vAlign w:val="center"/>
          </w:tcPr>
          <w:p w14:paraId="76017B80" w14:textId="55D3B1CA" w:rsidR="00CF4259" w:rsidRPr="009B5731" w:rsidRDefault="00C87BE0" w:rsidP="00C87BE0">
            <w:r>
              <w:t>1</w:t>
            </w:r>
          </w:p>
        </w:tc>
      </w:tr>
      <w:tr w:rsidR="00CF4259" w:rsidRPr="009B5731" w14:paraId="76017B87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82" w14:textId="25AA4BA6" w:rsidR="00CF4259" w:rsidRPr="009B5731" w:rsidRDefault="00C87BE0" w:rsidP="00C87BE0">
            <w:r w:rsidRPr="00C87BE0">
              <w:t>Оцінка розмірів кабіни (при її наявності) згідно з антропометричними даними, можливість огляду з робочого місця працівника</w:t>
            </w:r>
          </w:p>
        </w:tc>
        <w:tc>
          <w:tcPr>
            <w:tcW w:w="1898" w:type="pct"/>
            <w:vAlign w:val="center"/>
          </w:tcPr>
          <w:p w14:paraId="76017B83" w14:textId="6333F292" w:rsidR="00CF4259" w:rsidRPr="009B5731" w:rsidRDefault="00C87BE0" w:rsidP="00C87BE0">
            <w:r>
              <w:t xml:space="preserve">Перемістити працівника в ширшу кабіну, аби усі прилади були у полі його зору. </w:t>
            </w:r>
          </w:p>
        </w:tc>
        <w:tc>
          <w:tcPr>
            <w:tcW w:w="748" w:type="pct"/>
            <w:vAlign w:val="center"/>
          </w:tcPr>
          <w:p w14:paraId="76017B84" w14:textId="5AEDC8EB" w:rsidR="00CF4259" w:rsidRPr="009B5731" w:rsidRDefault="00C87BE0" w:rsidP="00C87BE0">
            <w:r>
              <w:t>0</w:t>
            </w:r>
          </w:p>
        </w:tc>
        <w:tc>
          <w:tcPr>
            <w:tcW w:w="852" w:type="pct"/>
            <w:vAlign w:val="center"/>
          </w:tcPr>
          <w:p w14:paraId="76017B85" w14:textId="6F41BF34" w:rsidR="00CF4259" w:rsidRPr="009B5731" w:rsidRDefault="00C87BE0" w:rsidP="00C87BE0">
            <w:r>
              <w:t>4</w:t>
            </w:r>
          </w:p>
        </w:tc>
        <w:tc>
          <w:tcPr>
            <w:tcW w:w="288" w:type="pct"/>
            <w:vAlign w:val="center"/>
          </w:tcPr>
          <w:p w14:paraId="76017B86" w14:textId="485113F1" w:rsidR="00CF4259" w:rsidRPr="009B5731" w:rsidRDefault="00C87BE0" w:rsidP="00C87BE0">
            <w:r>
              <w:t>3</w:t>
            </w:r>
          </w:p>
        </w:tc>
      </w:tr>
      <w:tr w:rsidR="00CF4259" w:rsidRPr="009B5731" w14:paraId="76017B8D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88" w14:textId="736F8B76" w:rsidR="00CF4259" w:rsidRPr="009B5731" w:rsidRDefault="00C87BE0" w:rsidP="00C87BE0">
            <w:r>
              <w:t>Регламентовані перерви для відпочинку, їх обґрунтованість</w:t>
            </w:r>
          </w:p>
        </w:tc>
        <w:tc>
          <w:tcPr>
            <w:tcW w:w="1898" w:type="pct"/>
            <w:vAlign w:val="center"/>
          </w:tcPr>
          <w:p w14:paraId="76017B89" w14:textId="12608F76" w:rsidR="00CF4259" w:rsidRPr="009B5731" w:rsidRDefault="00C87BE0" w:rsidP="00C87BE0">
            <w:r>
              <w:t>Виділити деяку кількість часу для перерви, але працівник сам зможе розпоряджатися цим часом та брати перерву коли вона буде потрібна.</w:t>
            </w:r>
          </w:p>
        </w:tc>
        <w:tc>
          <w:tcPr>
            <w:tcW w:w="748" w:type="pct"/>
            <w:vAlign w:val="center"/>
          </w:tcPr>
          <w:p w14:paraId="76017B8A" w14:textId="069EBA71" w:rsidR="00CF4259" w:rsidRPr="009B5731" w:rsidRDefault="00D95BBC" w:rsidP="00C87BE0">
            <w:r>
              <w:t>4</w:t>
            </w:r>
          </w:p>
        </w:tc>
        <w:tc>
          <w:tcPr>
            <w:tcW w:w="852" w:type="pct"/>
            <w:vAlign w:val="center"/>
          </w:tcPr>
          <w:p w14:paraId="76017B8B" w14:textId="12633B59" w:rsidR="00CF4259" w:rsidRPr="009B5731" w:rsidRDefault="00D95BBC" w:rsidP="00C87BE0">
            <w:r>
              <w:t>5</w:t>
            </w:r>
          </w:p>
        </w:tc>
        <w:tc>
          <w:tcPr>
            <w:tcW w:w="288" w:type="pct"/>
            <w:vAlign w:val="center"/>
          </w:tcPr>
          <w:p w14:paraId="76017B8C" w14:textId="03E884F3" w:rsidR="00CF4259" w:rsidRPr="009B5731" w:rsidRDefault="00D95BBC" w:rsidP="00C87BE0">
            <w:r>
              <w:t>5</w:t>
            </w:r>
          </w:p>
        </w:tc>
      </w:tr>
    </w:tbl>
    <w:p w14:paraId="76017BCA" w14:textId="77777777" w:rsidR="00B65892" w:rsidRPr="004C3BBF" w:rsidRDefault="00B65892" w:rsidP="00C87BE0"/>
    <w:p w14:paraId="76017BCB" w14:textId="20672F3C" w:rsidR="00C81D64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</w:rPr>
        <w:t>Ергономічна оцінка після оптимізації</w:t>
      </w:r>
    </w:p>
    <w:p w14:paraId="318BCADE" w14:textId="22A254A4" w:rsidR="00D95BBC" w:rsidRPr="00D95BBC" w:rsidRDefault="00D95BBC" w:rsidP="00C87BE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γ+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nary>
        </m:oMath>
      </m:oMathPara>
    </w:p>
    <w:p w14:paraId="76017BCD" w14:textId="77777777" w:rsidR="00C81D64" w:rsidRPr="00D95BBC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</w:rPr>
        <w:t xml:space="preserve">де </w:t>
      </w:r>
    </w:p>
    <w:p w14:paraId="76017BCE" w14:textId="77777777" w:rsidR="00C81D64" w:rsidRPr="00D95BBC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</w:rPr>
        <w:t>γ – ергономічна оцінка до оптимізації;</w:t>
      </w:r>
    </w:p>
    <w:p w14:paraId="76017BCF" w14:textId="77777777" w:rsidR="00C81D64" w:rsidRPr="00D95BBC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  <w:lang w:val="ru-RU"/>
        </w:rPr>
        <w:t>α</w:t>
      </w:r>
      <w:r w:rsidRPr="00D95BBC">
        <w:rPr>
          <w:sz w:val="28"/>
          <w:szCs w:val="28"/>
          <w:vertAlign w:val="subscript"/>
        </w:rPr>
        <w:t>п</w:t>
      </w:r>
      <w:r w:rsidRPr="00D95BBC">
        <w:rPr>
          <w:i/>
          <w:sz w:val="28"/>
          <w:szCs w:val="28"/>
          <w:vertAlign w:val="subscript"/>
          <w:lang w:val="en-US"/>
        </w:rPr>
        <w:t>n</w:t>
      </w:r>
      <w:r w:rsidRPr="00D95BBC">
        <w:rPr>
          <w:sz w:val="28"/>
          <w:szCs w:val="28"/>
          <w:vertAlign w:val="subscript"/>
        </w:rPr>
        <w:t xml:space="preserve"> </w:t>
      </w:r>
      <w:r w:rsidRPr="00D95BBC">
        <w:rPr>
          <w:sz w:val="28"/>
          <w:szCs w:val="28"/>
        </w:rPr>
        <w:t xml:space="preserve">– прогнозований бал </w:t>
      </w:r>
      <w:r w:rsidRPr="00D95BBC">
        <w:rPr>
          <w:i/>
          <w:sz w:val="28"/>
          <w:szCs w:val="28"/>
          <w:lang w:val="en-US"/>
        </w:rPr>
        <w:t>n</w:t>
      </w:r>
      <w:r w:rsidRPr="00D95BBC">
        <w:rPr>
          <w:sz w:val="28"/>
          <w:szCs w:val="28"/>
        </w:rPr>
        <w:t>-го показника;</w:t>
      </w:r>
    </w:p>
    <w:p w14:paraId="76017BD0" w14:textId="77777777" w:rsidR="00C81D64" w:rsidRPr="00D95BBC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  <w:lang w:val="ru-RU"/>
        </w:rPr>
        <w:t>α</w:t>
      </w:r>
      <w:r w:rsidRPr="00D95BBC">
        <w:rPr>
          <w:i/>
          <w:sz w:val="28"/>
          <w:szCs w:val="28"/>
          <w:vertAlign w:val="subscript"/>
          <w:lang w:val="en-US"/>
        </w:rPr>
        <w:t>n</w:t>
      </w:r>
      <w:r w:rsidRPr="00D95BBC">
        <w:rPr>
          <w:i/>
          <w:sz w:val="28"/>
          <w:szCs w:val="28"/>
          <w:vertAlign w:val="subscript"/>
        </w:rPr>
        <w:t xml:space="preserve"> </w:t>
      </w:r>
      <w:r w:rsidRPr="00D95BBC">
        <w:rPr>
          <w:sz w:val="28"/>
          <w:szCs w:val="28"/>
        </w:rPr>
        <w:t xml:space="preserve">– початковий бал </w:t>
      </w:r>
      <w:r w:rsidRPr="00D95BBC">
        <w:rPr>
          <w:i/>
          <w:sz w:val="28"/>
          <w:szCs w:val="28"/>
          <w:lang w:val="en-US"/>
        </w:rPr>
        <w:t>n</w:t>
      </w:r>
      <w:r w:rsidRPr="00D95BBC">
        <w:rPr>
          <w:sz w:val="28"/>
          <w:szCs w:val="28"/>
        </w:rPr>
        <w:t>-го показника (табл. 5.3);</w:t>
      </w:r>
    </w:p>
    <w:p w14:paraId="76017BD1" w14:textId="77777777" w:rsidR="00C81D64" w:rsidRPr="00D95BBC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  <w:lang w:val="ru-RU"/>
        </w:rPr>
        <w:t>β</w:t>
      </w:r>
      <w:r w:rsidRPr="00D95BBC">
        <w:rPr>
          <w:i/>
          <w:sz w:val="28"/>
          <w:szCs w:val="28"/>
          <w:vertAlign w:val="subscript"/>
          <w:lang w:val="en-US"/>
        </w:rPr>
        <w:t>n</w:t>
      </w:r>
      <w:r w:rsidRPr="00D95BBC">
        <w:rPr>
          <w:sz w:val="28"/>
          <w:szCs w:val="28"/>
        </w:rPr>
        <w:t xml:space="preserve"> - початковий відсоток </w:t>
      </w:r>
      <w:r w:rsidRPr="00D95BBC">
        <w:rPr>
          <w:i/>
          <w:sz w:val="28"/>
          <w:szCs w:val="28"/>
          <w:lang w:val="en-US"/>
        </w:rPr>
        <w:t>n</w:t>
      </w:r>
      <w:r w:rsidRPr="00D95BBC">
        <w:rPr>
          <w:sz w:val="28"/>
          <w:szCs w:val="28"/>
        </w:rPr>
        <w:t>-го показника (табл.5.3);</w:t>
      </w:r>
    </w:p>
    <w:p w14:paraId="76017BD3" w14:textId="0CD147A2" w:rsidR="00E50DA0" w:rsidRDefault="00E50DA0" w:rsidP="00C87BE0"/>
    <w:p w14:paraId="53B5B96A" w14:textId="4826CA9B" w:rsidR="00D95BBC" w:rsidRDefault="00D95BBC" w:rsidP="00C87BE0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γ+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=2.83+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=2.83+0.52=3.35</m:t>
          </m:r>
        </m:oMath>
      </m:oMathPara>
    </w:p>
    <w:p w14:paraId="222BBB37" w14:textId="77777777" w:rsidR="00D95BBC" w:rsidRPr="00507973" w:rsidRDefault="00D95BBC" w:rsidP="00C87BE0"/>
    <w:p w14:paraId="76017BD4" w14:textId="52C11B1F" w:rsidR="00677BCE" w:rsidRDefault="004A05D6" w:rsidP="00C87BE0">
      <w:pPr>
        <w:rPr>
          <w:sz w:val="28"/>
          <w:szCs w:val="28"/>
        </w:rPr>
      </w:pPr>
      <w:r w:rsidRPr="00D95BBC">
        <w:rPr>
          <w:sz w:val="28"/>
          <w:szCs w:val="28"/>
        </w:rPr>
        <w:t>В</w:t>
      </w:r>
      <w:r w:rsidR="00677BCE" w:rsidRPr="00D95BBC">
        <w:rPr>
          <w:sz w:val="28"/>
          <w:szCs w:val="28"/>
        </w:rPr>
        <w:t xml:space="preserve">исновок за результатами ергономічної експертизи. </w:t>
      </w:r>
    </w:p>
    <w:p w14:paraId="6DC472A9" w14:textId="77777777" w:rsidR="00D95BBC" w:rsidRPr="00D95BBC" w:rsidRDefault="00D95BBC" w:rsidP="00C87BE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процесі виконання даної лабораторної роботи ми ознайомилися з принципами та методами ергономічної оцінки робочого місця. Порівнювалося робоче місце оператора згідно з нормативними значеннями характеристик робочого місця за оцінкою показника </w:t>
      </w:r>
      <w:r w:rsidRPr="00D95BBC">
        <w:rPr>
          <w:sz w:val="28"/>
          <w:szCs w:val="28"/>
        </w:rPr>
        <w:t>α</w:t>
      </w:r>
      <w:r>
        <w:rPr>
          <w:sz w:val="28"/>
          <w:szCs w:val="28"/>
        </w:rPr>
        <w:t xml:space="preserve"> (від 0 до 5, де 0 – самий негативний, 5 – найбажаніший) та питомою вагою </w:t>
      </w:r>
      <w:r w:rsidRPr="00D95BBC">
        <w:rPr>
          <w:sz w:val="28"/>
          <w:szCs w:val="28"/>
        </w:rPr>
        <w:t>β</w:t>
      </w:r>
      <w:r>
        <w:rPr>
          <w:sz w:val="28"/>
          <w:szCs w:val="28"/>
        </w:rPr>
        <w:t xml:space="preserve"> (сума усіх показників дорівнює 100). А також за формулою </w:t>
      </w:r>
    </w:p>
    <w:tbl>
      <w:tblPr>
        <w:tblW w:w="0" w:type="auto"/>
        <w:tblInd w:w="388" w:type="dxa"/>
        <w:tblLook w:val="01E0" w:firstRow="1" w:lastRow="1" w:firstColumn="1" w:lastColumn="1" w:noHBand="0" w:noVBand="0"/>
      </w:tblPr>
      <w:tblGrid>
        <w:gridCol w:w="720"/>
        <w:gridCol w:w="1318"/>
      </w:tblGrid>
      <w:tr w:rsidR="00D95BBC" w:rsidRPr="00CF3063" w14:paraId="2AA73619" w14:textId="77777777" w:rsidTr="00D95BBC">
        <w:trPr>
          <w:trHeight w:val="982"/>
        </w:trPr>
        <w:tc>
          <w:tcPr>
            <w:tcW w:w="720" w:type="dxa"/>
            <w:vAlign w:val="center"/>
          </w:tcPr>
          <w:p w14:paraId="6CCF5381" w14:textId="77777777" w:rsidR="00D95BBC" w:rsidRPr="00CF3063" w:rsidRDefault="00D95BBC" w:rsidP="00D95BBC">
            <w:pPr>
              <w:rPr>
                <w:lang w:eastAsia="ru-RU"/>
              </w:rPr>
            </w:pPr>
            <w:r w:rsidRPr="00CF3063">
              <w:rPr>
                <w:lang w:eastAsia="ru-RU"/>
              </w:rPr>
              <w:t>γ =</w:t>
            </w:r>
          </w:p>
        </w:tc>
        <w:tc>
          <w:tcPr>
            <w:tcW w:w="1290" w:type="dxa"/>
          </w:tcPr>
          <w:p w14:paraId="68C36283" w14:textId="77777777" w:rsidR="00D95BBC" w:rsidRPr="00CF3063" w:rsidRDefault="00D95BBC" w:rsidP="00D95BBC">
            <w:pPr>
              <w:rPr>
                <w:lang w:eastAsia="ru-RU"/>
              </w:rPr>
            </w:pPr>
            <w:r w:rsidRPr="00CF3063">
              <w:rPr>
                <w:lang w:eastAsia="ru-RU"/>
              </w:rPr>
              <w:object w:dxaOrig="1100" w:dyaOrig="700" w14:anchorId="246FB715">
                <v:shape id="_x0000_i1040" type="#_x0000_t75" style="width:54.75pt;height:36.75pt" o:ole="">
                  <v:imagedata r:id="rId6" o:title=""/>
                </v:shape>
                <o:OLEObject Type="Embed" ProgID="Equation.3" ShapeID="_x0000_i1040" DrawAspect="Content" ObjectID="_1675614408" r:id="rId8"/>
              </w:object>
            </w:r>
            <w:r w:rsidRPr="00CF3063">
              <w:rPr>
                <w:lang w:eastAsia="ru-RU"/>
              </w:rPr>
              <w:t xml:space="preserve"> </w:t>
            </w:r>
          </w:p>
        </w:tc>
      </w:tr>
    </w:tbl>
    <w:p w14:paraId="67551807" w14:textId="1437603E" w:rsidR="00D95BBC" w:rsidRDefault="00D95BBC" w:rsidP="00C87BE0">
      <w:pPr>
        <w:rPr>
          <w:sz w:val="28"/>
          <w:szCs w:val="28"/>
        </w:rPr>
      </w:pPr>
      <w:r>
        <w:rPr>
          <w:sz w:val="28"/>
          <w:szCs w:val="28"/>
        </w:rPr>
        <w:t xml:space="preserve"> знаходили </w:t>
      </w:r>
      <w:r w:rsidR="00954E9D">
        <w:rPr>
          <w:sz w:val="28"/>
          <w:szCs w:val="28"/>
        </w:rPr>
        <w:t xml:space="preserve">загальну ергономічну оцінку робочого місця. В процесі оцінювання робочого місця працівника ми отримали ергономічну оцінку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=2,83</m:t>
        </m:r>
      </m:oMath>
      <w:r w:rsidR="00954E9D">
        <w:rPr>
          <w:sz w:val="28"/>
          <w:szCs w:val="28"/>
        </w:rPr>
        <w:t xml:space="preserve">, що є досить невеликим результатом. Найбільше на результат вплинув режим роботи працівника а також характеристики, що не були вказані. Врешті, якщо покращити деякі характеристики, то ми змогли б покращити оцінку до 3,35. </w:t>
      </w:r>
    </w:p>
    <w:p w14:paraId="2B73D71B" w14:textId="77777777" w:rsidR="00954E9D" w:rsidRPr="00D95BBC" w:rsidRDefault="00954E9D" w:rsidP="00C87BE0">
      <w:pPr>
        <w:rPr>
          <w:sz w:val="28"/>
          <w:szCs w:val="28"/>
        </w:rPr>
      </w:pPr>
      <w:bookmarkStart w:id="1" w:name="_GoBack"/>
      <w:bookmarkEnd w:id="1"/>
    </w:p>
    <w:sectPr w:rsidR="00954E9D" w:rsidRPr="00D95BBC" w:rsidSect="00D36A90">
      <w:pgSz w:w="11906" w:h="16838"/>
      <w:pgMar w:top="851" w:right="566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17BD8" w14:textId="77777777" w:rsidR="00D95BBC" w:rsidRDefault="00D95BBC" w:rsidP="00C87BE0">
      <w:r>
        <w:separator/>
      </w:r>
    </w:p>
  </w:endnote>
  <w:endnote w:type="continuationSeparator" w:id="0">
    <w:p w14:paraId="76017BD9" w14:textId="77777777" w:rsidR="00D95BBC" w:rsidRDefault="00D95BBC" w:rsidP="00C8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17BD6" w14:textId="77777777" w:rsidR="00D95BBC" w:rsidRDefault="00D95BBC" w:rsidP="00C87BE0">
      <w:r>
        <w:separator/>
      </w:r>
    </w:p>
  </w:footnote>
  <w:footnote w:type="continuationSeparator" w:id="0">
    <w:p w14:paraId="76017BD7" w14:textId="77777777" w:rsidR="00D95BBC" w:rsidRDefault="00D95BBC" w:rsidP="00C87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CE"/>
    <w:rsid w:val="00035F2F"/>
    <w:rsid w:val="0008491B"/>
    <w:rsid w:val="00087ADC"/>
    <w:rsid w:val="000C19BF"/>
    <w:rsid w:val="000D613F"/>
    <w:rsid w:val="001070D5"/>
    <w:rsid w:val="00125BB5"/>
    <w:rsid w:val="00125E30"/>
    <w:rsid w:val="00161A84"/>
    <w:rsid w:val="00190DCC"/>
    <w:rsid w:val="001A0CB5"/>
    <w:rsid w:val="00221A1F"/>
    <w:rsid w:val="00262AD1"/>
    <w:rsid w:val="002E41A3"/>
    <w:rsid w:val="00330710"/>
    <w:rsid w:val="0033688E"/>
    <w:rsid w:val="003569CA"/>
    <w:rsid w:val="003664F1"/>
    <w:rsid w:val="003A35AB"/>
    <w:rsid w:val="003F1CA7"/>
    <w:rsid w:val="00463E51"/>
    <w:rsid w:val="00473A7E"/>
    <w:rsid w:val="004A05D6"/>
    <w:rsid w:val="004D5665"/>
    <w:rsid w:val="00507973"/>
    <w:rsid w:val="00516397"/>
    <w:rsid w:val="00571A35"/>
    <w:rsid w:val="005828DC"/>
    <w:rsid w:val="005E1AB4"/>
    <w:rsid w:val="005F2DDE"/>
    <w:rsid w:val="00600405"/>
    <w:rsid w:val="0060230F"/>
    <w:rsid w:val="00645298"/>
    <w:rsid w:val="00673C9D"/>
    <w:rsid w:val="00677BCE"/>
    <w:rsid w:val="00701C50"/>
    <w:rsid w:val="00772CCD"/>
    <w:rsid w:val="0080207A"/>
    <w:rsid w:val="008353D4"/>
    <w:rsid w:val="00954E9D"/>
    <w:rsid w:val="00975F4B"/>
    <w:rsid w:val="009A3B61"/>
    <w:rsid w:val="009B5731"/>
    <w:rsid w:val="009C372E"/>
    <w:rsid w:val="00A071BD"/>
    <w:rsid w:val="00A475FA"/>
    <w:rsid w:val="00AE1E73"/>
    <w:rsid w:val="00B44920"/>
    <w:rsid w:val="00B51C50"/>
    <w:rsid w:val="00B55995"/>
    <w:rsid w:val="00B570CD"/>
    <w:rsid w:val="00B65892"/>
    <w:rsid w:val="00C23C45"/>
    <w:rsid w:val="00C56033"/>
    <w:rsid w:val="00C81D64"/>
    <w:rsid w:val="00C87BE0"/>
    <w:rsid w:val="00C957FC"/>
    <w:rsid w:val="00CA427E"/>
    <w:rsid w:val="00CB02E8"/>
    <w:rsid w:val="00CF3063"/>
    <w:rsid w:val="00CF4259"/>
    <w:rsid w:val="00D156A8"/>
    <w:rsid w:val="00D36A90"/>
    <w:rsid w:val="00D90383"/>
    <w:rsid w:val="00D95BBC"/>
    <w:rsid w:val="00DC7827"/>
    <w:rsid w:val="00E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017A11"/>
  <w15:docId w15:val="{458D9C24-4CD6-46D5-A897-002C683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C87BE0"/>
    <w:pPr>
      <w:widowControl w:val="0"/>
      <w:tabs>
        <w:tab w:val="left" w:pos="3119"/>
        <w:tab w:val="left" w:pos="6096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9"/>
    <w:qFormat/>
    <w:rsid w:val="00E50DA0"/>
    <w:pPr>
      <w:keepNext/>
      <w:tabs>
        <w:tab w:val="left" w:pos="6285"/>
      </w:tabs>
      <w:jc w:val="center"/>
      <w:outlineLvl w:val="1"/>
    </w:pPr>
    <w:rPr>
      <w:b/>
      <w:bCs/>
      <w:iCs/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E50DA0"/>
    <w:rPr>
      <w:rFonts w:ascii="Times New Roman" w:eastAsia="Times New Roman" w:hAnsi="Times New Roman" w:cs="Times New Roman"/>
      <w:b/>
      <w:bCs/>
      <w:iCs/>
      <w:smallCaps/>
      <w:noProof/>
      <w:sz w:val="24"/>
      <w:szCs w:val="24"/>
      <w:lang w:val="uk-UA" w:eastAsia="uk-UA"/>
    </w:rPr>
  </w:style>
  <w:style w:type="paragraph" w:customStyle="1" w:styleId="a3">
    <w:name w:val="Жирный"/>
    <w:basedOn w:val="a"/>
    <w:link w:val="a4"/>
    <w:uiPriority w:val="99"/>
    <w:rsid w:val="00677BCE"/>
    <w:rPr>
      <w:b/>
      <w:bCs/>
    </w:rPr>
  </w:style>
  <w:style w:type="character" w:customStyle="1" w:styleId="a4">
    <w:name w:val="Жирный Знак"/>
    <w:basedOn w:val="a0"/>
    <w:link w:val="a3"/>
    <w:uiPriority w:val="99"/>
    <w:locked/>
    <w:rsid w:val="00677B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Курсив"/>
    <w:basedOn w:val="a"/>
    <w:link w:val="a6"/>
    <w:uiPriority w:val="99"/>
    <w:rsid w:val="00677BCE"/>
    <w:rPr>
      <w:b/>
      <w:bCs/>
      <w:i/>
      <w:iCs/>
    </w:rPr>
  </w:style>
  <w:style w:type="character" w:customStyle="1" w:styleId="a6">
    <w:name w:val="Курсив Знак"/>
    <w:basedOn w:val="a0"/>
    <w:link w:val="a5"/>
    <w:uiPriority w:val="99"/>
    <w:locked/>
    <w:rsid w:val="00677BCE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character" w:customStyle="1" w:styleId="31">
    <w:name w:val="Таблица31 Знак"/>
    <w:basedOn w:val="a0"/>
    <w:link w:val="310"/>
    <w:uiPriority w:val="99"/>
    <w:locked/>
    <w:rsid w:val="00677BCE"/>
    <w:rPr>
      <w:rFonts w:ascii="Arial" w:hAnsi="Arial" w:cs="Arial"/>
      <w:sz w:val="24"/>
      <w:szCs w:val="24"/>
      <w:lang w:val="uk-UA" w:eastAsia="ru-RU"/>
    </w:rPr>
  </w:style>
  <w:style w:type="paragraph" w:customStyle="1" w:styleId="310">
    <w:name w:val="Таблица31"/>
    <w:basedOn w:val="a"/>
    <w:link w:val="31"/>
    <w:uiPriority w:val="99"/>
    <w:rsid w:val="00677BCE"/>
    <w:pPr>
      <w:jc w:val="center"/>
    </w:pPr>
    <w:rPr>
      <w:rFonts w:ascii="Arial" w:eastAsiaTheme="minorHAnsi" w:hAnsi="Arial" w:cs="Arial"/>
    </w:rPr>
  </w:style>
  <w:style w:type="paragraph" w:customStyle="1" w:styleId="32">
    <w:name w:val="Таблица32"/>
    <w:basedOn w:val="a"/>
    <w:link w:val="320"/>
    <w:uiPriority w:val="99"/>
    <w:rsid w:val="00677BCE"/>
    <w:pPr>
      <w:jc w:val="center"/>
    </w:pPr>
    <w:rPr>
      <w:b/>
      <w:bCs/>
    </w:rPr>
  </w:style>
  <w:style w:type="character" w:customStyle="1" w:styleId="320">
    <w:name w:val="Таблица32 Знак Знак"/>
    <w:basedOn w:val="a0"/>
    <w:link w:val="32"/>
    <w:uiPriority w:val="99"/>
    <w:locked/>
    <w:rsid w:val="00677BC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customStyle="1" w:styleId="a7">
    <w:name w:val="ТАБЛИЦА"/>
    <w:next w:val="a"/>
    <w:autoRedefine/>
    <w:uiPriority w:val="99"/>
    <w:rsid w:val="00677BCE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677BCE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a8">
    <w:name w:val="Balloon Text"/>
    <w:basedOn w:val="a"/>
    <w:link w:val="a9"/>
    <w:uiPriority w:val="99"/>
    <w:semiHidden/>
    <w:unhideWhenUsed/>
    <w:rsid w:val="00677BC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7BC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4D5665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D566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c">
    <w:name w:val="footer"/>
    <w:basedOn w:val="a"/>
    <w:link w:val="ad"/>
    <w:uiPriority w:val="99"/>
    <w:unhideWhenUsed/>
    <w:rsid w:val="004D5665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D566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Placeholder Text"/>
    <w:basedOn w:val="a0"/>
    <w:uiPriority w:val="99"/>
    <w:semiHidden/>
    <w:rsid w:val="00D95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 Железнова</cp:lastModifiedBy>
  <cp:revision>2</cp:revision>
  <cp:lastPrinted>2014-04-02T17:46:00Z</cp:lastPrinted>
  <dcterms:created xsi:type="dcterms:W3CDTF">2021-02-23T17:40:00Z</dcterms:created>
  <dcterms:modified xsi:type="dcterms:W3CDTF">2021-02-23T17:40:00Z</dcterms:modified>
</cp:coreProperties>
</file>