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5784C" w14:textId="77777777" w:rsidR="00D903A0" w:rsidRDefault="00D903A0" w:rsidP="00D903A0">
      <w:pPr>
        <w:spacing w:line="360" w:lineRule="auto"/>
        <w:jc w:val="center"/>
        <w:rPr>
          <w:rFonts w:eastAsia="Times New Roman" w:cs="Times New Roman"/>
          <w:noProof/>
          <w:sz w:val="32"/>
          <w:szCs w:val="32"/>
        </w:rPr>
      </w:pPr>
      <w:r>
        <w:rPr>
          <w:rFonts w:eastAsia="Times New Roman" w:cs="Times New Roman"/>
          <w:noProof/>
          <w:sz w:val="32"/>
          <w:szCs w:val="32"/>
        </w:rPr>
        <w:t>Міністерство освіти і науки України</w:t>
      </w:r>
      <w:r>
        <w:rPr>
          <w:rFonts w:eastAsia="Times New Roman" w:cs="Times New Roman"/>
          <w:noProof/>
          <w:sz w:val="32"/>
          <w:szCs w:val="32"/>
        </w:rPr>
        <w:br/>
        <w:t>Національний технічний університет України</w:t>
      </w:r>
      <w:r>
        <w:rPr>
          <w:rFonts w:eastAsia="Times New Roman" w:cs="Times New Roman"/>
          <w:noProof/>
          <w:sz w:val="32"/>
          <w:szCs w:val="32"/>
        </w:rPr>
        <w:br/>
        <w:t>«Київський політехнічний інститут»</w:t>
      </w:r>
    </w:p>
    <w:p w14:paraId="33C4CA23" w14:textId="77777777" w:rsidR="00D903A0" w:rsidRDefault="00D903A0" w:rsidP="00D903A0">
      <w:pPr>
        <w:tabs>
          <w:tab w:val="left" w:pos="8849"/>
          <w:tab w:val="left" w:pos="9204"/>
        </w:tabs>
        <w:spacing w:line="360" w:lineRule="auto"/>
        <w:jc w:val="center"/>
        <w:rPr>
          <w:rFonts w:eastAsia="Times New Roman" w:cs="Times New Roman"/>
          <w:noProof/>
          <w:sz w:val="28"/>
          <w:szCs w:val="28"/>
        </w:rPr>
      </w:pPr>
      <w:r>
        <w:rPr>
          <w:rFonts w:eastAsia="Times New Roman" w:cs="Times New Roman"/>
          <w:noProof/>
          <w:sz w:val="28"/>
          <w:szCs w:val="28"/>
        </w:rPr>
        <w:t>Інститут Прикладного системного аналізу</w:t>
      </w:r>
      <w:r>
        <w:rPr>
          <w:rFonts w:eastAsia="Times New Roman" w:cs="Times New Roman"/>
          <w:noProof/>
          <w:sz w:val="28"/>
          <w:szCs w:val="28"/>
        </w:rPr>
        <w:br/>
        <w:t>Кафедра Системного проектування</w:t>
      </w:r>
    </w:p>
    <w:p w14:paraId="0ED6598B" w14:textId="77777777" w:rsidR="00A71308" w:rsidRPr="00D903A0" w:rsidRDefault="00A71308" w:rsidP="00A71308">
      <w:pPr>
        <w:pStyle w:val="Standard"/>
        <w:jc w:val="center"/>
        <w:rPr>
          <w:sz w:val="28"/>
          <w:szCs w:val="28"/>
          <w:lang w:val="uk-UA"/>
        </w:rPr>
      </w:pPr>
    </w:p>
    <w:p w14:paraId="5035D627" w14:textId="77777777" w:rsidR="00A71308" w:rsidRDefault="00A71308" w:rsidP="00A71308">
      <w:pPr>
        <w:pStyle w:val="Standard"/>
        <w:jc w:val="center"/>
        <w:rPr>
          <w:sz w:val="28"/>
          <w:szCs w:val="28"/>
        </w:rPr>
      </w:pPr>
    </w:p>
    <w:p w14:paraId="3C658566" w14:textId="77777777" w:rsidR="00A71308" w:rsidRDefault="00A71308" w:rsidP="00A71308">
      <w:pPr>
        <w:pStyle w:val="Standard"/>
        <w:jc w:val="center"/>
        <w:rPr>
          <w:sz w:val="28"/>
          <w:szCs w:val="28"/>
        </w:rPr>
      </w:pPr>
    </w:p>
    <w:p w14:paraId="520EA279" w14:textId="77777777" w:rsidR="00A71308" w:rsidRDefault="00A71308" w:rsidP="009C081D">
      <w:pPr>
        <w:pStyle w:val="Standard"/>
        <w:rPr>
          <w:sz w:val="28"/>
          <w:szCs w:val="28"/>
        </w:rPr>
      </w:pPr>
    </w:p>
    <w:p w14:paraId="167BE648" w14:textId="77777777" w:rsidR="00A71308" w:rsidRDefault="00A71308" w:rsidP="00A71308">
      <w:pPr>
        <w:pStyle w:val="Standard"/>
        <w:jc w:val="center"/>
        <w:rPr>
          <w:sz w:val="28"/>
          <w:szCs w:val="28"/>
        </w:rPr>
      </w:pPr>
    </w:p>
    <w:p w14:paraId="2A3E2855" w14:textId="77777777" w:rsidR="00A71308" w:rsidRDefault="00A71308" w:rsidP="00A71308">
      <w:pPr>
        <w:pStyle w:val="Standard"/>
        <w:jc w:val="center"/>
        <w:rPr>
          <w:sz w:val="28"/>
          <w:szCs w:val="28"/>
        </w:rPr>
      </w:pPr>
    </w:p>
    <w:p w14:paraId="2D9E05FE" w14:textId="77777777" w:rsidR="00A71308" w:rsidRDefault="00A71308" w:rsidP="00A71308">
      <w:pPr>
        <w:pStyle w:val="Standard"/>
        <w:jc w:val="center"/>
        <w:rPr>
          <w:sz w:val="28"/>
          <w:szCs w:val="28"/>
        </w:rPr>
      </w:pPr>
    </w:p>
    <w:p w14:paraId="2258B532" w14:textId="2C4012E1" w:rsidR="00A71308" w:rsidRPr="009A48CF" w:rsidRDefault="00A71308" w:rsidP="00A71308">
      <w:pPr>
        <w:pStyle w:val="Standard"/>
        <w:jc w:val="center"/>
        <w:rPr>
          <w:lang w:val="uk-UA"/>
        </w:rPr>
      </w:pPr>
      <w:proofErr w:type="spellStart"/>
      <w:r>
        <w:rPr>
          <w:sz w:val="28"/>
          <w:szCs w:val="28"/>
        </w:rPr>
        <w:t>Лабораторна</w:t>
      </w:r>
      <w:proofErr w:type="spellEnd"/>
      <w:r>
        <w:rPr>
          <w:sz w:val="28"/>
          <w:szCs w:val="28"/>
        </w:rPr>
        <w:t xml:space="preserve"> робота</w:t>
      </w:r>
      <w:r w:rsidR="009A48CF">
        <w:rPr>
          <w:sz w:val="28"/>
          <w:szCs w:val="28"/>
          <w:lang w:val="uk-UA"/>
        </w:rPr>
        <w:t xml:space="preserve"> №2</w:t>
      </w:r>
    </w:p>
    <w:p w14:paraId="402C036D" w14:textId="22023057" w:rsidR="00A71308" w:rsidRDefault="00A71308" w:rsidP="00A71308">
      <w:pPr>
        <w:pStyle w:val="Standard"/>
        <w:jc w:val="center"/>
      </w:pPr>
      <w:r>
        <w:rPr>
          <w:sz w:val="28"/>
          <w:szCs w:val="28"/>
        </w:rPr>
        <w:t>з курсу “</w:t>
      </w:r>
      <w:r w:rsidRPr="00A71308">
        <w:rPr>
          <w:rFonts w:cs="Times New Roman"/>
          <w:sz w:val="32"/>
          <w:lang w:val="uk-UA"/>
        </w:rPr>
        <w:t xml:space="preserve"> </w:t>
      </w:r>
      <w:r>
        <w:rPr>
          <w:rFonts w:cs="Times New Roman"/>
          <w:sz w:val="32"/>
          <w:lang w:val="uk-UA"/>
        </w:rPr>
        <w:t>Цифрова обробка аудіо інформації</w:t>
      </w:r>
      <w:r>
        <w:rPr>
          <w:sz w:val="28"/>
          <w:szCs w:val="28"/>
        </w:rPr>
        <w:t>”</w:t>
      </w:r>
    </w:p>
    <w:p w14:paraId="738C3247" w14:textId="77777777" w:rsidR="00A71308" w:rsidRDefault="00A71308" w:rsidP="00A71308">
      <w:pPr>
        <w:pStyle w:val="Standard"/>
        <w:jc w:val="center"/>
      </w:pPr>
      <w:r>
        <w:rPr>
          <w:sz w:val="28"/>
          <w:szCs w:val="28"/>
        </w:rPr>
        <w:t xml:space="preserve">на тему “Ряд </w:t>
      </w:r>
      <w:proofErr w:type="spellStart"/>
      <w:r>
        <w:rPr>
          <w:sz w:val="28"/>
          <w:szCs w:val="28"/>
        </w:rPr>
        <w:t>Фур’є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Явище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Гібса</w:t>
      </w:r>
      <w:proofErr w:type="spellEnd"/>
      <w:r>
        <w:rPr>
          <w:sz w:val="28"/>
          <w:szCs w:val="28"/>
        </w:rPr>
        <w:t>”</w:t>
      </w:r>
    </w:p>
    <w:p w14:paraId="6471CB25" w14:textId="77777777" w:rsidR="00A71308" w:rsidRDefault="00A71308" w:rsidP="00A71308">
      <w:pPr>
        <w:pStyle w:val="Standard"/>
        <w:jc w:val="center"/>
        <w:rPr>
          <w:sz w:val="28"/>
          <w:szCs w:val="28"/>
        </w:rPr>
      </w:pPr>
    </w:p>
    <w:p w14:paraId="7C8B464B" w14:textId="77777777" w:rsidR="00A71308" w:rsidRDefault="00A71308" w:rsidP="00A71308">
      <w:pPr>
        <w:pStyle w:val="Standard"/>
        <w:jc w:val="center"/>
        <w:rPr>
          <w:sz w:val="28"/>
          <w:szCs w:val="28"/>
        </w:rPr>
      </w:pPr>
    </w:p>
    <w:p w14:paraId="0614B51E" w14:textId="77777777" w:rsidR="00A71308" w:rsidRDefault="00A71308" w:rsidP="00A71308">
      <w:pPr>
        <w:pStyle w:val="Standard"/>
        <w:jc w:val="center"/>
        <w:rPr>
          <w:sz w:val="28"/>
          <w:szCs w:val="28"/>
        </w:rPr>
      </w:pPr>
    </w:p>
    <w:p w14:paraId="6374FBC4" w14:textId="77777777" w:rsidR="00A71308" w:rsidRDefault="00A71308" w:rsidP="00A71308">
      <w:pPr>
        <w:pStyle w:val="Standard"/>
        <w:jc w:val="center"/>
        <w:rPr>
          <w:sz w:val="28"/>
          <w:szCs w:val="28"/>
        </w:rPr>
      </w:pPr>
    </w:p>
    <w:p w14:paraId="19EB6D11" w14:textId="77777777" w:rsidR="00A71308" w:rsidRDefault="00A71308" w:rsidP="00A71308">
      <w:pPr>
        <w:pStyle w:val="Standard"/>
        <w:jc w:val="center"/>
        <w:rPr>
          <w:sz w:val="28"/>
          <w:szCs w:val="28"/>
        </w:rPr>
      </w:pPr>
    </w:p>
    <w:p w14:paraId="77C3D700" w14:textId="77777777" w:rsidR="00A71308" w:rsidRDefault="00A71308" w:rsidP="00A71308">
      <w:pPr>
        <w:pStyle w:val="Standard"/>
        <w:jc w:val="center"/>
        <w:rPr>
          <w:sz w:val="28"/>
          <w:szCs w:val="28"/>
        </w:rPr>
      </w:pPr>
    </w:p>
    <w:p w14:paraId="2F1C1330" w14:textId="77777777" w:rsidR="00A71308" w:rsidRDefault="00A71308" w:rsidP="00A71308">
      <w:pPr>
        <w:pStyle w:val="Standard"/>
        <w:jc w:val="center"/>
        <w:rPr>
          <w:sz w:val="28"/>
          <w:szCs w:val="28"/>
        </w:rPr>
      </w:pPr>
    </w:p>
    <w:p w14:paraId="6318D966" w14:textId="77777777" w:rsidR="00A71308" w:rsidRDefault="00A71308" w:rsidP="00A71308">
      <w:pPr>
        <w:pStyle w:val="Standard"/>
        <w:jc w:val="center"/>
        <w:rPr>
          <w:sz w:val="28"/>
          <w:szCs w:val="28"/>
        </w:rPr>
      </w:pPr>
    </w:p>
    <w:p w14:paraId="4B590A67" w14:textId="77777777" w:rsidR="00A71308" w:rsidRDefault="00A71308" w:rsidP="00A71308">
      <w:pPr>
        <w:pStyle w:val="Standard"/>
        <w:jc w:val="center"/>
        <w:rPr>
          <w:sz w:val="28"/>
          <w:szCs w:val="28"/>
        </w:rPr>
      </w:pPr>
    </w:p>
    <w:p w14:paraId="31F0DDEC" w14:textId="77777777" w:rsidR="00A71308" w:rsidRDefault="00A71308" w:rsidP="00A71308">
      <w:pPr>
        <w:pStyle w:val="Standard"/>
        <w:jc w:val="center"/>
        <w:rPr>
          <w:sz w:val="28"/>
          <w:szCs w:val="28"/>
        </w:rPr>
      </w:pPr>
    </w:p>
    <w:p w14:paraId="007E6BAC" w14:textId="5EE81B8E" w:rsidR="00A71308" w:rsidRDefault="00A71308" w:rsidP="00A71308">
      <w:pPr>
        <w:pStyle w:val="Standard"/>
        <w:ind w:left="7087"/>
      </w:pPr>
      <w:proofErr w:type="spellStart"/>
      <w:r>
        <w:rPr>
          <w:sz w:val="28"/>
          <w:szCs w:val="28"/>
        </w:rPr>
        <w:t>Викона</w:t>
      </w:r>
      <w:proofErr w:type="spellEnd"/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:</w:t>
      </w:r>
    </w:p>
    <w:p w14:paraId="0CF55D29" w14:textId="7BADCFED" w:rsidR="00A71308" w:rsidRDefault="00A71308" w:rsidP="00A71308">
      <w:pPr>
        <w:pStyle w:val="Standard"/>
        <w:ind w:left="7087"/>
      </w:pPr>
      <w:r>
        <w:rPr>
          <w:sz w:val="28"/>
          <w:szCs w:val="28"/>
        </w:rPr>
        <w:t>студент ІПСА</w:t>
      </w:r>
    </w:p>
    <w:p w14:paraId="72163966" w14:textId="5BE6AF1E" w:rsidR="00A71308" w:rsidRPr="00A71308" w:rsidRDefault="00A71308" w:rsidP="00A71308">
      <w:pPr>
        <w:pStyle w:val="Standard"/>
        <w:ind w:left="7087"/>
        <w:rPr>
          <w:lang w:val="uk-UA"/>
        </w:rPr>
      </w:pP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ДА-</w:t>
      </w:r>
      <w:r>
        <w:rPr>
          <w:sz w:val="28"/>
          <w:szCs w:val="28"/>
          <w:lang w:val="en-US"/>
        </w:rPr>
        <w:t>8</w:t>
      </w:r>
      <w:r w:rsidR="009C081D">
        <w:rPr>
          <w:sz w:val="28"/>
          <w:szCs w:val="28"/>
          <w:lang w:val="uk-UA"/>
        </w:rPr>
        <w:t>1</w:t>
      </w:r>
      <w:r>
        <w:rPr>
          <w:lang w:val="en-US"/>
        </w:rPr>
        <w:br/>
      </w:r>
      <w:proofErr w:type="spellStart"/>
      <w:r w:rsidR="009C081D">
        <w:rPr>
          <w:sz w:val="28"/>
          <w:szCs w:val="28"/>
          <w:lang w:val="uk-UA"/>
        </w:rPr>
        <w:t>Дєрюгін</w:t>
      </w:r>
      <w:proofErr w:type="spellEnd"/>
      <w:r w:rsidR="009C081D">
        <w:rPr>
          <w:sz w:val="28"/>
          <w:szCs w:val="28"/>
          <w:lang w:val="uk-UA"/>
        </w:rPr>
        <w:t xml:space="preserve"> Єгор</w:t>
      </w:r>
    </w:p>
    <w:p w14:paraId="59A4EFF2" w14:textId="77777777" w:rsidR="00A71308" w:rsidRDefault="00A71308" w:rsidP="00A71308">
      <w:pPr>
        <w:pStyle w:val="Standard"/>
        <w:ind w:left="7087"/>
        <w:rPr>
          <w:sz w:val="28"/>
          <w:szCs w:val="28"/>
        </w:rPr>
      </w:pPr>
    </w:p>
    <w:p w14:paraId="2795F45A" w14:textId="77777777" w:rsidR="00A71308" w:rsidRDefault="00A71308" w:rsidP="00A71308">
      <w:pPr>
        <w:pStyle w:val="Standard"/>
        <w:ind w:left="7087"/>
        <w:rPr>
          <w:sz w:val="28"/>
          <w:szCs w:val="28"/>
        </w:rPr>
      </w:pPr>
    </w:p>
    <w:p w14:paraId="3ECBE794" w14:textId="77777777" w:rsidR="00A71308" w:rsidRDefault="00A71308" w:rsidP="00A71308">
      <w:pPr>
        <w:pStyle w:val="Standard"/>
        <w:rPr>
          <w:sz w:val="28"/>
          <w:szCs w:val="28"/>
        </w:rPr>
      </w:pPr>
    </w:p>
    <w:p w14:paraId="2F7FEC2A" w14:textId="77777777" w:rsidR="00A71308" w:rsidRDefault="00A71308" w:rsidP="00A71308">
      <w:pPr>
        <w:pStyle w:val="Standard"/>
        <w:rPr>
          <w:sz w:val="28"/>
          <w:szCs w:val="28"/>
        </w:rPr>
      </w:pPr>
    </w:p>
    <w:p w14:paraId="5993C11A" w14:textId="77777777" w:rsidR="00A71308" w:rsidRDefault="00A71308" w:rsidP="00A71308">
      <w:pPr>
        <w:pStyle w:val="Standard"/>
        <w:rPr>
          <w:sz w:val="28"/>
          <w:szCs w:val="28"/>
        </w:rPr>
      </w:pPr>
    </w:p>
    <w:p w14:paraId="1463E4FB" w14:textId="77777777" w:rsidR="00A71308" w:rsidRDefault="00A71308" w:rsidP="00A71308">
      <w:pPr>
        <w:pStyle w:val="Standard"/>
        <w:rPr>
          <w:sz w:val="28"/>
          <w:szCs w:val="28"/>
        </w:rPr>
      </w:pPr>
    </w:p>
    <w:p w14:paraId="57541F30" w14:textId="77777777" w:rsidR="00A71308" w:rsidRDefault="00A71308" w:rsidP="00A71308">
      <w:pPr>
        <w:pStyle w:val="Standard"/>
        <w:rPr>
          <w:sz w:val="28"/>
          <w:szCs w:val="28"/>
        </w:rPr>
      </w:pPr>
    </w:p>
    <w:p w14:paraId="513D6282" w14:textId="77777777" w:rsidR="00A71308" w:rsidRDefault="00A71308" w:rsidP="00A71308">
      <w:pPr>
        <w:pStyle w:val="Standard"/>
        <w:rPr>
          <w:sz w:val="28"/>
          <w:szCs w:val="28"/>
        </w:rPr>
      </w:pPr>
    </w:p>
    <w:p w14:paraId="3AF8E88C" w14:textId="77777777" w:rsidR="00A71308" w:rsidRDefault="00A71308" w:rsidP="00A71308">
      <w:pPr>
        <w:pStyle w:val="Standard"/>
        <w:rPr>
          <w:sz w:val="28"/>
          <w:szCs w:val="28"/>
        </w:rPr>
      </w:pPr>
    </w:p>
    <w:p w14:paraId="79FE1C19" w14:textId="77777777" w:rsidR="00A71308" w:rsidRDefault="00A71308" w:rsidP="00A71308">
      <w:pPr>
        <w:pStyle w:val="Standard"/>
        <w:rPr>
          <w:sz w:val="28"/>
          <w:szCs w:val="28"/>
        </w:rPr>
      </w:pPr>
    </w:p>
    <w:p w14:paraId="2488D1BC" w14:textId="77777777" w:rsidR="00A71308" w:rsidRDefault="00A71308" w:rsidP="00A71308">
      <w:pPr>
        <w:pStyle w:val="Standard"/>
        <w:rPr>
          <w:sz w:val="28"/>
          <w:szCs w:val="28"/>
        </w:rPr>
      </w:pPr>
    </w:p>
    <w:p w14:paraId="2FBBE137" w14:textId="6B5C0A9A" w:rsidR="00A71308" w:rsidRDefault="00A71308" w:rsidP="00A71308">
      <w:pPr>
        <w:pStyle w:val="Standard"/>
        <w:jc w:val="center"/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Київ</w:t>
      </w:r>
      <w:proofErr w:type="spellEnd"/>
      <w:r w:rsidR="009C081D">
        <w:rPr>
          <w:sz w:val="28"/>
          <w:szCs w:val="28"/>
          <w:lang w:val="uk-UA"/>
        </w:rPr>
        <w:t xml:space="preserve"> - </w:t>
      </w:r>
      <w:r>
        <w:rPr>
          <w:sz w:val="28"/>
          <w:szCs w:val="28"/>
        </w:rPr>
        <w:t>20</w:t>
      </w:r>
      <w:r>
        <w:rPr>
          <w:sz w:val="28"/>
          <w:szCs w:val="28"/>
          <w:lang w:val="uk-UA"/>
        </w:rPr>
        <w:t>21</w:t>
      </w:r>
      <w:r>
        <w:rPr>
          <w:sz w:val="28"/>
          <w:szCs w:val="28"/>
        </w:rPr>
        <w:tab/>
      </w:r>
    </w:p>
    <w:p w14:paraId="55BBDAAA" w14:textId="77777777" w:rsidR="00A71308" w:rsidRDefault="00A71308" w:rsidP="00A71308">
      <w:pPr>
        <w:pStyle w:val="Standard"/>
        <w:jc w:val="center"/>
      </w:pPr>
    </w:p>
    <w:p w14:paraId="22C083E0" w14:textId="77777777" w:rsidR="00A71308" w:rsidRDefault="00A71308" w:rsidP="00A71308">
      <w:pPr>
        <w:pStyle w:val="Standard"/>
        <w:jc w:val="both"/>
      </w:pPr>
      <w:r>
        <w:rPr>
          <w:sz w:val="28"/>
          <w:szCs w:val="28"/>
        </w:rPr>
        <w:lastRenderedPageBreak/>
        <w:t xml:space="preserve">Мета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>:</w:t>
      </w:r>
    </w:p>
    <w:p w14:paraId="4E8FF33A" w14:textId="77777777" w:rsidR="00A71308" w:rsidRDefault="00A71308" w:rsidP="00A71308">
      <w:pPr>
        <w:pStyle w:val="Standard"/>
        <w:jc w:val="both"/>
      </w:pPr>
    </w:p>
    <w:p w14:paraId="0372E386" w14:textId="77777777" w:rsidR="00A71308" w:rsidRDefault="00A71308" w:rsidP="00A71308">
      <w:pPr>
        <w:pStyle w:val="Standard"/>
        <w:jc w:val="center"/>
      </w:pPr>
      <w:proofErr w:type="spellStart"/>
      <w:r>
        <w:rPr>
          <w:sz w:val="28"/>
          <w:szCs w:val="28"/>
        </w:rPr>
        <w:t>Завдання</w:t>
      </w:r>
      <w:proofErr w:type="spellEnd"/>
    </w:p>
    <w:p w14:paraId="698F2AEC" w14:textId="77777777" w:rsidR="00A71308" w:rsidRDefault="00A71308" w:rsidP="00A71308">
      <w:pPr>
        <w:pStyle w:val="Standard"/>
        <w:jc w:val="both"/>
      </w:pPr>
      <w:r>
        <w:rPr>
          <w:sz w:val="28"/>
          <w:szCs w:val="28"/>
        </w:rPr>
        <w:t xml:space="preserve">1. Для </w:t>
      </w:r>
      <w:proofErr w:type="spellStart"/>
      <w:r>
        <w:rPr>
          <w:sz w:val="28"/>
          <w:szCs w:val="28"/>
        </w:rPr>
        <w:t>періодичного</w:t>
      </w:r>
      <w:proofErr w:type="spellEnd"/>
      <w:r>
        <w:rPr>
          <w:sz w:val="28"/>
          <w:szCs w:val="28"/>
        </w:rPr>
        <w:t xml:space="preserve"> сигналу, вид і </w:t>
      </w:r>
      <w:proofErr w:type="spellStart"/>
      <w:r>
        <w:rPr>
          <w:sz w:val="28"/>
          <w:szCs w:val="28"/>
        </w:rPr>
        <w:t>параметри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задані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таблицях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виконати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розклад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  ряд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Фур'є</w:t>
      </w:r>
      <w:proofErr w:type="spellEnd"/>
      <w:r>
        <w:rPr>
          <w:sz w:val="28"/>
          <w:szCs w:val="28"/>
        </w:rPr>
        <w:t>.</w:t>
      </w:r>
    </w:p>
    <w:p w14:paraId="346E961F" w14:textId="77777777" w:rsidR="00A71308" w:rsidRDefault="00A71308" w:rsidP="00A71308">
      <w:pPr>
        <w:pStyle w:val="Standard"/>
        <w:jc w:val="both"/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Побудувати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графіки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зображують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отримані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амплітудний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фазовий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спектри</w:t>
      </w:r>
      <w:proofErr w:type="spellEnd"/>
      <w:r>
        <w:rPr>
          <w:sz w:val="28"/>
          <w:szCs w:val="28"/>
        </w:rPr>
        <w:t xml:space="preserve"> сигналу.</w:t>
      </w:r>
    </w:p>
    <w:p w14:paraId="1181FCCE" w14:textId="77777777" w:rsidR="00A71308" w:rsidRDefault="00A71308" w:rsidP="00A71308">
      <w:pPr>
        <w:pStyle w:val="Standard"/>
        <w:jc w:val="both"/>
      </w:pPr>
      <w:r>
        <w:rPr>
          <w:sz w:val="28"/>
          <w:szCs w:val="28"/>
        </w:rPr>
        <w:t xml:space="preserve">3. В </w:t>
      </w:r>
      <w:proofErr w:type="spellStart"/>
      <w:r>
        <w:rPr>
          <w:sz w:val="28"/>
          <w:szCs w:val="28"/>
        </w:rPr>
        <w:t>одній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системі</w:t>
      </w:r>
      <w:proofErr w:type="spellEnd"/>
      <w:r>
        <w:rPr>
          <w:sz w:val="28"/>
          <w:szCs w:val="28"/>
        </w:rPr>
        <w:t xml:space="preserve"> координат </w:t>
      </w:r>
      <w:proofErr w:type="spellStart"/>
      <w:r>
        <w:rPr>
          <w:sz w:val="28"/>
          <w:szCs w:val="28"/>
        </w:rPr>
        <w:t>побудувати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вихідного</w:t>
      </w:r>
      <w:proofErr w:type="spellEnd"/>
      <w:r>
        <w:rPr>
          <w:sz w:val="28"/>
          <w:szCs w:val="28"/>
        </w:rPr>
        <w:t xml:space="preserve"> сигналу і </w:t>
      </w:r>
      <w:proofErr w:type="spellStart"/>
      <w:r>
        <w:rPr>
          <w:sz w:val="28"/>
          <w:szCs w:val="28"/>
        </w:rPr>
        <w:t>гафік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суми</w:t>
      </w:r>
      <w:proofErr w:type="spellEnd"/>
      <w:r>
        <w:rPr>
          <w:sz w:val="28"/>
          <w:szCs w:val="28"/>
        </w:rPr>
        <w:t xml:space="preserve"> перших 50 </w:t>
      </w:r>
      <w:proofErr w:type="spellStart"/>
      <w:r>
        <w:rPr>
          <w:sz w:val="28"/>
          <w:szCs w:val="28"/>
        </w:rPr>
        <w:t>гармонік</w:t>
      </w:r>
      <w:proofErr w:type="spellEnd"/>
      <w:r>
        <w:rPr>
          <w:sz w:val="28"/>
          <w:szCs w:val="28"/>
        </w:rPr>
        <w:t>.</w:t>
      </w:r>
    </w:p>
    <w:p w14:paraId="42CC20A2" w14:textId="77777777" w:rsidR="00A71308" w:rsidRDefault="00A71308" w:rsidP="00A71308">
      <w:pPr>
        <w:pStyle w:val="Standard"/>
        <w:jc w:val="both"/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Використовуючи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відліки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амплітудного</w:t>
      </w:r>
      <w:proofErr w:type="spellEnd"/>
      <w:r>
        <w:rPr>
          <w:sz w:val="28"/>
          <w:szCs w:val="28"/>
        </w:rPr>
        <w:t xml:space="preserve"> і фазового </w:t>
      </w:r>
      <w:proofErr w:type="spellStart"/>
      <w:r>
        <w:rPr>
          <w:sz w:val="28"/>
          <w:szCs w:val="28"/>
        </w:rPr>
        <w:t>спектрів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побудувати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графіки</w:t>
      </w:r>
      <w:proofErr w:type="spellEnd"/>
      <w:r>
        <w:rPr>
          <w:sz w:val="28"/>
          <w:szCs w:val="28"/>
        </w:rPr>
        <w:t xml:space="preserve"> перших 5 </w:t>
      </w:r>
      <w:proofErr w:type="spellStart"/>
      <w:r>
        <w:rPr>
          <w:sz w:val="28"/>
          <w:szCs w:val="28"/>
        </w:rPr>
        <w:t>гармонік</w:t>
      </w:r>
      <w:proofErr w:type="spellEnd"/>
      <w:r>
        <w:rPr>
          <w:sz w:val="28"/>
          <w:szCs w:val="28"/>
        </w:rPr>
        <w:t xml:space="preserve"> сигналу і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суми</w:t>
      </w:r>
      <w:proofErr w:type="spellEnd"/>
      <w:r>
        <w:rPr>
          <w:sz w:val="28"/>
          <w:szCs w:val="28"/>
        </w:rPr>
        <w:t xml:space="preserve"> (в </w:t>
      </w:r>
      <w:proofErr w:type="spellStart"/>
      <w:r>
        <w:rPr>
          <w:sz w:val="28"/>
          <w:szCs w:val="28"/>
        </w:rPr>
        <w:t>одній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системі</w:t>
      </w:r>
      <w:proofErr w:type="spellEnd"/>
      <w:r>
        <w:rPr>
          <w:sz w:val="28"/>
          <w:szCs w:val="28"/>
        </w:rPr>
        <w:t xml:space="preserve"> координат).</w:t>
      </w:r>
    </w:p>
    <w:p w14:paraId="2C0CD0BA" w14:textId="77777777" w:rsidR="00A71308" w:rsidRDefault="00A71308" w:rsidP="00A71308">
      <w:pPr>
        <w:pStyle w:val="Standard"/>
        <w:jc w:val="both"/>
      </w:pPr>
      <w:r>
        <w:rPr>
          <w:sz w:val="28"/>
          <w:szCs w:val="28"/>
        </w:rPr>
        <w:t xml:space="preserve">5. </w:t>
      </w:r>
      <w:proofErr w:type="spellStart"/>
      <w:r>
        <w:rPr>
          <w:sz w:val="28"/>
          <w:szCs w:val="28"/>
        </w:rPr>
        <w:t>Дослідити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поведінку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коливань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Гібса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зміні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коліества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сумміруемих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членів</w:t>
      </w:r>
      <w:proofErr w:type="spellEnd"/>
      <w:r>
        <w:rPr>
          <w:sz w:val="28"/>
          <w:szCs w:val="28"/>
        </w:rPr>
        <w:t xml:space="preserve"> ряду.</w:t>
      </w:r>
    </w:p>
    <w:p w14:paraId="02B03C4D" w14:textId="77777777" w:rsidR="00A71308" w:rsidRDefault="00A71308" w:rsidP="00A71308">
      <w:pPr>
        <w:pStyle w:val="Standard"/>
        <w:jc w:val="both"/>
      </w:pPr>
    </w:p>
    <w:p w14:paraId="3E060973" w14:textId="77777777" w:rsidR="00A71308" w:rsidRDefault="00A71308" w:rsidP="00A71308">
      <w:pPr>
        <w:pStyle w:val="Standard"/>
        <w:jc w:val="both"/>
      </w:pPr>
    </w:p>
    <w:p w14:paraId="08A55275" w14:textId="77777777" w:rsidR="00A71308" w:rsidRDefault="00A71308" w:rsidP="00A71308">
      <w:pPr>
        <w:pStyle w:val="Standard"/>
        <w:jc w:val="center"/>
      </w:pPr>
      <w:proofErr w:type="spellStart"/>
      <w:r>
        <w:rPr>
          <w:sz w:val="28"/>
          <w:szCs w:val="28"/>
        </w:rPr>
        <w:t>Хід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</w:p>
    <w:p w14:paraId="4958F62B" w14:textId="77777777" w:rsidR="00A71308" w:rsidRDefault="00A71308" w:rsidP="00A71308">
      <w:pPr>
        <w:pStyle w:val="Standard"/>
        <w:jc w:val="center"/>
      </w:pPr>
    </w:p>
    <w:p w14:paraId="74E8BB24" w14:textId="77777777" w:rsidR="00A71308" w:rsidRDefault="00A71308" w:rsidP="00A71308">
      <w:pPr>
        <w:pStyle w:val="Standard"/>
        <w:jc w:val="center"/>
      </w:pPr>
      <w:r>
        <w:rPr>
          <w:noProof/>
        </w:rPr>
        <w:drawing>
          <wp:inline distT="0" distB="0" distL="0" distR="0" wp14:anchorId="0B7DB914" wp14:editId="7131DCE0">
            <wp:extent cx="6120000" cy="814680"/>
            <wp:effectExtent l="0" t="0" r="0" b="4470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8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4705" w14:textId="77777777" w:rsidR="00A71308" w:rsidRDefault="00A71308" w:rsidP="00A71308">
      <w:pPr>
        <w:pStyle w:val="Standard"/>
        <w:jc w:val="center"/>
      </w:pPr>
    </w:p>
    <w:p w14:paraId="4B9156DE" w14:textId="77777777" w:rsidR="00A71308" w:rsidRDefault="00A71308" w:rsidP="00A71308">
      <w:pPr>
        <w:pStyle w:val="Standard"/>
        <w:jc w:val="center"/>
      </w:pPr>
      <w:r>
        <w:t xml:space="preserve">а = 1         b = -0.5       </w:t>
      </w:r>
      <w:r>
        <w:rPr>
          <w:rFonts w:ascii="Palatino Linotype" w:hAnsi="Palatino Linotype"/>
          <w:color w:val="252525"/>
          <w:sz w:val="21"/>
        </w:rPr>
        <w:t>τ = 0.6Т      Т = 1</w:t>
      </w:r>
    </w:p>
    <w:p w14:paraId="21BE6A80" w14:textId="77777777" w:rsidR="00A71308" w:rsidRDefault="00A71308" w:rsidP="00A71308">
      <w:pPr>
        <w:pStyle w:val="Standard"/>
        <w:rPr>
          <w:rFonts w:ascii="Palatino Linotype" w:hAnsi="Palatino Linotype"/>
          <w:color w:val="252525"/>
          <w:sz w:val="21"/>
        </w:rPr>
      </w:pPr>
      <w:r>
        <w:rPr>
          <w:rFonts w:ascii="Palatino Linotype" w:hAnsi="Palatino Linotype"/>
          <w:noProof/>
          <w:color w:val="252525"/>
          <w:sz w:val="21"/>
        </w:rPr>
        <w:drawing>
          <wp:anchor distT="0" distB="0" distL="114300" distR="114300" simplePos="0" relativeHeight="251663360" behindDoc="0" locked="0" layoutInCell="1" allowOverlap="1" wp14:anchorId="20F36873" wp14:editId="34FACCFC">
            <wp:simplePos x="0" y="0"/>
            <wp:positionH relativeFrom="column">
              <wp:posOffset>-119520</wp:posOffset>
            </wp:positionH>
            <wp:positionV relativeFrom="paragraph">
              <wp:posOffset>0</wp:posOffset>
            </wp:positionV>
            <wp:extent cx="784080" cy="847079"/>
            <wp:effectExtent l="0" t="0" r="0" b="0"/>
            <wp:wrapSquare wrapText="bothSides"/>
            <wp:docPr id="2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4080" cy="847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alatino Linotype" w:hAnsi="Palatino Linotype"/>
          <w:color w:val="252525"/>
          <w:sz w:val="21"/>
        </w:rPr>
        <w:t xml:space="preserve"> </w:t>
      </w:r>
      <w:r>
        <w:rPr>
          <w:rFonts w:ascii="Palatino Linotype" w:hAnsi="Palatino Linotype"/>
          <w:noProof/>
          <w:color w:val="252525"/>
          <w:sz w:val="21"/>
        </w:rPr>
        <w:drawing>
          <wp:inline distT="0" distB="0" distL="0" distR="0" wp14:anchorId="1496A4C9" wp14:editId="723C6033">
            <wp:extent cx="1562760" cy="294480"/>
            <wp:effectExtent l="0" t="0" r="0" b="0"/>
            <wp:docPr id="3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760" cy="2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80E6" w14:textId="77777777" w:rsidR="00A71308" w:rsidRDefault="00A71308" w:rsidP="00A71308">
      <w:pPr>
        <w:pStyle w:val="Standard"/>
        <w:rPr>
          <w:rFonts w:ascii="Palatino Linotype" w:hAnsi="Palatino Linotype"/>
          <w:color w:val="252525"/>
          <w:sz w:val="21"/>
        </w:rPr>
      </w:pPr>
      <w:r>
        <w:rPr>
          <w:rFonts w:ascii="Palatino Linotype" w:hAnsi="Palatino Linotype"/>
          <w:color w:val="252525"/>
          <w:sz w:val="28"/>
          <w:szCs w:val="28"/>
        </w:rPr>
        <w:t xml:space="preserve">  0,</w:t>
      </w:r>
      <w:r>
        <w:rPr>
          <w:rFonts w:ascii="Palatino Linotype" w:hAnsi="Palatino Linotype"/>
          <w:noProof/>
          <w:color w:val="252525"/>
          <w:sz w:val="21"/>
        </w:rPr>
        <w:drawing>
          <wp:inline distT="0" distB="0" distL="0" distR="0" wp14:anchorId="114372AD" wp14:editId="63930AEC">
            <wp:extent cx="1299240" cy="275760"/>
            <wp:effectExtent l="0" t="0" r="0" b="0"/>
            <wp:docPr id="4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9240" cy="2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CD92" w14:textId="77777777" w:rsidR="00A71308" w:rsidRDefault="00A71308" w:rsidP="00A71308">
      <w:pPr>
        <w:pStyle w:val="Standard"/>
        <w:rPr>
          <w:rFonts w:ascii="Palatino Linotype" w:hAnsi="Palatino Linotype"/>
          <w:color w:val="252525"/>
          <w:sz w:val="21"/>
        </w:rPr>
      </w:pPr>
    </w:p>
    <w:p w14:paraId="36EC47F6" w14:textId="77777777" w:rsidR="00A71308" w:rsidRDefault="00A71308" w:rsidP="00A71308">
      <w:pPr>
        <w:pStyle w:val="Standard"/>
        <w:rPr>
          <w:rFonts w:ascii="Palatino Linotype" w:hAnsi="Palatino Linotype"/>
          <w:color w:val="252525"/>
          <w:sz w:val="21"/>
        </w:rPr>
      </w:pPr>
    </w:p>
    <w:p w14:paraId="21916DC1" w14:textId="77777777" w:rsidR="00A71308" w:rsidRPr="00A71308" w:rsidRDefault="00A71308" w:rsidP="00A71308">
      <w:pPr>
        <w:pStyle w:val="Standard"/>
        <w:rPr>
          <w:rFonts w:ascii="Palatino Linotype" w:hAnsi="Palatino Linotype"/>
          <w:color w:val="252525"/>
          <w:sz w:val="28"/>
          <w:szCs w:val="28"/>
        </w:rPr>
      </w:pPr>
      <w:proofErr w:type="spellStart"/>
      <w:r w:rsidRPr="00A71308">
        <w:rPr>
          <w:rFonts w:ascii="Palatino Linotype" w:hAnsi="Palatino Linotype"/>
          <w:color w:val="252525"/>
          <w:sz w:val="28"/>
          <w:szCs w:val="28"/>
        </w:rPr>
        <w:t>Розрахуємо</w:t>
      </w:r>
      <w:proofErr w:type="spellEnd"/>
      <w:r w:rsidRPr="00A71308">
        <w:rPr>
          <w:rFonts w:ascii="Palatino Linotype" w:hAnsi="Palatino Linotype"/>
          <w:color w:val="252525"/>
          <w:sz w:val="28"/>
          <w:szCs w:val="28"/>
        </w:rPr>
        <w:t xml:space="preserve"> </w:t>
      </w:r>
      <w:proofErr w:type="spellStart"/>
      <w:r w:rsidRPr="00A71308">
        <w:rPr>
          <w:rFonts w:ascii="Palatino Linotype" w:hAnsi="Palatino Linotype"/>
          <w:color w:val="252525"/>
          <w:sz w:val="28"/>
          <w:szCs w:val="28"/>
        </w:rPr>
        <w:t>нульо</w:t>
      </w:r>
      <w:bookmarkStart w:id="0" w:name="_GoBack"/>
      <w:bookmarkEnd w:id="0"/>
      <w:r w:rsidRPr="00A71308">
        <w:rPr>
          <w:rFonts w:ascii="Palatino Linotype" w:hAnsi="Palatino Linotype"/>
          <w:color w:val="252525"/>
          <w:sz w:val="28"/>
          <w:szCs w:val="28"/>
        </w:rPr>
        <w:t>вий</w:t>
      </w:r>
      <w:proofErr w:type="spellEnd"/>
      <w:r w:rsidRPr="00A71308">
        <w:rPr>
          <w:rFonts w:ascii="Palatino Linotype" w:hAnsi="Palatino Linotype"/>
          <w:color w:val="252525"/>
          <w:sz w:val="28"/>
          <w:szCs w:val="28"/>
        </w:rPr>
        <w:t xml:space="preserve"> </w:t>
      </w:r>
      <w:proofErr w:type="spellStart"/>
      <w:r w:rsidRPr="00A71308">
        <w:rPr>
          <w:rFonts w:ascii="Palatino Linotype" w:hAnsi="Palatino Linotype"/>
          <w:color w:val="252525"/>
          <w:sz w:val="28"/>
          <w:szCs w:val="28"/>
        </w:rPr>
        <w:t>коефіцієнт</w:t>
      </w:r>
      <w:proofErr w:type="spellEnd"/>
      <w:r w:rsidRPr="00A71308">
        <w:rPr>
          <w:rFonts w:ascii="Palatino Linotype" w:hAnsi="Palatino Linotype"/>
          <w:color w:val="252525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den>
        </m:f>
        <m:nary>
          <m:naryPr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 w:val="28"/>
                <w:szCs w:val="28"/>
              </w:rPr>
              <m:t>s(t)</m:t>
            </m:r>
            <m:r>
              <m:rPr>
                <m:nor/>
              </m:rPr>
              <w:rPr>
                <w:sz w:val="28"/>
                <w:szCs w:val="28"/>
              </w:rPr>
              <m:t>dt</m:t>
            </m:r>
          </m:e>
        </m:nary>
        <m:r>
          <w:rPr>
            <w:rFonts w:ascii="Cambria Math" w:hAnsi="Cambria Math"/>
            <w:sz w:val="28"/>
            <w:szCs w:val="28"/>
          </w:rPr>
          <m:t>,</m:t>
        </m:r>
      </m:oMath>
    </w:p>
    <w:p w14:paraId="632C403B" w14:textId="77777777" w:rsidR="00A71308" w:rsidRPr="00A71308" w:rsidRDefault="00A71308" w:rsidP="00A71308">
      <w:pPr>
        <w:pStyle w:val="Standard"/>
        <w:rPr>
          <w:rFonts w:ascii="Palatino Linotype" w:hAnsi="Palatino Linotype"/>
          <w:color w:val="252525"/>
          <w:sz w:val="28"/>
          <w:szCs w:val="28"/>
        </w:rPr>
      </w:pPr>
    </w:p>
    <w:p w14:paraId="33A8FD56" w14:textId="58A0E1E8" w:rsidR="00A71308" w:rsidRPr="00A71308" w:rsidRDefault="009C081D" w:rsidP="00A71308">
      <w:pPr>
        <w:pStyle w:val="Standard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0.6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(-0.5+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dt</m:t>
              </m:r>
              <m:r>
                <m:rPr>
                  <m:nor/>
                </m:rPr>
                <w:rPr>
                  <w:rFonts w:ascii="Cambria Math"/>
                  <w:sz w:val="28"/>
                  <w:szCs w:val="28"/>
                  <w:lang w:val="en-US"/>
                </w:rPr>
                <m:t xml:space="preserve"> = -0.456</m:t>
              </m:r>
            </m:e>
          </m:nary>
        </m:oMath>
      </m:oMathPara>
    </w:p>
    <w:p w14:paraId="750BA747" w14:textId="77777777" w:rsidR="00A71308" w:rsidRPr="00A71308" w:rsidRDefault="00A71308" w:rsidP="00A71308">
      <w:pPr>
        <w:pStyle w:val="Standard"/>
        <w:rPr>
          <w:sz w:val="28"/>
          <w:szCs w:val="28"/>
          <w:lang w:val="en-US"/>
        </w:rPr>
      </w:pPr>
    </w:p>
    <w:p w14:paraId="5B1D433B" w14:textId="6BDEF5F2" w:rsidR="00A71308" w:rsidRPr="00A71308" w:rsidRDefault="009C081D" w:rsidP="00A71308">
      <w:pPr>
        <w:pStyle w:val="Standard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[i]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0.6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-0.5)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cos⁡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(2πi)dt</m:t>
              </m:r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</m:t>
              </m:r>
              <m:r>
                <m:rPr>
                  <m:nor/>
                </m:rPr>
                <w:rPr>
                  <w:rFonts w:ascii="Cambria Math"/>
                  <w:sz w:val="28"/>
                  <w:szCs w:val="28"/>
                  <w:lang w:val="en-US"/>
                </w:rPr>
                <m:t xml:space="preserve"> = -0.456</m:t>
              </m:r>
            </m:e>
          </m:nary>
        </m:oMath>
      </m:oMathPara>
    </w:p>
    <w:p w14:paraId="0CA912C4" w14:textId="77777777" w:rsidR="00A71308" w:rsidRPr="00A71308" w:rsidRDefault="00A71308" w:rsidP="00A71308">
      <w:pPr>
        <w:pStyle w:val="Standard"/>
        <w:rPr>
          <w:sz w:val="28"/>
          <w:szCs w:val="28"/>
          <w:lang w:val="en-US"/>
        </w:rPr>
      </w:pPr>
    </w:p>
    <w:p w14:paraId="0A2C09DD" w14:textId="3BBD92A3" w:rsidR="00A71308" w:rsidRPr="00A71308" w:rsidRDefault="009C081D" w:rsidP="00A71308">
      <w:pPr>
        <w:pStyle w:val="Standard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[i]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-0.5)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sin⁡</m:t>
          </m:r>
          <m:r>
            <w:rPr>
              <w:rFonts w:ascii="Cambria Math" w:hAnsi="Cambria Math"/>
              <w:sz w:val="28"/>
              <w:szCs w:val="28"/>
              <w:lang w:val="en-US"/>
            </w:rPr>
            <m:t>(2πi)dt</m:t>
          </m:r>
        </m:oMath>
      </m:oMathPara>
    </w:p>
    <w:p w14:paraId="4D41A4FF" w14:textId="638E37A1" w:rsidR="00A71308" w:rsidRPr="00FF71BE" w:rsidRDefault="00A71308" w:rsidP="00A71308">
      <w:pPr>
        <w:pStyle w:val="Standard"/>
        <w:rPr>
          <w:lang w:val="en-US"/>
        </w:rPr>
      </w:pPr>
    </w:p>
    <w:p w14:paraId="6A63A286" w14:textId="77777777" w:rsidR="00A71308" w:rsidRPr="00FF71BE" w:rsidRDefault="00A71308" w:rsidP="00A71308">
      <w:pPr>
        <w:pStyle w:val="Standard"/>
        <w:rPr>
          <w:lang w:val="en-US"/>
        </w:rPr>
      </w:pPr>
    </w:p>
    <w:p w14:paraId="0B5EF15C" w14:textId="77777777" w:rsidR="00A71308" w:rsidRPr="00FF71BE" w:rsidRDefault="00A71308" w:rsidP="00A71308">
      <w:pPr>
        <w:pStyle w:val="Standard"/>
        <w:rPr>
          <w:lang w:val="en-US"/>
        </w:rPr>
      </w:pPr>
    </w:p>
    <w:p w14:paraId="545E0181" w14:textId="77777777" w:rsidR="00A71308" w:rsidRPr="00FF71BE" w:rsidRDefault="00A71308" w:rsidP="00A71308">
      <w:pPr>
        <w:pStyle w:val="Standard"/>
        <w:rPr>
          <w:lang w:val="en-US"/>
        </w:rPr>
      </w:pPr>
    </w:p>
    <w:p w14:paraId="356C9CB6" w14:textId="77777777" w:rsidR="00A71308" w:rsidRPr="00FF71BE" w:rsidRDefault="00A71308" w:rsidP="00A71308">
      <w:pPr>
        <w:pStyle w:val="Standard"/>
        <w:rPr>
          <w:lang w:val="en-US"/>
        </w:rPr>
      </w:pPr>
    </w:p>
    <w:p w14:paraId="277262FB" w14:textId="77777777" w:rsidR="00A71308" w:rsidRDefault="00A71308" w:rsidP="00A71308">
      <w:pPr>
        <w:pStyle w:val="Standard"/>
        <w:ind w:left="360"/>
        <w:jc w:val="center"/>
        <w:rPr>
          <w:bCs/>
          <w:sz w:val="28"/>
          <w:szCs w:val="28"/>
        </w:rPr>
      </w:pPr>
    </w:p>
    <w:p w14:paraId="6B741DE6" w14:textId="77777777" w:rsidR="00A71308" w:rsidRDefault="00A71308" w:rsidP="00A71308">
      <w:pPr>
        <w:pStyle w:val="Standard"/>
        <w:ind w:left="360"/>
        <w:jc w:val="center"/>
        <w:rPr>
          <w:bCs/>
          <w:sz w:val="28"/>
          <w:szCs w:val="28"/>
        </w:rPr>
      </w:pPr>
    </w:p>
    <w:p w14:paraId="22C4CCB5" w14:textId="7CFF5BDD" w:rsidR="00A71308" w:rsidRPr="00FF71BE" w:rsidRDefault="00A71308" w:rsidP="00A71308">
      <w:pPr>
        <w:pStyle w:val="Standard"/>
        <w:ind w:left="360"/>
        <w:rPr>
          <w:lang w:val="en-US"/>
        </w:rPr>
      </w:pPr>
      <w:proofErr w:type="spellStart"/>
      <w:r>
        <w:rPr>
          <w:bCs/>
          <w:sz w:val="28"/>
          <w:szCs w:val="28"/>
        </w:rPr>
        <w:t>Також</w:t>
      </w:r>
      <w:proofErr w:type="spellEnd"/>
      <w:r w:rsidRPr="00FF71BE"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</w:rPr>
        <w:t>маємо</w:t>
      </w:r>
      <w:proofErr w:type="spellEnd"/>
      <w:r w:rsidRPr="00FF71BE">
        <w:rPr>
          <w:bCs/>
          <w:sz w:val="28"/>
          <w:szCs w:val="28"/>
          <w:lang w:val="en-US"/>
        </w:rPr>
        <w:t>:</w:t>
      </w:r>
    </w:p>
    <w:p w14:paraId="72EE0661" w14:textId="77777777" w:rsidR="00A71308" w:rsidRPr="00FF71BE" w:rsidRDefault="00A71308" w:rsidP="00A71308">
      <w:pPr>
        <w:pStyle w:val="Standard"/>
        <w:ind w:left="360"/>
        <w:jc w:val="center"/>
        <w:rPr>
          <w:lang w:val="en-US"/>
        </w:rPr>
      </w:pPr>
    </w:p>
    <w:p w14:paraId="3077B425" w14:textId="77777777" w:rsidR="00A71308" w:rsidRPr="00A71308" w:rsidRDefault="009C081D" w:rsidP="00A71308">
      <w:pPr>
        <w:pStyle w:val="Standard"/>
        <w:ind w:left="360"/>
        <w:jc w:val="center"/>
        <w:rPr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 w:rsidR="00A71308" w:rsidRPr="00A71308">
        <w:rPr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arctg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7B46C17C" w14:textId="77777777" w:rsidR="00A71308" w:rsidRPr="00A71308" w:rsidRDefault="00A71308" w:rsidP="00A71308">
      <w:pPr>
        <w:pStyle w:val="Standard"/>
        <w:ind w:left="360"/>
        <w:jc w:val="center"/>
        <w:rPr>
          <w:lang w:val="en-US"/>
        </w:rPr>
      </w:pPr>
    </w:p>
    <w:p w14:paraId="6479AE47" w14:textId="77777777" w:rsidR="00A71308" w:rsidRDefault="00A71308" w:rsidP="00A71308">
      <w:pPr>
        <w:pStyle w:val="Standard"/>
        <w:ind w:left="360"/>
        <w:jc w:val="both"/>
      </w:pPr>
      <w:proofErr w:type="spellStart"/>
      <w:r>
        <w:rPr>
          <w:bCs/>
          <w:sz w:val="28"/>
          <w:szCs w:val="28"/>
        </w:rPr>
        <w:t>Кінцева</w:t>
      </w:r>
      <w:proofErr w:type="spellEnd"/>
      <w:r>
        <w:rPr>
          <w:bCs/>
          <w:sz w:val="28"/>
          <w:szCs w:val="28"/>
        </w:rPr>
        <w:t xml:space="preserve"> формула </w:t>
      </w:r>
      <w:proofErr w:type="spellStart"/>
      <w:r>
        <w:rPr>
          <w:bCs/>
          <w:sz w:val="28"/>
          <w:szCs w:val="28"/>
        </w:rPr>
        <w:t>розкладу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Фур’є</w:t>
      </w:r>
      <w:proofErr w:type="spellEnd"/>
      <w:r>
        <w:rPr>
          <w:bCs/>
          <w:sz w:val="28"/>
          <w:szCs w:val="28"/>
        </w:rPr>
        <w:t>:</w:t>
      </w:r>
    </w:p>
    <w:p w14:paraId="2B1FB9ED" w14:textId="77777777" w:rsidR="00A71308" w:rsidRDefault="00A71308" w:rsidP="00A71308">
      <w:pPr>
        <w:pStyle w:val="Standard"/>
        <w:ind w:left="360"/>
        <w:jc w:val="both"/>
      </w:pPr>
    </w:p>
    <w:p w14:paraId="7B2C94A8" w14:textId="77777777" w:rsidR="00A71308" w:rsidRDefault="00A71308" w:rsidP="00A71308">
      <w:pPr>
        <w:pStyle w:val="Standard"/>
        <w:ind w:left="360"/>
        <w:jc w:val="both"/>
      </w:pPr>
      <w:r>
        <w:rPr>
          <w:noProof/>
        </w:rPr>
        <w:drawing>
          <wp:inline distT="0" distB="0" distL="0" distR="0" wp14:anchorId="322D0A9A" wp14:editId="04FC7903">
            <wp:extent cx="3171960" cy="619200"/>
            <wp:effectExtent l="0" t="0" r="9390" b="9450"/>
            <wp:docPr id="8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960" cy="6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EFE2" w14:textId="77777777" w:rsidR="00A71308" w:rsidRDefault="00A71308" w:rsidP="00A71308">
      <w:pPr>
        <w:pStyle w:val="Standard"/>
        <w:ind w:left="360"/>
        <w:jc w:val="both"/>
        <w:rPr>
          <w:bCs/>
          <w:i/>
          <w:sz w:val="28"/>
          <w:szCs w:val="28"/>
          <w:lang w:val="en-US"/>
        </w:rPr>
      </w:pPr>
    </w:p>
    <w:p w14:paraId="2DB29EDF" w14:textId="77777777" w:rsidR="00A71308" w:rsidRDefault="00A71308" w:rsidP="00A71308">
      <w:pPr>
        <w:pStyle w:val="Standard"/>
        <w:ind w:left="360"/>
        <w:jc w:val="both"/>
      </w:pPr>
      <w:r>
        <w:rPr>
          <w:bCs/>
          <w:sz w:val="28"/>
          <w:szCs w:val="28"/>
        </w:rPr>
        <w:t xml:space="preserve">Для </w:t>
      </w:r>
      <w:proofErr w:type="spellStart"/>
      <w:r>
        <w:rPr>
          <w:bCs/>
          <w:sz w:val="28"/>
          <w:szCs w:val="28"/>
        </w:rPr>
        <w:t>виконання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розрахунків</w:t>
      </w:r>
      <w:proofErr w:type="spellEnd"/>
      <w:r>
        <w:rPr>
          <w:bCs/>
          <w:sz w:val="28"/>
          <w:szCs w:val="28"/>
        </w:rPr>
        <w:t xml:space="preserve"> та </w:t>
      </w:r>
      <w:proofErr w:type="spellStart"/>
      <w:r>
        <w:rPr>
          <w:bCs/>
          <w:sz w:val="28"/>
          <w:szCs w:val="28"/>
        </w:rPr>
        <w:t>побудови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графіків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скористаємося</w:t>
      </w:r>
      <w:proofErr w:type="spellEnd"/>
      <w:r>
        <w:rPr>
          <w:bCs/>
          <w:sz w:val="28"/>
          <w:szCs w:val="28"/>
        </w:rPr>
        <w:t xml:space="preserve"> пакетом </w:t>
      </w:r>
      <w:r>
        <w:rPr>
          <w:bCs/>
          <w:sz w:val="28"/>
          <w:szCs w:val="28"/>
          <w:lang w:val="en-US"/>
        </w:rPr>
        <w:t>Mathematica</w:t>
      </w:r>
      <w:r>
        <w:rPr>
          <w:bCs/>
          <w:sz w:val="28"/>
          <w:szCs w:val="28"/>
        </w:rPr>
        <w:t xml:space="preserve">. </w:t>
      </w:r>
      <w:proofErr w:type="gramStart"/>
      <w:r>
        <w:rPr>
          <w:bCs/>
          <w:sz w:val="28"/>
          <w:szCs w:val="28"/>
        </w:rPr>
        <w:t>Для початку</w:t>
      </w:r>
      <w:proofErr w:type="gram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розрахуємо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коефіцієнти</w:t>
      </w:r>
      <w:proofErr w:type="spellEnd"/>
      <w:r>
        <w:rPr>
          <w:bCs/>
          <w:sz w:val="28"/>
          <w:szCs w:val="28"/>
        </w:rPr>
        <w:t xml:space="preserve"> перших 50 </w:t>
      </w:r>
      <w:proofErr w:type="spellStart"/>
      <w:r>
        <w:rPr>
          <w:bCs/>
          <w:sz w:val="28"/>
          <w:szCs w:val="28"/>
        </w:rPr>
        <w:t>гармонік</w:t>
      </w:r>
      <w:proofErr w:type="spellEnd"/>
      <w:r>
        <w:rPr>
          <w:bCs/>
          <w:sz w:val="28"/>
          <w:szCs w:val="28"/>
        </w:rPr>
        <w:t>:</w:t>
      </w:r>
    </w:p>
    <w:p w14:paraId="3885AEE6" w14:textId="77777777" w:rsidR="00A71308" w:rsidRDefault="00A71308" w:rsidP="00A71308">
      <w:pPr>
        <w:pStyle w:val="Standard"/>
        <w:ind w:left="360"/>
        <w:jc w:val="both"/>
      </w:pPr>
    </w:p>
    <w:p w14:paraId="7B9377E1" w14:textId="77777777" w:rsidR="00A71308" w:rsidRDefault="00A71308" w:rsidP="00A71308">
      <w:pPr>
        <w:pStyle w:val="Standard"/>
        <w:ind w:left="36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BB0B01" wp14:editId="76A217E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285240" cy="1591200"/>
            <wp:effectExtent l="0" t="0" r="1260" b="9000"/>
            <wp:wrapSquare wrapText="bothSides"/>
            <wp:docPr id="9" name="Изображение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5240" cy="159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AFA22" w14:textId="77777777" w:rsidR="00A71308" w:rsidRDefault="00A71308" w:rsidP="00A71308">
      <w:pPr>
        <w:pStyle w:val="Standard"/>
        <w:ind w:left="36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37CD4E3" wp14:editId="26FFD09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33320" cy="1524600"/>
            <wp:effectExtent l="0" t="0" r="780" b="0"/>
            <wp:wrapSquare wrapText="bothSides"/>
            <wp:docPr id="10" name="Изображение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3320" cy="152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0ACCE3" w14:textId="77777777" w:rsidR="00A71308" w:rsidRDefault="00A71308" w:rsidP="00A71308">
      <w:pPr>
        <w:pStyle w:val="Standard"/>
        <w:ind w:left="360"/>
        <w:jc w:val="both"/>
      </w:pPr>
    </w:p>
    <w:p w14:paraId="2B62CE79" w14:textId="77777777" w:rsidR="00A71308" w:rsidRDefault="00A71308" w:rsidP="00A71308">
      <w:pPr>
        <w:pStyle w:val="Standard"/>
        <w:ind w:left="360"/>
        <w:jc w:val="both"/>
      </w:pPr>
      <w:r>
        <w:t xml:space="preserve">З </w:t>
      </w:r>
      <w:proofErr w:type="spellStart"/>
      <w:r>
        <w:t>кінцевої</w:t>
      </w:r>
      <w:proofErr w:type="spellEnd"/>
      <w:r>
        <w:t xml:space="preserve"> </w:t>
      </w:r>
      <w:proofErr w:type="spellStart"/>
      <w:r>
        <w:t>формули</w:t>
      </w:r>
      <w:proofErr w:type="spellEnd"/>
    </w:p>
    <w:p w14:paraId="0897BFAB" w14:textId="77777777" w:rsidR="00A71308" w:rsidRDefault="00A71308" w:rsidP="00A71308">
      <w:pPr>
        <w:pStyle w:val="Standard"/>
        <w:ind w:left="360"/>
        <w:jc w:val="both"/>
      </w:pPr>
    </w:p>
    <w:p w14:paraId="40A0B014" w14:textId="77777777" w:rsidR="00A71308" w:rsidRDefault="00A71308" w:rsidP="00A71308">
      <w:pPr>
        <w:pStyle w:val="Standard"/>
        <w:ind w:left="360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EF33A87" wp14:editId="141933E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54800" cy="1336680"/>
            <wp:effectExtent l="0" t="0" r="3150" b="0"/>
            <wp:wrapSquare wrapText="bothSides"/>
            <wp:docPr id="11" name="Изображение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4800" cy="133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8FC881" w14:textId="77777777" w:rsidR="00A71308" w:rsidRDefault="00A71308" w:rsidP="00A71308">
      <w:pPr>
        <w:pStyle w:val="Standard"/>
        <w:ind w:left="360"/>
        <w:jc w:val="both"/>
      </w:pPr>
    </w:p>
    <w:p w14:paraId="7A0BE383" w14:textId="77777777" w:rsidR="00A71308" w:rsidRDefault="00A71308" w:rsidP="00A71308">
      <w:pPr>
        <w:pStyle w:val="Standard"/>
        <w:ind w:left="360"/>
        <w:jc w:val="both"/>
      </w:pPr>
    </w:p>
    <w:p w14:paraId="35241319" w14:textId="77777777" w:rsidR="00A71308" w:rsidRDefault="00A71308" w:rsidP="00A71308">
      <w:pPr>
        <w:pStyle w:val="Standard"/>
        <w:ind w:left="360"/>
        <w:jc w:val="both"/>
      </w:pPr>
    </w:p>
    <w:p w14:paraId="43FD7F52" w14:textId="77777777" w:rsidR="00A71308" w:rsidRDefault="00A71308" w:rsidP="00A71308">
      <w:pPr>
        <w:pStyle w:val="Standard"/>
        <w:ind w:left="360"/>
        <w:jc w:val="both"/>
      </w:pPr>
    </w:p>
    <w:p w14:paraId="6F0A5370" w14:textId="77777777" w:rsidR="00A71308" w:rsidRDefault="00A71308" w:rsidP="00A71308">
      <w:pPr>
        <w:pStyle w:val="Standard"/>
        <w:ind w:left="360"/>
        <w:jc w:val="both"/>
      </w:pPr>
    </w:p>
    <w:p w14:paraId="7A2FEA0B" w14:textId="77777777" w:rsidR="00A71308" w:rsidRDefault="00A71308" w:rsidP="00A71308">
      <w:pPr>
        <w:pStyle w:val="Standard"/>
        <w:ind w:left="360"/>
        <w:jc w:val="both"/>
      </w:pPr>
      <w:proofErr w:type="spellStart"/>
      <w:r>
        <w:t>Наступним</w:t>
      </w:r>
      <w:proofErr w:type="spellEnd"/>
      <w:r>
        <w:t xml:space="preserve"> </w:t>
      </w:r>
      <w:proofErr w:type="spellStart"/>
      <w:r>
        <w:t>кроком</w:t>
      </w:r>
      <w:proofErr w:type="spellEnd"/>
      <w:r>
        <w:t xml:space="preserve"> </w:t>
      </w:r>
      <w:proofErr w:type="spellStart"/>
      <w:r>
        <w:t>обрахуємо</w:t>
      </w:r>
      <w:proofErr w:type="spellEnd"/>
      <w:r>
        <w:t xml:space="preserve"> </w:t>
      </w:r>
      <w:proofErr w:type="spellStart"/>
      <w:r>
        <w:t>зсуви</w:t>
      </w:r>
      <w:proofErr w:type="spellEnd"/>
      <w:r>
        <w:t xml:space="preserve"> фаз</w:t>
      </w:r>
    </w:p>
    <w:p w14:paraId="1B3299AA" w14:textId="77777777" w:rsidR="00A71308" w:rsidRDefault="00A71308" w:rsidP="00A71308">
      <w:pPr>
        <w:pStyle w:val="Standard"/>
        <w:ind w:left="360"/>
        <w:jc w:val="both"/>
      </w:pPr>
    </w:p>
    <w:p w14:paraId="7F3DD75C" w14:textId="77777777" w:rsidR="00A71308" w:rsidRDefault="00A71308" w:rsidP="00A71308">
      <w:pPr>
        <w:pStyle w:val="Standard"/>
        <w:ind w:left="360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E9A746" wp14:editId="0FC2E74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44120" cy="1243799"/>
            <wp:effectExtent l="0" t="0" r="9030" b="0"/>
            <wp:wrapSquare wrapText="bothSides"/>
            <wp:docPr id="12" name="Изображение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4120" cy="1243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BE501" w14:textId="77777777" w:rsidR="00A71308" w:rsidRDefault="00A71308" w:rsidP="00A71308">
      <w:pPr>
        <w:pStyle w:val="Standard"/>
        <w:ind w:left="360"/>
        <w:jc w:val="both"/>
      </w:pPr>
      <w:proofErr w:type="spellStart"/>
      <w:r>
        <w:t>Побудуємо</w:t>
      </w:r>
      <w:proofErr w:type="spellEnd"/>
      <w:r>
        <w:t xml:space="preserve"> </w:t>
      </w:r>
      <w:proofErr w:type="spellStart"/>
      <w:r>
        <w:t>амплітудний</w:t>
      </w:r>
      <w:proofErr w:type="spellEnd"/>
      <w:r>
        <w:t xml:space="preserve"> і </w:t>
      </w:r>
      <w:proofErr w:type="spellStart"/>
      <w:r>
        <w:t>фазовий</w:t>
      </w:r>
      <w:proofErr w:type="spellEnd"/>
      <w:r>
        <w:t xml:space="preserve"> </w:t>
      </w:r>
      <w:proofErr w:type="spellStart"/>
      <w:r>
        <w:t>спектри</w:t>
      </w:r>
      <w:proofErr w:type="spellEnd"/>
    </w:p>
    <w:p w14:paraId="660CFF26" w14:textId="77777777" w:rsidR="00A71308" w:rsidRDefault="00A71308" w:rsidP="00A71308">
      <w:pPr>
        <w:pStyle w:val="Standard"/>
        <w:ind w:left="360"/>
        <w:jc w:val="both"/>
      </w:pPr>
    </w:p>
    <w:p w14:paraId="1BA53FF5" w14:textId="77777777" w:rsidR="00A71308" w:rsidRDefault="00A71308" w:rsidP="00A71308">
      <w:pPr>
        <w:pStyle w:val="Standard"/>
        <w:ind w:left="360"/>
        <w:jc w:val="both"/>
      </w:pPr>
      <w:proofErr w:type="spellStart"/>
      <w:r>
        <w:rPr>
          <w:lang w:eastAsia="uk-UA" w:bidi="ar-SA"/>
        </w:rPr>
        <w:t>Амплітудний</w:t>
      </w:r>
      <w:proofErr w:type="spellEnd"/>
      <w:r>
        <w:rPr>
          <w:lang w:eastAsia="uk-UA" w:bidi="ar-SA"/>
        </w:rPr>
        <w:t xml:space="preserve"> спектр:</w:t>
      </w:r>
    </w:p>
    <w:p w14:paraId="2D935ABE" w14:textId="77777777" w:rsidR="00A71308" w:rsidRDefault="00A71308" w:rsidP="00A71308">
      <w:pPr>
        <w:pStyle w:val="Standard"/>
        <w:ind w:left="360"/>
        <w:jc w:val="both"/>
      </w:pPr>
    </w:p>
    <w:p w14:paraId="090D0278" w14:textId="77777777" w:rsidR="00A71308" w:rsidRDefault="00A71308" w:rsidP="00A71308">
      <w:pPr>
        <w:pStyle w:val="Standard"/>
        <w:jc w:val="center"/>
      </w:pPr>
      <w:r>
        <w:rPr>
          <w:noProof/>
        </w:rPr>
        <w:drawing>
          <wp:inline distT="0" distB="0" distL="0" distR="0" wp14:anchorId="4330114C" wp14:editId="26145D6A">
            <wp:extent cx="4343400" cy="2590919"/>
            <wp:effectExtent l="0" t="0" r="0" b="0"/>
            <wp:docPr id="13" name="Изображение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59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6818" w14:textId="77777777" w:rsidR="00A71308" w:rsidRDefault="00A71308" w:rsidP="00A71308">
      <w:pPr>
        <w:pStyle w:val="Standard"/>
        <w:jc w:val="center"/>
      </w:pPr>
    </w:p>
    <w:p w14:paraId="36BA4AE5" w14:textId="77777777" w:rsidR="00A71308" w:rsidRDefault="00A71308" w:rsidP="00A71308">
      <w:pPr>
        <w:pStyle w:val="Standard"/>
        <w:jc w:val="center"/>
      </w:pPr>
    </w:p>
    <w:p w14:paraId="23D7F56E" w14:textId="77777777" w:rsidR="00A71308" w:rsidRDefault="00A71308" w:rsidP="00A71308">
      <w:pPr>
        <w:pStyle w:val="Standard"/>
        <w:jc w:val="both"/>
      </w:pPr>
      <w:proofErr w:type="spellStart"/>
      <w:r>
        <w:t>Фазовий</w:t>
      </w:r>
      <w:proofErr w:type="spellEnd"/>
      <w:r>
        <w:t xml:space="preserve"> спектр</w:t>
      </w:r>
    </w:p>
    <w:p w14:paraId="2EEF4651" w14:textId="77777777" w:rsidR="00A71308" w:rsidRDefault="00A71308" w:rsidP="00A71308">
      <w:pPr>
        <w:pStyle w:val="Standard"/>
        <w:jc w:val="both"/>
      </w:pPr>
    </w:p>
    <w:p w14:paraId="2C696499" w14:textId="77777777" w:rsidR="00A71308" w:rsidRDefault="00A71308" w:rsidP="00A71308">
      <w:pPr>
        <w:pStyle w:val="Standard"/>
        <w:jc w:val="center"/>
      </w:pPr>
      <w:r>
        <w:rPr>
          <w:noProof/>
        </w:rPr>
        <w:drawing>
          <wp:inline distT="0" distB="0" distL="0" distR="0" wp14:anchorId="765065F3" wp14:editId="05640F32">
            <wp:extent cx="4191120" cy="2581200"/>
            <wp:effectExtent l="0" t="0" r="0" b="0"/>
            <wp:docPr id="14" name="Изображение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120" cy="25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0CE2" w14:textId="77777777" w:rsidR="00A71308" w:rsidRDefault="00A71308" w:rsidP="00A71308">
      <w:pPr>
        <w:pStyle w:val="Standard"/>
        <w:jc w:val="center"/>
      </w:pPr>
    </w:p>
    <w:p w14:paraId="0E0C2900" w14:textId="77777777" w:rsidR="00A71308" w:rsidRDefault="00A71308" w:rsidP="00A71308">
      <w:pPr>
        <w:pStyle w:val="Standard"/>
        <w:jc w:val="center"/>
      </w:pPr>
    </w:p>
    <w:p w14:paraId="038D91E3" w14:textId="77777777" w:rsidR="00A71308" w:rsidRDefault="00A71308" w:rsidP="00A71308">
      <w:pPr>
        <w:pStyle w:val="Standard"/>
        <w:ind w:left="360"/>
        <w:jc w:val="both"/>
      </w:pPr>
    </w:p>
    <w:p w14:paraId="69225D5F" w14:textId="77777777" w:rsidR="00A71308" w:rsidRDefault="00A71308" w:rsidP="00A71308">
      <w:pPr>
        <w:pStyle w:val="Standard"/>
        <w:ind w:left="360"/>
        <w:jc w:val="both"/>
      </w:pPr>
    </w:p>
    <w:p w14:paraId="6664F048" w14:textId="77777777" w:rsidR="00A71308" w:rsidRDefault="00A71308" w:rsidP="00A71308">
      <w:pPr>
        <w:pStyle w:val="Standard"/>
        <w:ind w:left="360"/>
        <w:jc w:val="both"/>
      </w:pPr>
    </w:p>
    <w:p w14:paraId="4962F424" w14:textId="77777777" w:rsidR="00A71308" w:rsidRDefault="00A71308" w:rsidP="00A71308">
      <w:pPr>
        <w:pStyle w:val="Standard"/>
        <w:ind w:left="360"/>
        <w:jc w:val="both"/>
      </w:pPr>
      <w:proofErr w:type="spellStart"/>
      <w:r>
        <w:rPr>
          <w:bCs/>
          <w:sz w:val="28"/>
          <w:szCs w:val="28"/>
        </w:rPr>
        <w:t>Побудуємо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графік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заданої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функції</w:t>
      </w:r>
      <w:proofErr w:type="spellEnd"/>
      <w:r>
        <w:rPr>
          <w:bCs/>
          <w:sz w:val="28"/>
          <w:szCs w:val="28"/>
        </w:rPr>
        <w:t xml:space="preserve"> а </w:t>
      </w:r>
      <w:proofErr w:type="spellStart"/>
      <w:r>
        <w:rPr>
          <w:bCs/>
          <w:sz w:val="28"/>
          <w:szCs w:val="28"/>
        </w:rPr>
        <w:t>також</w:t>
      </w:r>
      <w:proofErr w:type="spellEnd"/>
      <w:r>
        <w:rPr>
          <w:bCs/>
          <w:sz w:val="28"/>
          <w:szCs w:val="28"/>
        </w:rPr>
        <w:t xml:space="preserve"> в </w:t>
      </w:r>
      <w:proofErr w:type="spellStart"/>
      <w:r>
        <w:rPr>
          <w:bCs/>
          <w:sz w:val="28"/>
          <w:szCs w:val="28"/>
        </w:rPr>
        <w:t>одній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системі</w:t>
      </w:r>
      <w:proofErr w:type="spellEnd"/>
      <w:r>
        <w:rPr>
          <w:bCs/>
          <w:sz w:val="28"/>
          <w:szCs w:val="28"/>
        </w:rPr>
        <w:t xml:space="preserve"> координат </w:t>
      </w:r>
      <w:proofErr w:type="spellStart"/>
      <w:r>
        <w:rPr>
          <w:bCs/>
          <w:sz w:val="28"/>
          <w:szCs w:val="28"/>
        </w:rPr>
        <w:t>графік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функції</w:t>
      </w:r>
      <w:proofErr w:type="spellEnd"/>
      <w:r>
        <w:rPr>
          <w:bCs/>
          <w:sz w:val="28"/>
          <w:szCs w:val="28"/>
        </w:rPr>
        <w:t xml:space="preserve"> та </w:t>
      </w:r>
      <w:proofErr w:type="spellStart"/>
      <w:r>
        <w:rPr>
          <w:bCs/>
          <w:sz w:val="28"/>
          <w:szCs w:val="28"/>
        </w:rPr>
        <w:t>графік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розкладу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Фур’є</w:t>
      </w:r>
      <w:proofErr w:type="spellEnd"/>
      <w:r>
        <w:rPr>
          <w:bCs/>
          <w:sz w:val="28"/>
          <w:szCs w:val="28"/>
        </w:rPr>
        <w:t>:</w:t>
      </w:r>
    </w:p>
    <w:p w14:paraId="743CD7D3" w14:textId="77777777" w:rsidR="00A71308" w:rsidRDefault="00A71308" w:rsidP="00A71308">
      <w:pPr>
        <w:pStyle w:val="Standard"/>
        <w:ind w:left="360"/>
        <w:jc w:val="both"/>
      </w:pPr>
    </w:p>
    <w:p w14:paraId="5D30B62F" w14:textId="77777777" w:rsidR="00A71308" w:rsidRDefault="00A71308" w:rsidP="00A71308">
      <w:pPr>
        <w:pStyle w:val="Standard"/>
        <w:ind w:left="360"/>
        <w:jc w:val="center"/>
      </w:pPr>
      <w:r>
        <w:rPr>
          <w:bCs/>
          <w:noProof/>
          <w:sz w:val="28"/>
          <w:szCs w:val="28"/>
        </w:rPr>
        <w:drawing>
          <wp:inline distT="0" distB="0" distL="0" distR="0" wp14:anchorId="6AA7A4A3" wp14:editId="3C63F940">
            <wp:extent cx="4705200" cy="3714840"/>
            <wp:effectExtent l="0" t="0" r="150" b="0"/>
            <wp:docPr id="15" name="Изображение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200" cy="371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FEB8" w14:textId="77777777" w:rsidR="00A71308" w:rsidRDefault="00A71308" w:rsidP="00A71308">
      <w:pPr>
        <w:pStyle w:val="Standard"/>
        <w:ind w:left="360"/>
        <w:jc w:val="center"/>
      </w:pPr>
      <w:r>
        <w:rPr>
          <w:bCs/>
          <w:noProof/>
          <w:sz w:val="28"/>
          <w:szCs w:val="28"/>
        </w:rPr>
        <w:drawing>
          <wp:inline distT="0" distB="0" distL="0" distR="0" wp14:anchorId="625DE5A3" wp14:editId="473F92CE">
            <wp:extent cx="4704120" cy="2916720"/>
            <wp:effectExtent l="0" t="0" r="1230" b="0"/>
            <wp:docPr id="16" name="Изображение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4120" cy="291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A3EC" w14:textId="77777777" w:rsidR="00A71308" w:rsidRDefault="00A71308" w:rsidP="00A71308">
      <w:pPr>
        <w:pStyle w:val="Standard"/>
        <w:ind w:left="360"/>
        <w:jc w:val="center"/>
      </w:pPr>
    </w:p>
    <w:p w14:paraId="67C66EB9" w14:textId="77777777" w:rsidR="00A71308" w:rsidRDefault="00A71308" w:rsidP="00A71308">
      <w:pPr>
        <w:pStyle w:val="Standard"/>
        <w:ind w:left="360"/>
        <w:jc w:val="center"/>
      </w:pPr>
    </w:p>
    <w:p w14:paraId="42928ED1" w14:textId="77777777" w:rsidR="00A71308" w:rsidRDefault="00A71308" w:rsidP="00A71308">
      <w:pPr>
        <w:pStyle w:val="Standard"/>
        <w:ind w:left="360"/>
        <w:jc w:val="both"/>
      </w:pPr>
    </w:p>
    <w:p w14:paraId="556D4839" w14:textId="77777777" w:rsidR="00A71308" w:rsidRPr="00A71308" w:rsidRDefault="00A71308" w:rsidP="00A71308"/>
    <w:sectPr w:rsidR="00A71308" w:rsidRPr="00A71308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08"/>
    <w:rsid w:val="009A48CF"/>
    <w:rsid w:val="009C081D"/>
    <w:rsid w:val="00A71308"/>
    <w:rsid w:val="00D9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D01AE"/>
  <w15:chartTrackingRefBased/>
  <w15:docId w15:val="{C523FAAE-5579-436A-A5B5-A846BCB7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03A0"/>
    <w:pPr>
      <w:spacing w:after="0" w:line="276" w:lineRule="auto"/>
    </w:pPr>
    <w:rPr>
      <w:rFonts w:ascii="Times New Roman" w:hAnsi="Times New Roman"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130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Voronoy</dc:creator>
  <cp:keywords/>
  <dc:description/>
  <cp:lastModifiedBy>Валерия Железнова</cp:lastModifiedBy>
  <cp:revision>4</cp:revision>
  <dcterms:created xsi:type="dcterms:W3CDTF">2021-12-19T17:38:00Z</dcterms:created>
  <dcterms:modified xsi:type="dcterms:W3CDTF">2022-01-04T22:49:00Z</dcterms:modified>
</cp:coreProperties>
</file>