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2A44"/>
          <w:sz w:val="44"/>
          <w:szCs w:val="44"/>
        </w:rPr>
        <w:t xml:space="preserve">ТЕХНИЧЕСКОЕ ЗАДАНИЕ</w:t>
      </w:r>
    </w:p>
    <w:p>
      <w:pPr>
        <w:spacing w:after="100" w:before="200"/>
        <w:jc w:val="center"/>
      </w:pPr>
      <w:r>
        <w:rPr>
          <w:color w:val="595959"/>
          <w:sz w:val="28"/>
          <w:szCs w:val="28"/>
        </w:rPr>
        <w:t xml:space="preserve">на разработку сайта-лендинга</w:t>
      </w:r>
    </w:p>
    <w:p>
      <w:pPr>
        <w:spacing w:after="500"/>
        <w:jc w:val="center"/>
      </w:pPr>
      <w:r>
        <w:rPr>
          <w:b/>
          <w:bCs/>
          <w:color w:val="9C7A3C"/>
          <w:sz w:val="32"/>
          <w:szCs w:val="32"/>
        </w:rPr>
        <w:t xml:space="preserve">мебельной компании «Кухни Джованни»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Версия документа: 1.0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Дата составления: 5 сентября 2026 г.</w:t>
      </w:r>
    </w:p>
    <w:p>
      <w:pPr>
        <w:spacing w:after="900"/>
        <w:jc w:val="center"/>
      </w:pPr>
      <w:r>
        <w:rPr>
          <w:color w:val="595959"/>
          <w:sz w:val="20"/>
          <w:szCs w:val="20"/>
        </w:rPr>
        <w:t xml:space="preserve">Заказчик: «Кухни Джованни»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Документ подготовлен на основе анализа сайтов-аналогов: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shkaf-kupe.ru, roomika-mebel.ru, arline.ru</w:t>
      </w:r>
    </w:p>
    <w:p>
      <w:r>
        <w:br w:type="page"/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1. Общая информация о проекте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1.1. О компании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«Кухни Джованни» — мебельная компания, более 15 лет работающая на российском рынке. Ключевое отличие компании — высочайшее качество продукции по всем товарным категориям и высокий профессионализм персонала на всех этапах: от консультации и замера до производства, доставки и монтажа.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Ассортимент продукции компании: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Кухни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Шкафы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Гардеробные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Прихожие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Спальни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Санузлы (мебель для ванных комнат)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Детские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Эти семь товарных категорий должны быть представлены на сайте как равноценные разделы каталога с возможностью перехода в каждый из них с главной страницы.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1.2. Цель разработки сайта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Создать одностраничный сайт (лендинг) с элементами многостраничности (отдельные посадочные блоки/страницы по категориям продукции), который решает следующие задачи: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1.	</w:t>
      </w:r>
      <w:r>
        <w:rPr>
          <w:color w:val="222222"/>
          <w:sz w:val="21"/>
          <w:szCs w:val="21"/>
        </w:rPr>
        <w:t xml:space="preserve">формирует премиальный образ бренда, подтверждающий 15+ лет опыта, качество материалов и профессионализм команды;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2.	</w:t>
      </w:r>
      <w:r>
        <w:rPr>
          <w:color w:val="222222"/>
          <w:sz w:val="21"/>
          <w:szCs w:val="21"/>
        </w:rPr>
        <w:t xml:space="preserve">наглядно представляет весь ассортимент (7 категорий продукции) с возможностью быстрого перехода к интересующему разделу;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3.	</w:t>
      </w:r>
      <w:r>
        <w:rPr>
          <w:color w:val="222222"/>
          <w:sz w:val="21"/>
          <w:szCs w:val="21"/>
        </w:rPr>
        <w:t xml:space="preserve">убеждает посетителя оставить заявку на замер, консультацию или расчёт стоимости проекта;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4.	</w:t>
      </w:r>
      <w:r>
        <w:rPr>
          <w:color w:val="222222"/>
          <w:sz w:val="21"/>
          <w:szCs w:val="21"/>
        </w:rPr>
        <w:t xml:space="preserve">работает как единая точка входа для рекламных кампаний (контекстная реклама, соцсети, офлайн-реклама) с системой аналитики и коллтрекинга.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1.3. Целевая аудитория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Собственники квартир и домов, планирующие ремонт «под ключ» или замену кухни/мебели в одной или нескольких комнатах;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Клиенты, ориентированные на индивидуальный проект и премиальное качество, а не на готовые решения масс-маркета;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Повторные и рекомендательные клиенты (сарафанное радио) — важно наличие раздела «О компании» и отзывов, подтверждающих многолетний опыт;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Дизайнеры интерьеров и архитекторы, подбирающие подрядчика для реализации проектов клиентов.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1.4. Ключевые сообщения (УТП)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На основе позиционирования заказчика и анализа конкурентов рекомендуется зафиксировать на сайте следующие УТП: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15+ лет успешной работы на рынке мебели;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Высочайшее качество материалов, фурнитуры и сборки — не «бюджетный сегмент», а премиальный подход к каждому изделию;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Высокий профессионализм персонала — от менеджера и замерщика до дизайнера-проектировщика и монтажной бригады;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Полный цикл: замер → дизайн-проект → производство → доставка → монтаж → гарантийное обслуживание;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Широкий ассортимент — 7 направлений мебели, комплексное оснащение дома «под ключ» у одного подрядчика;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Индивидуальный подход и изготовление мебели по нестандартным размерам и планировкам.</w:t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2. Анализ сайтов-аналогов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Для подготовки задания были изучены три сайта мебельных компаний, представляющих разные сегменты рынка: shkaf-kupe.ru (бренд «Вереск», сегмент «доступная мебель от производителя»), roomika-mebel.ru (бренд «Румика», сегмент «мебель на заказ», близкий по позиционированию к «Кухни Джованни»), arline.ru (бренд «Арлайн», крупная фабрика полного цикла, премиальный сегмент). Сводная таблица ниже фиксирует сильные стороны каждого сайта и рекомендации по их адаптации для «Кухни Джованни».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50"/>
        <w:gridCol w:w="1650"/>
        <w:gridCol w:w="1650"/>
        <w:gridCol w:w="2888"/>
      </w:tblGrid>
      <w:tr>
        <w:trPr>
          <w:tblHeader/>
        </w:trPr>
        <w:tc>
          <w:tcPr>
            <w:tcW w:type="dxa" w:w="18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165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shkaf-kupe.ru
(«Вереск»)</w:t>
            </w:r>
          </w:p>
        </w:tc>
        <w:tc>
          <w:tcPr>
            <w:tcW w:type="dxa" w:w="165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roomika-mebel.ru
(«Румика»)</w:t>
            </w:r>
          </w:p>
        </w:tc>
        <w:tc>
          <w:tcPr>
            <w:tcW w:type="dxa" w:w="165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arline.ru
(«Арлайн»)</w:t>
            </w:r>
          </w:p>
        </w:tc>
        <w:tc>
          <w:tcPr>
            <w:tcW w:type="dxa" w:w="2888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Вывод для «Джованни»</w:t>
            </w:r>
          </w:p>
        </w:tc>
      </w:tr>
      <w:tr>
        <w:tc>
          <w:tcPr>
            <w:tcW w:type="dxa" w:w="180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Позиционирование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Недорогая мебель от производителя, быстрое изготовление (3–7 дней)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Мебель на заказ, экспертный и заботливый тон, 15+ лет опыта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Премиальная фабрика полного цикла, 20+ лет, 300+ сотрудников</w:t>
            </w:r>
          </w:p>
        </w:tc>
        <w:tc>
          <w:tcPr>
            <w:tcW w:type="dxa" w:w="2888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Премиальное позиционирование по опыту (15+ лет) и качеству, без акцента на «дёшево» и «быстро»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Онлайн-конструктор/калькулятор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Не обнаружен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Есть — выбор комнаты, интерактивное проектирование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Есть — отдельный поддомен calc.arline.ru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Внедрить упрощённый калькулятор ориентировочной стоимости или форму «рассчитать проект»</w:t>
            </w:r>
          </w:p>
        </w:tc>
      </w:tr>
      <w:tr>
        <w:tc>
          <w:tcPr>
            <w:tcW w:type="dxa" w:w="180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Портфолио проектов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Отсутствует, только карточки товаров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Раздел «Реализованные проекты» с кнопкой «Хочу такой же»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Раздел «Портфолио» + участие в ТВ-программах</w:t>
            </w:r>
          </w:p>
        </w:tc>
        <w:tc>
          <w:tcPr>
            <w:tcW w:type="dxa" w:w="2888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Обязательная галерея выполненных объектов по категориям с фильтром и CTA «Хочу так же»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Отзывы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Рейтинги и число отзывов на товарах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Отдельный блок с отзывами клиентов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Блок отзывов + ссылка на Яндекс.Карты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Блок отзывов на главной + ссылка на внешние площадки (Яндекс.Карты, 2ГИС)</w:t>
            </w:r>
          </w:p>
        </w:tc>
      </w:tr>
      <w:tr>
        <w:tc>
          <w:tcPr>
            <w:tcW w:type="dxa" w:w="180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Гарантии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Отдельная страница, содержание не раскрыто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До 10 лет на мебель, пожизненная на фурнитуру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года на мебель</w:t>
            </w:r>
          </w:p>
        </w:tc>
        <w:tc>
          <w:tcPr>
            <w:tcW w:type="dxa" w:w="2888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Чётко зафиксировать сроки гарантии по каждой категории мебели, вынести отдельным блоком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Этапы работы с клиентом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Не показаны явно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шагов: идея → проект → создание → контроль → результат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шагов: звонок → замер → договор → доставка → монтаж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Наглядный блок «Как мы работаем» из 5–6 шагов с иконками</w:t>
            </w:r>
          </w:p>
        </w:tc>
      </w:tr>
      <w:tr>
        <w:tc>
          <w:tcPr>
            <w:tcW w:type="dxa" w:w="180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Шоурумы/салоны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ТЦ в Москве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Упоминаются, без подробной карты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10+ салонов в Москве, МО и регионах</w:t>
            </w:r>
          </w:p>
        </w:tc>
        <w:tc>
          <w:tcPr>
            <w:tcW w:type="dxa" w:w="2888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Блок с адресами шоурумов и картой (Яндекс.Карты), даже если салон один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Формы захвата заявок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Заказать звонок, заявка на баннере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Форма + выбор зоны, видеоконсультация, вопрос эксперту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Консультация, расчёт стоимости, вызов замерщика, стать партнёром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Минимум 3 точки входа: «Вызвать замерщика», «Получить консультацию», «Рассчитать стоимость»</w:t>
            </w:r>
          </w:p>
        </w:tc>
      </w:tr>
      <w:tr>
        <w:tc>
          <w:tcPr>
            <w:tcW w:type="dxa" w:w="180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Блог/статьи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Есть, раздел в меню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30+ статей по интерьеру и организации пространства</w:t>
            </w:r>
          </w:p>
        </w:tc>
        <w:tc>
          <w:tcPr>
            <w:tcW w:type="dxa" w:w="1650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Регулярные новости и статьи</w:t>
            </w:r>
          </w:p>
        </w:tc>
        <w:tc>
          <w:tcPr>
            <w:tcW w:type="dxa" w:w="2888"/>
            <w:shd w:fill="F2EF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Необязателен для лендинга; можно ограничиться 3–4 полезными материалами или вынести в перспективе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Акции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Скидки до 45%, ликвидация склада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Раздел «Акции», рассрочка/кредит</w:t>
            </w:r>
          </w:p>
        </w:tc>
        <w:tc>
          <w:tcPr>
            <w:tcW w:type="dxa" w:w="16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Скидки до 50% на коллекции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Блок с текущим спецпредложением (не в ущерб премиальному позиционированию — например, бесплатный замер или дизайн-проект)</w:t>
            </w:r>
          </w:p>
        </w:tc>
      </w:tr>
    </w:tbl>
    <w:p>
      <w:pPr>
        <w:spacing w:after="120" w:before="200"/>
      </w:pP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2.1. Итоговые выводы из анализа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Все три сайта строят главную страницу вокруг связки «УТП → каталог по комнатам/категориям → этапы работы → портфолио → отзывы → форма заявки» — эту логику стоит взять за основу структуры лендинга «Кухни Джованни»;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Наличие понятных пошаговых блоков «Как мы работаем» повышает доверие и снижает тревожность клиента перед заказом мебели на заказ — обязателен для нового сайта;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Сильные игроки (Roomika, Arline) явно проговаривают гарантию и годы опыта в цифрах — для «Кухни Джованни» с 15-летней историей это ключевой аргумент, который необходимо визуально выделить;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Портфолио реализованных проектов с фильтром по категориям — обязательный элемент, отсутствие которого — заметный пробел даже у части конкурентов;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Мультиканальные точки захвата заявки (звонок, консультация, замер, расчёт стоимости) увеличивают конверсию — на сайте «Кухни Джованни» рекомендуется не менее 3 разных форм/CTA, адаптированных под этап принятия решения клиентом;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Ни один из сайтов не акцентирует «низкую цену» как основное УТП премиального сегмента — для «Кухни Джованни» такой акцент также не рекомендуется; фокус должен быть на качестве, опыте и профессионализме.</w:t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3. Структура сайта (карта разделов)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Рекомендуемая архитектура — лендинг на главной странице плюс минимально необходимый набор внутренних страниц для SEO и детализации по категориям продукции.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3.1. Главная страница (одностраничный лендинг)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1.	</w:t>
      </w:r>
      <w:r>
        <w:rPr>
          <w:color w:val="222222"/>
          <w:sz w:val="21"/>
          <w:szCs w:val="21"/>
        </w:rPr>
        <w:t xml:space="preserve">Шапка (Header) с меню, логотипом, телефоном и кнопкой заявки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2.	</w:t>
      </w:r>
      <w:r>
        <w:rPr>
          <w:color w:val="222222"/>
          <w:sz w:val="21"/>
          <w:szCs w:val="21"/>
        </w:rPr>
        <w:t xml:space="preserve">Первый экран (Hero) с ключевым УТП и формой/кнопкой заявки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3.	</w:t>
      </w:r>
      <w:r>
        <w:rPr>
          <w:color w:val="222222"/>
          <w:sz w:val="21"/>
          <w:szCs w:val="21"/>
        </w:rPr>
        <w:t xml:space="preserve">Блок «О компании» / цифры и факты (15+ лет, число проектов, мастеров и т.д.)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4.	</w:t>
      </w:r>
      <w:r>
        <w:rPr>
          <w:color w:val="222222"/>
          <w:sz w:val="21"/>
          <w:szCs w:val="21"/>
        </w:rPr>
        <w:t xml:space="preserve">Блок преимуществ / УТП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5.	</w:t>
      </w:r>
      <w:r>
        <w:rPr>
          <w:color w:val="222222"/>
          <w:sz w:val="21"/>
          <w:szCs w:val="21"/>
        </w:rPr>
        <w:t xml:space="preserve">Каталог категорий продукции (7 карточек: Кухни, Шкафы, Гардеробные, Прихожие, Спальни, Санузлы, Детские)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6.	</w:t>
      </w:r>
      <w:r>
        <w:rPr>
          <w:color w:val="222222"/>
          <w:sz w:val="21"/>
          <w:szCs w:val="21"/>
        </w:rPr>
        <w:t xml:space="preserve">Блок «Как мы работаем» — этапы сотрудничества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7.	</w:t>
      </w:r>
      <w:r>
        <w:rPr>
          <w:color w:val="222222"/>
          <w:sz w:val="21"/>
          <w:szCs w:val="21"/>
        </w:rPr>
        <w:t xml:space="preserve">Портфолио / примеры реализованных проектов с фильтром по категориям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8.	</w:t>
      </w:r>
      <w:r>
        <w:rPr>
          <w:color w:val="222222"/>
          <w:sz w:val="21"/>
          <w:szCs w:val="21"/>
        </w:rPr>
        <w:t xml:space="preserve">Материалы и фурнитура (бренды-партнёры, сертификаты качества)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9.	</w:t>
      </w:r>
      <w:r>
        <w:rPr>
          <w:color w:val="222222"/>
          <w:sz w:val="21"/>
          <w:szCs w:val="21"/>
        </w:rPr>
        <w:t xml:space="preserve">Блок расчёта стоимости / калькулятор / форма «Рассчитать проект»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10.	</w:t>
      </w:r>
      <w:r>
        <w:rPr>
          <w:color w:val="222222"/>
          <w:sz w:val="21"/>
          <w:szCs w:val="21"/>
        </w:rPr>
        <w:t xml:space="preserve">Отзывы клиентов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11.	</w:t>
      </w:r>
      <w:r>
        <w:rPr>
          <w:color w:val="222222"/>
          <w:sz w:val="21"/>
          <w:szCs w:val="21"/>
        </w:rPr>
        <w:t xml:space="preserve">Гарантии и сервис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12.	</w:t>
      </w:r>
      <w:r>
        <w:rPr>
          <w:color w:val="222222"/>
          <w:sz w:val="21"/>
          <w:szCs w:val="21"/>
        </w:rPr>
        <w:t xml:space="preserve">Часто задаваемые вопросы (FAQ)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13.	</w:t>
      </w:r>
      <w:r>
        <w:rPr>
          <w:color w:val="222222"/>
          <w:sz w:val="21"/>
          <w:szCs w:val="21"/>
        </w:rPr>
        <w:t xml:space="preserve">Специальное предложение / акция (например, бесплатный замер или дизайн-проект)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14.	</w:t>
      </w:r>
      <w:r>
        <w:rPr>
          <w:color w:val="222222"/>
          <w:sz w:val="21"/>
          <w:szCs w:val="21"/>
        </w:rPr>
        <w:t xml:space="preserve">Контакты, карта, адрес шоурума/офиса, режим работы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15.	</w:t>
      </w:r>
      <w:r>
        <w:rPr>
          <w:color w:val="222222"/>
          <w:sz w:val="21"/>
          <w:szCs w:val="21"/>
        </w:rPr>
        <w:t xml:space="preserve">Финальный призыв к действию с формой заявки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16.	</w:t>
      </w:r>
      <w:r>
        <w:rPr>
          <w:color w:val="222222"/>
          <w:sz w:val="21"/>
          <w:szCs w:val="21"/>
        </w:rPr>
        <w:t xml:space="preserve">Подвал (Footer) с меню, контактами, реквизитами, ссылками на соцсети и политику конфиденциальности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3.2. Дополнительные страницы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Отдельная страница/якорь по каждой из 7 категорий продукции (Кухни, Шкафы, Гардеробные, Прихожие, Спальни, Санузлы, Детские) — фото, описание материалов, примеры, цены «от», форма заявки по конкретной категории;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Страница «О компании» (расширенная версия — история, команда, производство, сертификаты);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Страница «Портфолио» с полной галереей проектов и фильтрами;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Страница «Гарантии и сервис»;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Страница «Контакты»;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Политика обработки персональных данных и пользовательское соглашение (юридически обязательные страницы для форм сбора данных);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Опционально: раздел «Блог/Статьи» с полезными материалами по уходу за мебелью и выбору проекта (2–4 материала на старте).</w:t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4. Детальное содержание блоков лендинга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4.1. Шапка (Header)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Логотип компании «Кухни Джованни»;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Горизонтальное меню с якорными ссылками на разделы: Каталог, О компании, Как мы работаем, Портфолио, Гарантии, Отзывы, Контакты;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Телефон компании (кликабельный, с трекинговым номером для коллтрекинга) и кнопка «Заказать звонок»;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Кнопка основного целевого действия — «Оставить заявку» / «Получить консультацию», зафиксированная (sticky) при прокрутке;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Иконки мессенджеров (WhatsApp, Telegram) с прямыми ссылками на чат.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4.2. Первый экран (Hero-блок)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Заголовок, транслирующий ключевое УТП, например: «Мебель на заказ высочайшего качества — на рынке более 15 лет»;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Подзаголовок с перечислением направлений: кухни, шкафы, гардеробные, прихожие, спальни, санузлы, детские;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Качественный фоновый визуал/слайдер с фотографиями реализованных проектов (не стоковые изображения);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Форма быстрой заявки (имя, телефон, категория продукции) или кнопка с переходом к форме;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Краткий трастовый элемент под формой: «15+ лет на рынке», «Гарантия до N лет», «Бесплатный замер и дизайн-проект».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4.3. Блок «О компании» / цифры и факты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Блок с фактами компании в формате крупных цифр с подписями (по аналогии с блоками статистики у Roomika и Arline). Точные значения предоставляет заказчик, рекомендуемый состав: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Лет на рынке (15+)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Количество реализованных проектов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Количество квадратных метров производства (при наличии собственного производства)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Количество специалистов в штате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Срок гарантии на мебель и фурнитуру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Количество городов/регионов, в которые осуществляется доставка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Дополняется коротким текстовым блоком (3–5 предложений) об истории компании, ценностях и подходе к работе с клиентом.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4.4. Блок преимуществ (УТП)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4–6 карточек с иконками, раскрывающих конкурентные преимущества: качество материалов и фурнитуры, профессионализм команды на всех этапах, индивидуальный проект под конкретное помещение, полный цикл «замер — проект — производство — монтаж», гарантийные обязательства, соблюдение сроков.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4.5. Каталог категорий продукции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Сетка из 7 карточек — по числу товарных направлений. Каждая карточка содержит фотографию, название категории, краткое описание (1 предложение) и кнопку перехода к подробному разделу или к форме заявки с предзаполненной категорией: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Кухни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Шкафы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Гардеробные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Прихожие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Спальни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Санузлы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Детские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Для категории «Кухни» — с учётом названия компании — рекомендуется визуально более крупная или первая по порядку карточка, дополнительный переход на расширенный подраздел с материалами фасадов, столешниц и техники.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4.6. Блок «Как мы работаем» (этапы сотрудничества)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По аналогии с Roomika и Arline — наглядная схема из 5–6 этапов с иконками и краткими подписями: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1.	</w:t>
      </w:r>
      <w:r>
        <w:rPr>
          <w:color w:val="222222"/>
          <w:sz w:val="21"/>
          <w:szCs w:val="21"/>
        </w:rPr>
        <w:t xml:space="preserve">Заявка и первичная консультация (по телефону, на сайте или в шоуруме)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2.	</w:t>
      </w:r>
      <w:r>
        <w:rPr>
          <w:color w:val="222222"/>
          <w:sz w:val="21"/>
          <w:szCs w:val="21"/>
        </w:rPr>
        <w:t xml:space="preserve">Бесплатный выезд замерщика на объект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3.	</w:t>
      </w:r>
      <w:r>
        <w:rPr>
          <w:color w:val="222222"/>
          <w:sz w:val="21"/>
          <w:szCs w:val="21"/>
        </w:rPr>
        <w:t xml:space="preserve">Разработка дизайн-проекта и расчёт точной стоимости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4.	</w:t>
      </w:r>
      <w:r>
        <w:rPr>
          <w:color w:val="222222"/>
          <w:sz w:val="21"/>
          <w:szCs w:val="21"/>
        </w:rPr>
        <w:t xml:space="preserve">Согласование, заключение договора и оплата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5.	</w:t>
      </w:r>
      <w:r>
        <w:rPr>
          <w:color w:val="222222"/>
          <w:sz w:val="21"/>
          <w:szCs w:val="21"/>
        </w:rPr>
        <w:t xml:space="preserve">Производство мебели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6.	</w:t>
      </w:r>
      <w:r>
        <w:rPr>
          <w:color w:val="222222"/>
          <w:sz w:val="21"/>
          <w:szCs w:val="21"/>
        </w:rPr>
        <w:t xml:space="preserve">Доставка и монтаж, гарантийное сопровождение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4.7. Портфолио / примеры работ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Галерея реализованных проектов с фильтром по категориям (Кухни, Шкафы, Гардеробные, Прихожие, Спальни, Санузлы, Детские);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Карточка проекта: фото «до/после» (если применимо) или несколько ракурсов, краткое описание (материалы, площадь, особенности проекта);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Кнопка «Хочу такой же проект» с переходом к форме заявки, с указанием выбранного проекта в комментарии заявки;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Просмотр изображений в увеличенном виде (лайтбокс).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4.8. Материалы и фурнитура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Логотипы брендов-поставщиков материалов и фурнитуры (аналогично блоку партнёров у Arline) — подтверждает качество через узнаваемых производителей;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Краткое описание используемых материалов (ЛДСП/МДФ, эмаль, шпон, натуральный камень для столешниц и т.д.) — материалы предоставляет заказчик;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Сертификаты качества и соответствия при наличии.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4.9. Расчёт стоимости / калькулятор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На старте — упрощённая форма «Рассчитать стоимость проекта» с полями: категория мебели, ориентировочная площадь/размеры помещения, желаемый материал (опционально), контактные данные. Возможно поэтапное развитие до полноценного онлайн-калькулятора с визуальным конструктором (по аналогии с calc.arline.ru) на следующих итерациях проекта — включить в ТЗ как опциональный этап 2.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4.10. Отзывы клиентов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Блок из 4–6 отзывов на главной странице (карусель) с именем, фото проекта (если есть) и текстом отзыва;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Ссылка «Смотреть все отзывы» на отдельную страницу или подгрузку остальных отзывов;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Ссылки на внешние площадки с отзывами (Яндекс.Карты, 2ГИС, Google) для повышения доверия;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Виджет со сводным рейтингом компании, если он подтверждён внешними площадками.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4.11. Гарантии и сервис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Отдельный блок с чёткой фиксацией гарантийных сроков по каждой категории продукции и на фурнитуру, условиями сервисного обслуживания и порядком действий клиента при гарантийном случае. Точные сроки и условия предоставляет заказчик.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4.12. FAQ (частые вопросы)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Блок из 6–8 вопросов-ответов в формате аккордеона, снимающий типовые возражения клиента, например: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Сколько стоит замер и дизайн-проект?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Сколько времени занимает изготовление и монтаж?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Какая гарантия предоставляется на мебель?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Работаете ли вы по нестандартным размерам и сложным планировкам?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 какие города осуществляется доставка?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Какие способы оплаты и есть ли рассрочка?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4.13. Специальное предложение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Блок с актуальной акцией, соответствующей премиальному позиционированию (например: «Бесплатный замер и дизайн-проект при заказе до конца месяца»), с указанием срока действия предложения и формой заявки.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4.14. Контакты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Адрес(а) шоурума/офиса/производства;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Интерактивная карта (Яндекс.Карты);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Телефон, e-mail, мессенджеры, режим работы;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Ссылки на социальные сети;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Реквизиты компании (в подвале сайта).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4.15. Финальный блок / форма заявки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Замыкающий блок перед подвалом с повторным сильным призывом к действию и полной формой заявки (имя, телефон, категория продукции, комментарий, согласие на обработку персональных данных).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4.16. Подвал (Footer)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Дублирование меню и контактов;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Юридическое наименование, ИНН/ОГРН;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Ссылка на политику конфиденциальности и согласие на обработку персональных данных;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Ссылки на социальные сети и мессенджеры;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Копирайт.</w:t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5. Функциональные требования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5.1. Формы обратной связи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Не менее 3 точек входа в формы: «Заказать звонок» (шапка), «Вызвать замерщика» (после блока «Как мы работаем»), «Получить консультацию» / «Рассчитать стоимость» (финальный блок и hero-блок);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Обязательные поля: имя, телефон; опциональные: категория продукции, комментарий;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Валидация номера телефона на стороне клиента и сервера;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Чекбокс согласия на обработку персональных данных со ссылкой на политику конфиденциальности (обязателен по 152-ФЗ);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Защита от спам-ботов (капча/honeypot);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Уведомление о заявке — на e-mail и/или в Telegram/CRM ответственного менеджера;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Экран благодарности после отправки формы с фиксацией конверсионной цели в системах аналитики.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5.2. Интеграции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Коллтрекинг (например, Calltouch/Comagic либо аналог по выбору подрядчика) для отслеживания звонков по рекламным источникам;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Яндекс.Метрика и Google Analytics с настроенными целями (отправка формы, клик по телефону, клик по мессенджеру);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Онлайн-консультант / виджет чата (JivoSite, Talk-Me или аналог) с подключением WhatsApp и Telegram;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Передача заявок в CRM-систему заказчика (при наличии) через API или почтовое уведомление;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Интеграция карты (Яндекс.Карты или 2ГИС) в блок контактов;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Виджет отзывов с внешних площадок (Яндекс.Карты, 2ГИС) — опционально.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5.3. Каталог и фильтрация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Фильтр портфолио по 7 категориям продукции;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Возможность перехода из карточки категории на главной сразу к форме заявки с предзаполненным полем «Категория»;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Лайтбокс для просмотра фотографий в увеличенном масштабе с листанием галереи.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5.4. Адаптивность и производительность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Полная адаптивная вёрстка: десктоп, планшет, мобильные устройства (mobile-first подход рекомендован, так как значительная доля трафика мебельной тематики приходится на мобильные устройства);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Оптимизация изображений (современные форматы WebP/AVIF, ленивая загрузка — lazy load) для быстрой загрузки фотоконтента;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Целевая скорость загрузки: не более 2–3 секунд на мобильном соединении, показатели Google PageSpeed Insights не ниже 80–90 баллов;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Кроссбраузерность: корректное отображение в последних версиях Chrome, Safari, Yandex Browser, Firefox, Edge.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5.5. SEO-требования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Уникальные мета-теги (title, description) для главной страницы и каждой страницы категории;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Человекопонятные URL (ЧПУ);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Микроразметка Schema.org: Organization/LocalBusiness (контакты, режим работы, адрес), Product (для категорий), FAQPage (для блока вопросов-ответов), Review/AggregateRating (для отзывов);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Корректная семантическая структура заголовков (H1–H3);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XML-карта сайта (sitemap.xml) и файл robots.txt;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Настройка редиректов и корректных 404-страниц.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5.6. Безопасность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SSL-сертификат (HTTPS) на весь сайт;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Защита форм от спама и автоматических отправок;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Резервное копирование сайта и базы данных;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Соответствие требованиям 152-ФЗ «О персональных данных» при сборе контактной информации.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5.7. Административная панель (CMS)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Заказчику должна быть доступна возможность самостоятельно, без привлечения разработчика, редактировать: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тексты и изображения во всех блоках лендинга;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карточки товарных категорий и портфолио (добавление/удаление/редактирование проектов);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отзывы клиентов;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блок акций и специальных предложений;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контактные данные, адреса шоурумов, режим работы;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просмотр и выгрузку заявок, поступивших через формы.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Выбор CMS/платформы (например, Tilda, WordPress, 1С-Битрix, самописное решение) — на усмотрение исполнителя-разработчика по согласованию с заказчиком, с учётом бюджета проекта и требования к самостоятельному редактированию контента.</w:t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6. Требования к дизайну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Стилистика — премиальная, лаконичная, современная, без «кричащих» элементов и агрессивных распродажных баннеров, подчёркивающая качество и профессионализм («высочайшее качество» как ключевой месседж должно считываться визуально: аккуратная типографика, качественная предметная и интерьерная фотосъёмка, сдержанная цветовая палитра);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Использование фирменных цветов и логотипа компании «Кухни Джованни» (при отсутствии готового логотипа/брендбука — разработать в рамках проекта или отдельным этапом до старта дизайна сайта);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Референсы по стилистике блоков и пользовательских сценариев — сайты roomika-mebel.ru и arline.ru как наиболее близкие по позиционированию к премиальному сегменту «на заказ»; shkaf-kupe.ru — как пример понятной карточной подачи каталога;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Профессиональная фотосъёмка реализованных проектов и, по возможности, съёмка производства и команды — фотоконтент решает бо́льшую часть задачи по подтверждению качества и опыта;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Дизайн-макеты всех ключевых блоков и адаптивных версий (десктоп/планшет/мобильный) согласовываются с заказчиком до начала вёрстки.</w:t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7. Материалы, предоставляемые заказчиком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Логотип и элементы фирменного стиля (при наличии) либо задание на их разработку;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Тексты о компании, истории, преимуществах (либо исходные тезисы для написания текстов копирайтером);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Фотографии и видео реализованных проектов по каждой из 7 категорий продукции;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Точные формулировки и сроки гарантийных обязательств по каждой категории;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Отзывы клиентов (текстовые, ссылки на внешние площадки, при наличии — видеоотзывы);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Реквизиты компании (юридическое наименование, ИНН/ОГРН, юридический и фактический адреса);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Контактные данные: телефоны, e-mail, адреса шоурумов/офиса, режим работы, ссылки на мессенджеры и соцсети;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Информация о поставщиках материалов и фурнитуры (логотипы брендов-партнёров при наличии договорённостей на их размещение);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Актуальные акции и специальные предложения.</w:t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8. Этапы и примерные сроки разработки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Итоговые сроки фиксируются в договоре с исполнителем; ниже — ориентировочная последовательность этапов для лендинга такого объёма: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1.	</w:t>
      </w:r>
      <w:r>
        <w:rPr>
          <w:color w:val="222222"/>
          <w:sz w:val="21"/>
          <w:szCs w:val="21"/>
        </w:rPr>
        <w:t xml:space="preserve">Сбор и систематизация контента от заказчика (тексты, фото, реквизиты, гарантийные условия) — 1–2 недели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2.	</w:t>
      </w:r>
      <w:r>
        <w:rPr>
          <w:color w:val="222222"/>
          <w:sz w:val="21"/>
          <w:szCs w:val="21"/>
        </w:rPr>
        <w:t xml:space="preserve">Разработка структуры (прототип) и утверждение с заказчиком — 3–5 рабочих дней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3.	</w:t>
      </w:r>
      <w:r>
        <w:rPr>
          <w:color w:val="222222"/>
          <w:sz w:val="21"/>
          <w:szCs w:val="21"/>
        </w:rPr>
        <w:t xml:space="preserve">Дизайн-макеты ключевых блоков и адаптивных версий, согласование правок — 1,5–2 недели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4.	</w:t>
      </w:r>
      <w:r>
        <w:rPr>
          <w:color w:val="222222"/>
          <w:sz w:val="21"/>
          <w:szCs w:val="21"/>
        </w:rPr>
        <w:t xml:space="preserve">Вёрстка и программирование, настройка CMS и форм — 2–3 недели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5.	</w:t>
      </w:r>
      <w:r>
        <w:rPr>
          <w:color w:val="222222"/>
          <w:sz w:val="21"/>
          <w:szCs w:val="21"/>
        </w:rPr>
        <w:t xml:space="preserve">Наполнение сайта контентом — 3–5 рабочих дней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6.	</w:t>
      </w:r>
      <w:r>
        <w:rPr>
          <w:color w:val="222222"/>
          <w:sz w:val="21"/>
          <w:szCs w:val="21"/>
        </w:rPr>
        <w:t xml:space="preserve">Тестирование (кроссбраузерность, адаптивность, формы, скорость загрузки) и настройка аналитики/коллтрекинга — 3–5 рабочих дней</w:t>
      </w:r>
    </w:p>
    <w:p>
      <w:pPr>
        <w:tabs>
          <w:tab w:val="left" w:pos="520"/>
        </w:tabs>
        <w:spacing w:after="90" w:line="290"/>
        <w:ind w:left="520" w:hanging="300"/>
      </w:pPr>
      <w:r>
        <w:rPr>
          <w:b/>
          <w:bCs/>
          <w:color w:val="222222"/>
          <w:sz w:val="21"/>
          <w:szCs w:val="21"/>
        </w:rPr>
        <w:t xml:space="preserve">7.	</w:t>
      </w:r>
      <w:r>
        <w:rPr>
          <w:color w:val="222222"/>
          <w:sz w:val="21"/>
          <w:szCs w:val="21"/>
        </w:rPr>
        <w:t xml:space="preserve">Запуск сайта, финальная проверка, передача доступов и обучение заказчика работе с CMS — 2–3 рабочих дня</w:t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9. Критерии приёмки работ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Сайт корректно отображается во всех заявленных браузерах и на всех типах устройств (десктоп, планшет, мобильный);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Все формы отправляют заявки и уведомления корректно, конверсионные цели фиксируются в системах аналитики;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Все 7 категорий продукции представлены на сайте в равном объёме и качестве подачи;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Показатели скорости загрузки соответствуют требованиям раздела 5.4;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Заказчику переданы доступы к административной панели, хостингу, доменному имени и всем подключённым сервисам аналитики/коллтрекинга;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Проведено обучение сотрудника заказчика работе с CMS для самостоятельного внесения изменений в контент.</w:t>
      </w:r>
    </w:p>
    <w:p>
      <w:pPr>
        <w:pStyle w:val="Heading1"/>
        <w:pBdr>
          <w:bottom w:val="single" w:color="9C7A3C" w:sz="6" w:space="4"/>
        </w:pBdr>
        <w:spacing w:after="160" w:before="360"/>
      </w:pPr>
      <w:r>
        <w:rPr>
          <w:b/>
          <w:bCs/>
          <w:color w:val="1F2A44"/>
          <w:sz w:val="28"/>
          <w:szCs w:val="28"/>
        </w:rPr>
        <w:t xml:space="preserve">10. Приложение. Источники анализа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При подготовке настоящего технического задания использован анализ следующих сайтов-аналогов (доступ и содержание актуальны на дату составления документа):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https://www.shkaf-kupe.ru — мебельная фабрика «Вереск»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https://roomika-mebel.ru — фабрика мебели на заказ «Румика»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222222"/>
          <w:sz w:val="21"/>
          <w:szCs w:val="21"/>
        </w:rPr>
        <w:t xml:space="preserve">https://arline.ru — мебельная фабрика «Арлайн»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Документ подготовлен как основа для брифинга веб-студии/разработчика и подлежит уточнению и утверждению совместно с заказчиком перед началом работ.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20" w:hanging="260"/>
      </w:pPr>
    </w:lvl>
    <w:lvl w:ilvl="1" w15:tentative="1">
      <w:start w:val="1"/>
      <w:numFmt w:val="bullet"/>
      <w:lvlText w:val="•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2026-09-05T08:07:34.361Z</dcterms:created>
  <dcterms:modified xsi:type="dcterms:W3CDTF">2026-09-05T08:07:34.362Z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