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8FB" w:rsidRPr="001F08FB" w:rsidRDefault="001F08FB" w:rsidP="001F08FB">
      <w:pPr>
        <w:jc w:val="center"/>
        <w:rPr>
          <w:rFonts w:ascii="Arial" w:hAnsi="Arial" w:cs="Arial" w:hint="eastAsia"/>
          <w:b/>
          <w:sz w:val="28"/>
        </w:rPr>
      </w:pPr>
      <w:r>
        <w:rPr>
          <w:rFonts w:ascii="Arial" w:hAnsi="Arial" w:cs="Arial"/>
          <w:b/>
          <w:sz w:val="28"/>
        </w:rPr>
        <w:t xml:space="preserve">User guide </w:t>
      </w:r>
      <w:r w:rsidR="00D706D9" w:rsidRPr="00CE29F3">
        <w:rPr>
          <w:rFonts w:ascii="Arial" w:hAnsi="Arial" w:cs="Arial"/>
          <w:b/>
          <w:sz w:val="28"/>
        </w:rPr>
        <w:t>for calcium imaging data processing with Matlab</w:t>
      </w:r>
    </w:p>
    <w:p w:rsidR="00A77E59" w:rsidRPr="00A77E59" w:rsidRDefault="00A77E59" w:rsidP="00A77E59">
      <w:pPr>
        <w:jc w:val="left"/>
        <w:rPr>
          <w:rFonts w:ascii="Arial" w:hAnsi="Arial" w:cs="Arial" w:hint="eastAsia"/>
        </w:rPr>
      </w:pPr>
      <w:r w:rsidRPr="00A77E59">
        <w:rPr>
          <w:rFonts w:ascii="Arial" w:hAnsi="Arial" w:cs="Arial"/>
        </w:rPr>
        <w:t>#</w:t>
      </w:r>
      <w:r>
        <w:rPr>
          <w:rFonts w:ascii="Arial" w:hAnsi="Arial" w:cs="Arial"/>
        </w:rPr>
        <w:t xml:space="preserve">Updated Feb. 28, 2018. </w:t>
      </w:r>
      <w:r w:rsidR="001F08FB">
        <w:rPr>
          <w:rFonts w:ascii="Arial" w:hAnsi="Arial" w:cs="Arial"/>
        </w:rPr>
        <w:t>GUI for velocity calculation updated.</w:t>
      </w:r>
      <w:bookmarkStart w:id="0" w:name="_GoBack"/>
      <w:bookmarkEnd w:id="0"/>
    </w:p>
    <w:p w:rsidR="00071E46" w:rsidRPr="00230AF1" w:rsidRDefault="00071E46" w:rsidP="00D706D9">
      <w:pPr>
        <w:pStyle w:val="a3"/>
        <w:numPr>
          <w:ilvl w:val="0"/>
          <w:numId w:val="1"/>
        </w:numPr>
        <w:ind w:firstLineChars="0"/>
        <w:rPr>
          <w:rFonts w:ascii="Arial" w:hAnsi="Arial" w:cs="Arial"/>
        </w:rPr>
      </w:pPr>
      <w:r w:rsidRPr="00230AF1">
        <w:rPr>
          <w:rFonts w:ascii="Arial" w:hAnsi="Arial" w:cs="Arial"/>
        </w:rPr>
        <w:t>Eyeball the video and annotate the reversal periods</w:t>
      </w:r>
      <w:r w:rsidR="0072244E" w:rsidRPr="00230AF1">
        <w:rPr>
          <w:rFonts w:ascii="Arial" w:hAnsi="Arial" w:cs="Arial"/>
        </w:rPr>
        <w:t>.</w:t>
      </w:r>
    </w:p>
    <w:p w:rsidR="00CA3FAC" w:rsidRPr="00230AF1" w:rsidRDefault="00071E46" w:rsidP="00D706D9">
      <w:pPr>
        <w:pStyle w:val="a3"/>
        <w:numPr>
          <w:ilvl w:val="0"/>
          <w:numId w:val="1"/>
        </w:numPr>
        <w:ind w:firstLineChars="0"/>
        <w:rPr>
          <w:rFonts w:ascii="Arial" w:hAnsi="Arial" w:cs="Arial"/>
        </w:rPr>
      </w:pPr>
      <w:r w:rsidRPr="00230AF1">
        <w:rPr>
          <w:rFonts w:ascii="Arial" w:hAnsi="Arial" w:cs="Arial"/>
        </w:rPr>
        <w:t>Convert the image stack generated by ImageJ into a .tif format file.</w:t>
      </w:r>
    </w:p>
    <w:p w:rsidR="00EB0761" w:rsidRPr="00230AF1" w:rsidRDefault="00EB0761" w:rsidP="00D706D9">
      <w:pPr>
        <w:pStyle w:val="a3"/>
        <w:numPr>
          <w:ilvl w:val="0"/>
          <w:numId w:val="1"/>
        </w:numPr>
        <w:ind w:firstLineChars="0"/>
        <w:rPr>
          <w:rFonts w:ascii="Arial" w:hAnsi="Arial" w:cs="Arial"/>
        </w:rPr>
      </w:pPr>
      <w:r w:rsidRPr="00230AF1">
        <w:rPr>
          <w:rFonts w:ascii="Arial" w:hAnsi="Arial" w:cs="Arial"/>
        </w:rPr>
        <w:t>Open Matlab, add the “Beta_funtion_analysis” folder and the subfolders to path.</w:t>
      </w:r>
    </w:p>
    <w:p w:rsidR="0072244E" w:rsidRPr="00230AF1" w:rsidRDefault="00EB0761" w:rsidP="0072244E">
      <w:pPr>
        <w:pStyle w:val="a3"/>
        <w:numPr>
          <w:ilvl w:val="0"/>
          <w:numId w:val="1"/>
        </w:numPr>
        <w:ind w:firstLineChars="0"/>
        <w:rPr>
          <w:rFonts w:ascii="Arial" w:hAnsi="Arial" w:cs="Arial"/>
        </w:rPr>
      </w:pPr>
      <w:r w:rsidRPr="00230AF1">
        <w:rPr>
          <w:rFonts w:ascii="Arial" w:hAnsi="Arial" w:cs="Arial"/>
        </w:rPr>
        <w:t>Enter command “setup_proof_reading</w:t>
      </w:r>
      <w:r w:rsidR="00A56680">
        <w:rPr>
          <w:rFonts w:ascii="Arial" w:hAnsi="Arial" w:cs="Arial"/>
        </w:rPr>
        <w:t>_0</w:t>
      </w:r>
      <w:r w:rsidRPr="00230AF1">
        <w:rPr>
          <w:rFonts w:ascii="Arial" w:hAnsi="Arial" w:cs="Arial"/>
        </w:rPr>
        <w:t>”. Select the target .tif file</w:t>
      </w:r>
      <w:r w:rsidR="0072244E" w:rsidRPr="00230AF1">
        <w:rPr>
          <w:rFonts w:ascii="Arial" w:hAnsi="Arial" w:cs="Arial"/>
        </w:rPr>
        <w:t>.</w:t>
      </w:r>
    </w:p>
    <w:p w:rsidR="0072244E" w:rsidRDefault="0072244E" w:rsidP="0072244E">
      <w:pPr>
        <w:pStyle w:val="a3"/>
        <w:numPr>
          <w:ilvl w:val="0"/>
          <w:numId w:val="1"/>
        </w:numPr>
        <w:ind w:firstLineChars="0"/>
        <w:rPr>
          <w:rFonts w:ascii="Arial" w:hAnsi="Arial" w:cs="Arial"/>
        </w:rPr>
      </w:pPr>
      <w:r w:rsidRPr="00230AF1">
        <w:rPr>
          <w:rFonts w:ascii="Arial" w:hAnsi="Arial" w:cs="Arial"/>
        </w:rPr>
        <w:t>Enter the period for processing (either the whole video or the period of interest according to the reversal annotation), after Matlab finishes loading the video.</w:t>
      </w:r>
    </w:p>
    <w:p w:rsidR="005D1F61" w:rsidRDefault="00A56680" w:rsidP="0072244E">
      <w:pPr>
        <w:pStyle w:val="a3"/>
        <w:numPr>
          <w:ilvl w:val="0"/>
          <w:numId w:val="1"/>
        </w:numPr>
        <w:ind w:firstLineChars="0"/>
        <w:rPr>
          <w:rFonts w:ascii="Arial" w:hAnsi="Arial" w:cs="Arial"/>
        </w:rPr>
      </w:pPr>
      <w:r>
        <w:rPr>
          <w:rFonts w:ascii="Arial" w:hAnsi="Arial" w:cs="Arial" w:hint="eastAsia"/>
        </w:rPr>
        <w:t>A</w:t>
      </w:r>
      <w:r>
        <w:rPr>
          <w:rFonts w:ascii="Arial" w:hAnsi="Arial" w:cs="Arial"/>
        </w:rPr>
        <w:t xml:space="preserve"> merged GFP/RFP picture will be shown for checking the channel alignment. If the alignment is not ideal, enter command “Alignment”. RFP channel will be shifted based on the mean shift value of the first 30 frames. The adjusted GFP/RFP mergence will </w:t>
      </w:r>
      <w:r w:rsidR="005D1F61">
        <w:rPr>
          <w:rFonts w:ascii="Arial" w:hAnsi="Arial" w:cs="Arial"/>
        </w:rPr>
        <w:t xml:space="preserve">then be </w:t>
      </w:r>
      <w:r>
        <w:rPr>
          <w:rFonts w:ascii="Arial" w:hAnsi="Arial" w:cs="Arial"/>
        </w:rPr>
        <w:t>shown</w:t>
      </w:r>
      <w:r w:rsidR="005D1F61">
        <w:rPr>
          <w:rFonts w:ascii="Arial" w:hAnsi="Arial" w:cs="Arial"/>
        </w:rPr>
        <w:t xml:space="preserve">. </w:t>
      </w:r>
    </w:p>
    <w:p w:rsidR="00A56680" w:rsidRDefault="005D1F61" w:rsidP="005D1F61">
      <w:pPr>
        <w:pStyle w:val="a3"/>
        <w:ind w:left="360" w:firstLineChars="0" w:firstLine="0"/>
        <w:rPr>
          <w:rFonts w:ascii="Arial" w:hAnsi="Arial" w:cs="Arial"/>
        </w:rPr>
      </w:pPr>
      <w:r>
        <w:rPr>
          <w:rFonts w:ascii="Arial" w:hAnsi="Arial" w:cs="Arial"/>
        </w:rPr>
        <w:t>#</w:t>
      </w:r>
      <w:r w:rsidR="00A56680">
        <w:rPr>
          <w:rFonts w:ascii="Arial" w:hAnsi="Arial" w:cs="Arial"/>
        </w:rPr>
        <w:t xml:space="preserve"> </w:t>
      </w:r>
      <w:r>
        <w:rPr>
          <w:rFonts w:ascii="Arial" w:hAnsi="Arial" w:cs="Arial"/>
        </w:rPr>
        <w:t xml:space="preserve">The alignment command may go wrong if the original panels have been well aligned. </w:t>
      </w:r>
    </w:p>
    <w:p w:rsidR="00A77E59" w:rsidRPr="00A77E59" w:rsidRDefault="00A77E59" w:rsidP="00A77E59">
      <w:pPr>
        <w:pStyle w:val="a3"/>
        <w:numPr>
          <w:ilvl w:val="0"/>
          <w:numId w:val="1"/>
        </w:numPr>
        <w:ind w:firstLineChars="0"/>
        <w:rPr>
          <w:rFonts w:ascii="Arial" w:hAnsi="Arial" w:cs="Arial" w:hint="eastAsia"/>
        </w:rPr>
      </w:pPr>
      <w:r>
        <w:rPr>
          <w:rFonts w:ascii="Arial" w:hAnsi="Arial" w:cs="Arial" w:hint="eastAsia"/>
        </w:rPr>
        <w:t>Enter</w:t>
      </w:r>
      <w:r>
        <w:rPr>
          <w:rFonts w:ascii="Arial" w:hAnsi="Arial" w:cs="Arial"/>
        </w:rPr>
        <w:t xml:space="preserve"> “Stage_velocity”. </w:t>
      </w:r>
      <w:r>
        <w:rPr>
          <w:rFonts w:ascii="Arial" w:hAnsi="Arial" w:cs="Arial"/>
        </w:rPr>
        <w:t>Select the folder of the image stack. The stage position will be read into [xpos, ypos].</w:t>
      </w:r>
      <w:r w:rsidRPr="00A77E59">
        <w:rPr>
          <w:rFonts w:ascii="Arial" w:hAnsi="Arial" w:cs="Arial"/>
        </w:rPr>
        <w:t xml:space="preserve"> </w:t>
      </w:r>
    </w:p>
    <w:p w:rsidR="0072244E" w:rsidRPr="00230AF1" w:rsidRDefault="0072244E" w:rsidP="0072244E">
      <w:pPr>
        <w:pStyle w:val="a3"/>
        <w:numPr>
          <w:ilvl w:val="0"/>
          <w:numId w:val="1"/>
        </w:numPr>
        <w:ind w:firstLineChars="0"/>
        <w:rPr>
          <w:rFonts w:ascii="Arial" w:hAnsi="Arial" w:cs="Arial"/>
        </w:rPr>
      </w:pPr>
      <w:r w:rsidRPr="00230AF1">
        <w:rPr>
          <w:rFonts w:ascii="Arial" w:hAnsi="Arial" w:cs="Arial"/>
        </w:rPr>
        <w:t>Enter command “proof_reading(imagelist,[],filen</w:t>
      </w:r>
      <w:r w:rsidR="00E407E5">
        <w:rPr>
          <w:rFonts w:ascii="Arial" w:hAnsi="Arial" w:cs="Arial" w:hint="eastAsia"/>
        </w:rPr>
        <w:t>a</w:t>
      </w:r>
      <w:r w:rsidRPr="00230AF1">
        <w:rPr>
          <w:rFonts w:ascii="Arial" w:hAnsi="Arial" w:cs="Arial"/>
        </w:rPr>
        <w:t>me,istart,iend,1,1)”</w:t>
      </w:r>
    </w:p>
    <w:p w:rsidR="0072244E" w:rsidRPr="00230AF1" w:rsidRDefault="0072244E" w:rsidP="0072244E">
      <w:pPr>
        <w:ind w:left="360"/>
        <w:rPr>
          <w:rFonts w:ascii="Arial" w:hAnsi="Arial" w:cs="Arial"/>
        </w:rPr>
      </w:pPr>
      <w:r w:rsidRPr="00230AF1">
        <w:rPr>
          <w:rFonts w:ascii="Arial" w:hAnsi="Arial" w:cs="Arial"/>
        </w:rPr>
        <w:t xml:space="preserve">-Select a ROI and click </w:t>
      </w:r>
      <w:r w:rsidR="003D374D" w:rsidRPr="00230AF1">
        <w:rPr>
          <w:rFonts w:ascii="Arial" w:hAnsi="Arial" w:cs="Arial"/>
        </w:rPr>
        <w:t xml:space="preserve">on </w:t>
      </w:r>
      <w:r w:rsidRPr="00230AF1">
        <w:rPr>
          <w:rFonts w:ascii="Arial" w:hAnsi="Arial" w:cs="Arial"/>
        </w:rPr>
        <w:t>“track neuron”</w:t>
      </w:r>
      <w:r w:rsidR="008E5C29" w:rsidRPr="00230AF1">
        <w:rPr>
          <w:rFonts w:ascii="Arial" w:hAnsi="Arial" w:cs="Arial"/>
        </w:rPr>
        <w:t>, the program will track the bright region throughout the selected period.</w:t>
      </w:r>
    </w:p>
    <w:p w:rsidR="003D374D" w:rsidRPr="00230AF1" w:rsidRDefault="008E5C29" w:rsidP="003D374D">
      <w:pPr>
        <w:ind w:left="360"/>
        <w:rPr>
          <w:rFonts w:ascii="Arial" w:hAnsi="Arial" w:cs="Arial"/>
        </w:rPr>
      </w:pPr>
      <w:r w:rsidRPr="00230AF1">
        <w:rPr>
          <w:rFonts w:ascii="Arial" w:hAnsi="Arial" w:cs="Arial"/>
        </w:rPr>
        <w:t xml:space="preserve">-Check frame by frame whether ROI </w:t>
      </w:r>
      <w:r w:rsidR="0041137B" w:rsidRPr="00230AF1">
        <w:rPr>
          <w:rFonts w:ascii="Arial" w:hAnsi="Arial" w:cs="Arial"/>
        </w:rPr>
        <w:t xml:space="preserve">resides on the right spot of the neuron of interest. If not, reposition the ROI and click </w:t>
      </w:r>
      <w:r w:rsidR="003D374D" w:rsidRPr="00230AF1">
        <w:rPr>
          <w:rFonts w:ascii="Arial" w:hAnsi="Arial" w:cs="Arial"/>
        </w:rPr>
        <w:t xml:space="preserve">on </w:t>
      </w:r>
      <w:r w:rsidR="0041137B" w:rsidRPr="00230AF1">
        <w:rPr>
          <w:rFonts w:ascii="Arial" w:hAnsi="Arial" w:cs="Arial"/>
        </w:rPr>
        <w:t>“track neuron” again. The program will track the neuron based on the corrected position throughout the rest frames</w:t>
      </w:r>
      <w:r w:rsidR="00FB5308" w:rsidRPr="00230AF1">
        <w:rPr>
          <w:rFonts w:ascii="Arial" w:hAnsi="Arial" w:cs="Arial"/>
        </w:rPr>
        <w:t xml:space="preserve">. Continue on frame-by-frame proof reading until the end of the period for analysis. If the neuron of interest is out of sight in some frames, set the ROI in a background position in these frames until the neuron reappears in sight. Select the neuron, click </w:t>
      </w:r>
      <w:r w:rsidR="003D374D" w:rsidRPr="00230AF1">
        <w:rPr>
          <w:rFonts w:ascii="Arial" w:hAnsi="Arial" w:cs="Arial"/>
        </w:rPr>
        <w:t xml:space="preserve">on </w:t>
      </w:r>
      <w:r w:rsidR="00FB5308" w:rsidRPr="00230AF1">
        <w:rPr>
          <w:rFonts w:ascii="Arial" w:hAnsi="Arial" w:cs="Arial"/>
        </w:rPr>
        <w:t>“track neuron” and move on proof-reading. Take down the related frame numbers and exclude these out-of-sight frames in later analysis</w:t>
      </w:r>
      <w:r w:rsidR="003D374D" w:rsidRPr="00230AF1">
        <w:rPr>
          <w:rFonts w:ascii="Arial" w:hAnsi="Arial" w:cs="Arial"/>
        </w:rPr>
        <w:t>.</w:t>
      </w:r>
    </w:p>
    <w:p w:rsidR="00F5230E" w:rsidRPr="00230AF1" w:rsidRDefault="003D374D" w:rsidP="003D374D">
      <w:pPr>
        <w:ind w:left="360"/>
        <w:rPr>
          <w:rFonts w:ascii="Arial" w:hAnsi="Arial" w:cs="Arial"/>
        </w:rPr>
      </w:pPr>
      <w:r w:rsidRPr="00230AF1">
        <w:rPr>
          <w:rFonts w:ascii="Arial" w:hAnsi="Arial" w:cs="Arial"/>
        </w:rPr>
        <w:t>-</w:t>
      </w:r>
      <w:r w:rsidR="00424536" w:rsidRPr="00230AF1">
        <w:rPr>
          <w:rFonts w:ascii="Arial" w:hAnsi="Arial" w:cs="Arial"/>
        </w:rPr>
        <w:t xml:space="preserve">Click on “signal plot” </w:t>
      </w:r>
      <w:r w:rsidR="00F5230E" w:rsidRPr="00230AF1">
        <w:rPr>
          <w:rFonts w:ascii="Arial" w:hAnsi="Arial" w:cs="Arial"/>
        </w:rPr>
        <w:t xml:space="preserve">to visualize the GFP and RFP signals along the period. #important, </w:t>
      </w:r>
      <w:r w:rsidR="0071031A">
        <w:rPr>
          <w:rFonts w:ascii="Arial" w:hAnsi="Arial" w:cs="Arial"/>
        </w:rPr>
        <w:t>the bar must be dragged to the end before plotting</w:t>
      </w:r>
      <w:r w:rsidR="00E61FB6">
        <w:rPr>
          <w:rFonts w:ascii="Arial" w:hAnsi="Arial" w:cs="Arial"/>
        </w:rPr>
        <w:t xml:space="preserve"> and the plotting </w:t>
      </w:r>
      <w:r w:rsidR="00F5230E" w:rsidRPr="00230AF1">
        <w:rPr>
          <w:rFonts w:ascii="Arial" w:hAnsi="Arial" w:cs="Arial"/>
        </w:rPr>
        <w:t>must be done before exporting data.</w:t>
      </w:r>
    </w:p>
    <w:p w:rsidR="00BF5C42" w:rsidRPr="00230AF1" w:rsidRDefault="00F5230E" w:rsidP="003D374D">
      <w:pPr>
        <w:ind w:left="360"/>
        <w:rPr>
          <w:rFonts w:ascii="Arial" w:hAnsi="Arial" w:cs="Arial"/>
        </w:rPr>
      </w:pPr>
      <w:r w:rsidRPr="00230AF1">
        <w:rPr>
          <w:rFonts w:ascii="Arial" w:hAnsi="Arial" w:cs="Arial"/>
        </w:rPr>
        <w:t>-Click on “export data” to export the ratio and signal data.</w:t>
      </w:r>
    </w:p>
    <w:p w:rsidR="00A77E59" w:rsidRDefault="00BF5C42" w:rsidP="00A77E59">
      <w:pPr>
        <w:ind w:left="360"/>
        <w:rPr>
          <w:rFonts w:ascii="Arial" w:hAnsi="Arial" w:cs="Arial"/>
        </w:rPr>
      </w:pPr>
      <w:r w:rsidRPr="00230AF1">
        <w:rPr>
          <w:rFonts w:ascii="Arial" w:hAnsi="Arial" w:cs="Arial"/>
        </w:rPr>
        <w:t xml:space="preserve">-If doing multi-neuron imaging, drag the progress bar to the beginning, select anther neuron </w:t>
      </w:r>
      <w:r w:rsidR="00AB32ED" w:rsidRPr="00230AF1">
        <w:rPr>
          <w:rFonts w:ascii="Arial" w:hAnsi="Arial" w:cs="Arial"/>
        </w:rPr>
        <w:t>of interest,</w:t>
      </w:r>
      <w:r w:rsidRPr="00230AF1">
        <w:rPr>
          <w:rFonts w:ascii="Arial" w:hAnsi="Arial" w:cs="Arial"/>
        </w:rPr>
        <w:t xml:space="preserve"> track it </w:t>
      </w:r>
      <w:r w:rsidR="00AB32ED" w:rsidRPr="00230AF1">
        <w:rPr>
          <w:rFonts w:ascii="Arial" w:hAnsi="Arial" w:cs="Arial"/>
        </w:rPr>
        <w:t xml:space="preserve">and proof-read the tracking </w:t>
      </w:r>
      <w:r w:rsidRPr="00230AF1">
        <w:rPr>
          <w:rFonts w:ascii="Arial" w:hAnsi="Arial" w:cs="Arial"/>
        </w:rPr>
        <w:t>through</w:t>
      </w:r>
      <w:r w:rsidR="00E568F9" w:rsidRPr="00230AF1">
        <w:rPr>
          <w:rFonts w:ascii="Arial" w:hAnsi="Arial" w:cs="Arial"/>
        </w:rPr>
        <w:t>.</w:t>
      </w:r>
    </w:p>
    <w:p w:rsidR="00A77E59" w:rsidRPr="00230AF1" w:rsidRDefault="00A77E59" w:rsidP="00A77E59">
      <w:pPr>
        <w:rPr>
          <w:rFonts w:ascii="Arial" w:hAnsi="Arial" w:cs="Arial"/>
        </w:rPr>
      </w:pPr>
      <w:r w:rsidRPr="00303098">
        <w:rPr>
          <w:rFonts w:ascii="Arial" w:hAnsi="Arial" w:cs="Arial"/>
        </w:rPr>
        <w:t>#######################################################################</w:t>
      </w:r>
    </w:p>
    <w:p w:rsidR="00A77E59" w:rsidRDefault="00A77E59" w:rsidP="00A77E59">
      <w:pPr>
        <w:rPr>
          <w:rFonts w:ascii="Arial" w:hAnsi="Arial" w:cs="Arial"/>
        </w:rPr>
      </w:pPr>
      <w:r>
        <w:rPr>
          <w:rFonts w:ascii="Arial" w:hAnsi="Arial" w:cs="Arial" w:hint="eastAsia"/>
        </w:rPr>
        <w:t>#</w:t>
      </w:r>
      <w:r>
        <w:rPr>
          <w:rFonts w:ascii="Arial" w:hAnsi="Arial" w:cs="Arial"/>
        </w:rPr>
        <w:t xml:space="preserve"> To extract the velocity data, at least two neurons need to be annotated</w:t>
      </w:r>
    </w:p>
    <w:p w:rsidR="00A77E59" w:rsidRPr="00230AF1" w:rsidRDefault="00A77E59" w:rsidP="00A77E59">
      <w:pPr>
        <w:rPr>
          <w:rFonts w:ascii="Arial" w:hAnsi="Arial" w:cs="Arial"/>
        </w:rPr>
      </w:pPr>
      <w:r w:rsidRPr="00303098">
        <w:rPr>
          <w:rFonts w:ascii="Arial" w:hAnsi="Arial" w:cs="Arial"/>
        </w:rPr>
        <w:t>#######################################################################</w:t>
      </w:r>
    </w:p>
    <w:p w:rsidR="00A77E59" w:rsidRPr="00A77E59" w:rsidRDefault="00A77E59" w:rsidP="00A77E59">
      <w:pPr>
        <w:pStyle w:val="a3"/>
        <w:numPr>
          <w:ilvl w:val="0"/>
          <w:numId w:val="1"/>
        </w:numPr>
        <w:ind w:firstLineChars="0"/>
        <w:rPr>
          <w:rFonts w:ascii="Arial" w:hAnsi="Arial" w:cs="Arial" w:hint="eastAsia"/>
        </w:rPr>
      </w:pPr>
      <w:r>
        <w:rPr>
          <w:rFonts w:ascii="Arial" w:hAnsi="Arial" w:cs="Arial" w:hint="eastAsia"/>
        </w:rPr>
        <w:t>A</w:t>
      </w:r>
      <w:r>
        <w:rPr>
          <w:rFonts w:ascii="Arial" w:hAnsi="Arial" w:cs="Arial"/>
        </w:rPr>
        <w:t xml:space="preserve">fter annotating one neuron and exporting the data, click on “Ant neuron” to save the position as anterior reference. Click on “Post neuron” after annotating and exporting a posterior one to save it as posterior reference. Click on “Calculate velocity” to calculate and export the velocity as “Real_velocity”. A smoothened curve will be displayed. </w:t>
      </w:r>
    </w:p>
    <w:p w:rsidR="00B86E4A" w:rsidRDefault="00B86E4A" w:rsidP="008A51AE">
      <w:pPr>
        <w:pStyle w:val="a3"/>
        <w:numPr>
          <w:ilvl w:val="0"/>
          <w:numId w:val="1"/>
        </w:numPr>
        <w:ind w:firstLineChars="0"/>
        <w:rPr>
          <w:rFonts w:ascii="Arial" w:hAnsi="Arial" w:cs="Arial"/>
        </w:rPr>
      </w:pPr>
      <w:r w:rsidRPr="00230AF1">
        <w:rPr>
          <w:rFonts w:ascii="Arial" w:hAnsi="Arial" w:cs="Arial"/>
        </w:rPr>
        <w:t>Revise the velocity plot according to the eyeballed reversal annotation.</w:t>
      </w:r>
      <w:r w:rsidR="00303098">
        <w:rPr>
          <w:rFonts w:ascii="Arial" w:hAnsi="Arial" w:cs="Arial"/>
        </w:rPr>
        <w:t xml:space="preserve"> Removing outlines and smoothening may be required.</w:t>
      </w:r>
    </w:p>
    <w:p w:rsidR="00303098" w:rsidRPr="00230AF1" w:rsidRDefault="00303098" w:rsidP="00303098">
      <w:pPr>
        <w:rPr>
          <w:rFonts w:ascii="Arial" w:hAnsi="Arial" w:cs="Arial"/>
        </w:rPr>
      </w:pPr>
      <w:r w:rsidRPr="00303098">
        <w:rPr>
          <w:rFonts w:ascii="Arial" w:hAnsi="Arial" w:cs="Arial"/>
        </w:rPr>
        <w:t>#######################################################################</w:t>
      </w:r>
    </w:p>
    <w:sectPr w:rsidR="00303098" w:rsidRPr="00230A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422" w:rsidRDefault="00617422" w:rsidP="00071E46">
      <w:r>
        <w:separator/>
      </w:r>
    </w:p>
  </w:endnote>
  <w:endnote w:type="continuationSeparator" w:id="0">
    <w:p w:rsidR="00617422" w:rsidRDefault="00617422" w:rsidP="00071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422" w:rsidRDefault="00617422" w:rsidP="00071E46">
      <w:r>
        <w:separator/>
      </w:r>
    </w:p>
  </w:footnote>
  <w:footnote w:type="continuationSeparator" w:id="0">
    <w:p w:rsidR="00617422" w:rsidRDefault="00617422" w:rsidP="00071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57DD2"/>
    <w:multiLevelType w:val="hybridMultilevel"/>
    <w:tmpl w:val="5D5868D0"/>
    <w:lvl w:ilvl="0" w:tplc="E682855A">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3C1406FC"/>
    <w:multiLevelType w:val="hybridMultilevel"/>
    <w:tmpl w:val="4312953C"/>
    <w:lvl w:ilvl="0" w:tplc="5F62B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FE2797"/>
    <w:multiLevelType w:val="hybridMultilevel"/>
    <w:tmpl w:val="332477D6"/>
    <w:lvl w:ilvl="0" w:tplc="1E864C36">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B0"/>
    <w:rsid w:val="00071E46"/>
    <w:rsid w:val="00114E1B"/>
    <w:rsid w:val="00193C5C"/>
    <w:rsid w:val="001F08FB"/>
    <w:rsid w:val="00230AF1"/>
    <w:rsid w:val="00303098"/>
    <w:rsid w:val="003D374D"/>
    <w:rsid w:val="0041137B"/>
    <w:rsid w:val="00424536"/>
    <w:rsid w:val="00472626"/>
    <w:rsid w:val="005D1F61"/>
    <w:rsid w:val="005E68F8"/>
    <w:rsid w:val="00617422"/>
    <w:rsid w:val="0071031A"/>
    <w:rsid w:val="0072244E"/>
    <w:rsid w:val="008A51AE"/>
    <w:rsid w:val="008E5C29"/>
    <w:rsid w:val="00917BB0"/>
    <w:rsid w:val="00A56680"/>
    <w:rsid w:val="00A77E59"/>
    <w:rsid w:val="00A85BF2"/>
    <w:rsid w:val="00AB32ED"/>
    <w:rsid w:val="00B86E4A"/>
    <w:rsid w:val="00BF5C42"/>
    <w:rsid w:val="00CA3FAC"/>
    <w:rsid w:val="00CE29F3"/>
    <w:rsid w:val="00D706D9"/>
    <w:rsid w:val="00E407E5"/>
    <w:rsid w:val="00E568F9"/>
    <w:rsid w:val="00E61FB6"/>
    <w:rsid w:val="00EB0761"/>
    <w:rsid w:val="00F5230E"/>
    <w:rsid w:val="00FB5308"/>
    <w:rsid w:val="00FF3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A999D"/>
  <w15:chartTrackingRefBased/>
  <w15:docId w15:val="{11FF9A36-2163-4840-87F1-5EE9956E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6D9"/>
    <w:pPr>
      <w:ind w:firstLineChars="200" w:firstLine="420"/>
    </w:pPr>
  </w:style>
  <w:style w:type="paragraph" w:styleId="a4">
    <w:name w:val="header"/>
    <w:basedOn w:val="a"/>
    <w:link w:val="a5"/>
    <w:uiPriority w:val="99"/>
    <w:unhideWhenUsed/>
    <w:rsid w:val="00071E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71E46"/>
    <w:rPr>
      <w:sz w:val="18"/>
      <w:szCs w:val="18"/>
    </w:rPr>
  </w:style>
  <w:style w:type="paragraph" w:styleId="a6">
    <w:name w:val="footer"/>
    <w:basedOn w:val="a"/>
    <w:link w:val="a7"/>
    <w:uiPriority w:val="99"/>
    <w:unhideWhenUsed/>
    <w:rsid w:val="00071E46"/>
    <w:pPr>
      <w:tabs>
        <w:tab w:val="center" w:pos="4153"/>
        <w:tab w:val="right" w:pos="8306"/>
      </w:tabs>
      <w:snapToGrid w:val="0"/>
      <w:jc w:val="left"/>
    </w:pPr>
    <w:rPr>
      <w:sz w:val="18"/>
      <w:szCs w:val="18"/>
    </w:rPr>
  </w:style>
  <w:style w:type="character" w:customStyle="1" w:styleId="a7">
    <w:name w:val="页脚 字符"/>
    <w:basedOn w:val="a0"/>
    <w:link w:val="a6"/>
    <w:uiPriority w:val="99"/>
    <w:rsid w:val="00071E46"/>
    <w:rPr>
      <w:sz w:val="18"/>
      <w:szCs w:val="18"/>
    </w:rPr>
  </w:style>
  <w:style w:type="paragraph" w:styleId="a8">
    <w:name w:val="Balloon Text"/>
    <w:basedOn w:val="a"/>
    <w:link w:val="a9"/>
    <w:uiPriority w:val="99"/>
    <w:semiHidden/>
    <w:unhideWhenUsed/>
    <w:rsid w:val="0071031A"/>
    <w:rPr>
      <w:sz w:val="18"/>
      <w:szCs w:val="18"/>
    </w:rPr>
  </w:style>
  <w:style w:type="character" w:customStyle="1" w:styleId="a9">
    <w:name w:val="批注框文本 字符"/>
    <w:basedOn w:val="a0"/>
    <w:link w:val="a8"/>
    <w:uiPriority w:val="99"/>
    <w:semiHidden/>
    <w:rsid w:val="00710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1</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wu</dc:creator>
  <cp:keywords/>
  <dc:description/>
  <cp:lastModifiedBy>min wu</cp:lastModifiedBy>
  <cp:revision>18</cp:revision>
  <cp:lastPrinted>2016-02-01T17:47:00Z</cp:lastPrinted>
  <dcterms:created xsi:type="dcterms:W3CDTF">2016-01-26T21:23:00Z</dcterms:created>
  <dcterms:modified xsi:type="dcterms:W3CDTF">2016-02-29T00:51:00Z</dcterms:modified>
</cp:coreProperties>
</file>