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3600"/>
      </w:pPr>
    </w:p>
    <w:p>
      <w:pPr>
        <w:spacing w:after="200"/>
        <w:jc w:val="center"/>
      </w:pPr>
      <w:r>
        <w:rPr>
          <w:rFonts w:ascii="Arial" w:hAnsi="Arial" w:eastAsia="Arial" w:cs="Arial"/>
          <w:b/>
          <w:bCs/>
          <w:color w:val="1F3864"/>
          <w:sz w:val="72"/>
          <w:szCs w:val="72"/>
        </w:rPr>
        <w:t>GitGuild</w:t>
      </w:r>
    </w:p>
    <w:p>
      <w:pPr>
        <w:spacing w:after="100"/>
        <w:jc w:val="center"/>
      </w:pPr>
      <w:r>
        <w:rPr>
          <w:rFonts w:ascii="Arial" w:hAnsi="Arial" w:eastAsia="Arial" w:cs="Arial"/>
          <w:color w:val="2B579A"/>
          <w:sz w:val="32"/>
          <w:szCs w:val="32"/>
        </w:rPr>
        <w:t xml:space="preserve"> Where Open Source Meets Adventure</w:t>
      </w:r>
    </w:p>
    <w:p>
      <w:pPr>
        <w:spacing w:before="600"/>
      </w:pPr>
    </w:p>
    <w:p>
      <w:pPr>
        <w:spacing w:after="600"/>
        <w:jc w:val="center"/>
      </w:pPr>
      <w:r>
        <w:rPr>
          <w:rFonts w:ascii="Arial" w:hAnsi="Arial" w:eastAsia="Arial" w:cs="Arial"/>
          <w:b/>
          <w:bCs/>
          <w:color w:val="1F3864"/>
          <w:sz w:val="44"/>
          <w:szCs w:val="44"/>
        </w:rPr>
        <w:t>软件需求规格说明书</w:t>
      </w:r>
      <w:bookmarkStart w:id="0" w:name="_GoBack"/>
      <w:bookmarkEnd w:id="0"/>
    </w:p>
    <w:p>
      <w:pPr>
        <w:spacing w:after="60"/>
        <w:jc w:val="center"/>
      </w:pPr>
      <w:r>
        <w:rPr>
          <w:rFonts w:ascii="Arial" w:hAnsi="Arial" w:eastAsia="Arial" w:cs="Arial"/>
          <w:color w:val="666666"/>
          <w:sz w:val="28"/>
          <w:szCs w:val="28"/>
        </w:rPr>
        <w:t>Software Requirements Specification</w:t>
      </w:r>
    </w:p>
    <w:p>
      <w:pPr>
        <w:spacing w:after="60"/>
        <w:jc w:val="center"/>
      </w:pPr>
      <w:r>
        <w:rPr>
          <w:rFonts w:ascii="Arial" w:hAnsi="Arial" w:eastAsia="Arial" w:cs="Arial"/>
          <w:color w:val="666666"/>
          <w:sz w:val="24"/>
          <w:szCs w:val="24"/>
        </w:rPr>
        <w:t>IEEE Std 830-1998</w:t>
      </w:r>
    </w:p>
    <w:p>
      <w:pPr>
        <w:spacing w:before="1200"/>
      </w:pPr>
    </w:p>
    <w:p>
      <w:pPr>
        <w:spacing w:after="80"/>
        <w:jc w:val="center"/>
      </w:pPr>
      <w:r>
        <w:rPr>
          <w:rFonts w:ascii="Arial" w:hAnsi="Arial" w:eastAsia="Arial" w:cs="Arial"/>
          <w:color w:val="404040"/>
          <w:sz w:val="24"/>
          <w:szCs w:val="24"/>
        </w:rPr>
        <w:t>版本：v1.0</w:t>
      </w:r>
    </w:p>
    <w:p>
      <w:pPr>
        <w:spacing w:after="80"/>
        <w:jc w:val="center"/>
      </w:pPr>
      <w:r>
        <w:rPr>
          <w:rFonts w:ascii="Arial" w:hAnsi="Arial" w:eastAsia="Arial" w:cs="Arial"/>
          <w:color w:val="404040"/>
          <w:sz w:val="24"/>
          <w:szCs w:val="24"/>
        </w:rPr>
        <w:t>日期：2026年4月9日</w:t>
      </w:r>
    </w:p>
    <w:p>
      <w:pPr>
        <w:spacing w:after="80"/>
        <w:jc w:val="center"/>
      </w:pPr>
      <w:r>
        <w:rPr>
          <w:rFonts w:ascii="Arial" w:hAnsi="Arial" w:eastAsia="Arial" w:cs="Arial"/>
          <w:color w:val="404040"/>
          <w:sz w:val="24"/>
          <w:szCs w:val="24"/>
        </w:rPr>
        <w:t>课程：SEC II</w:t>
      </w:r>
    </w:p>
    <w:p>
      <w:pPr>
        <w:spacing w:after="80"/>
        <w:jc w:val="center"/>
      </w:pPr>
      <w:r>
        <w:rPr>
          <w:rFonts w:ascii="Arial" w:hAnsi="Arial" w:eastAsia="Arial" w:cs="Arial"/>
          <w:color w:val="2B579A"/>
          <w:sz w:val="22"/>
          <w:szCs w:val="22"/>
        </w:rPr>
        <w:t>仓库：https://github.com/ZhenchangMin/Git-Guild</w:t>
      </w:r>
    </w:p>
    <w:p>
      <w:pPr>
        <w:sectPr>
          <w:pgSz w:w="12240" w:h="15840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>
      <w:pPr>
        <w:pStyle w:val="2"/>
      </w:pPr>
      <w:r>
        <w:t>修订历史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800"/>
        <w:gridCol w:w="2160"/>
        <w:gridCol w:w="42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版本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日期</w:t>
            </w:r>
          </w:p>
        </w:tc>
        <w:tc>
          <w:tcPr>
            <w:tcW w:w="2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作者</w:t>
            </w:r>
          </w:p>
        </w:tc>
        <w:tc>
          <w:tcPr>
            <w:tcW w:w="4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2026-04-09</w:t>
            </w:r>
          </w:p>
        </w:tc>
        <w:tc>
          <w:tcPr>
            <w:tcW w:w="2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GitGuild 团队</w:t>
            </w:r>
          </w:p>
        </w:tc>
        <w:tc>
          <w:tcPr>
            <w:tcW w:w="4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初始版本，包含全部功能需求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2"/>
      </w:pPr>
      <w:r>
        <w:t>目录</w:t>
      </w:r>
    </w:p>
    <w:sdt>
      <w:sdtPr>
        <w:alias w:val="Table of Contents"/>
        <w:id w:val="1"/>
      </w:sdtPr>
      <w:sdtContent>
        <w:p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2"/>
      </w:pPr>
      <w:r>
        <w:t>1  引言</w:t>
      </w:r>
    </w:p>
    <w:p>
      <w:pPr>
        <w:pStyle w:val="3"/>
      </w:pPr>
      <w:r>
        <w:t>1.1  编写目的</w:t>
      </w:r>
    </w:p>
    <w:p>
      <w:pPr>
        <w:spacing w:after="120"/>
      </w:pPr>
      <w:r>
        <w:rPr>
          <w:rFonts w:ascii="Arial" w:hAnsi="Arial" w:eastAsia="Arial" w:cs="Arial"/>
          <w:sz w:val="22"/>
          <w:szCs w:val="22"/>
        </w:rPr>
        <w:t>本文档是 GitGuild 平台的软件需求规格说明书（Software Requirements Specification, SRS），按照 IEEE Std 830-1998 标准编写。本文档旨在完整、准确地描述 GitGuild 平台的功能需求、非功能需求、外部接口及约束条件，作为开发团队内部的技术参考与课程交付物。</w:t>
      </w:r>
    </w:p>
    <w:p>
      <w:pPr>
        <w:pStyle w:val="3"/>
      </w:pPr>
      <w:r>
        <w:t>1.2  项目背景</w:t>
      </w:r>
    </w:p>
    <w:p>
      <w:pPr>
        <w:spacing w:after="120"/>
      </w:pPr>
      <w:r>
        <w:rPr>
          <w:rFonts w:ascii="Arial" w:hAnsi="Arial" w:eastAsia="Arial" w:cs="Arial"/>
          <w:sz w:val="22"/>
          <w:szCs w:val="22"/>
        </w:rPr>
        <w:t>GitGuild 是一个融合“冒险家协会”游戏化世界观的代码托管与开源成长平台。平台基于 Gitea 提供完整的 Git 仓库托管能力，同时叠加任务悬赏、经验值/等级、徽章、排行榜等游戏化激励机制，解决开源生态中“项目维护者难以吸引贡献者”与“新手开发者缺乏实战路径与持续动力”两大痛点。</w:t>
      </w:r>
    </w:p>
    <w:p>
      <w:pPr>
        <w:pStyle w:val="3"/>
      </w:pPr>
      <w:r>
        <w:t>1.3  术语定义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术语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冒险家 (Adventurer)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平台上的开发者/贡献者角色，通过完成任务获得成长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委托人 (Guild Master)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项目维护者角色，发布悬赏任务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悬赏/任务 (Quest)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由维护者发布的结构化技术需求，对应一个或多个 Issue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经验值 (XP)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完成任务后获得的可量化成长数值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等级 (Rank)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经验值累积触发的冷却等级：见习→青铜→白银→黄金→传说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徽章 (Badge)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满足特定条件后解锁的成就标记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Gitea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开源自托管 Git 服务，提供仓库、Issue、PR 等基础功能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PR (Pull Request)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代码合并请求，用于代码贡献的审核流程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Webhook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Gitea 在特定事件发生时向后端发送 HTTP 回调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OAuth2</w:t>
            </w:r>
          </w:p>
        </w:tc>
        <w:tc>
          <w:tcPr>
            <w:tcW w:w="6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开放授权协议，用于用户通过 Gitea 账户登录平台</w:t>
            </w:r>
          </w:p>
        </w:tc>
      </w:tr>
    </w:tbl>
    <w:p>
      <w:pPr>
        <w:spacing w:after="80"/>
      </w:pPr>
    </w:p>
    <w:p>
      <w:pPr>
        <w:pStyle w:val="3"/>
      </w:pPr>
      <w:r>
        <w:t>1.4  参考文献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IEEE Std 830-1998: IEEE Recommended Practice for Software Requirements Specifications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Gitea API Documentation: https://docs.gitea.com/api/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Vue 3 Documentation: https://vuejs.org/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Spring Boot Reference: https://spring.io/projects/spring-boot</w:t>
      </w:r>
    </w:p>
    <w:p>
      <w:pPr>
        <w:spacing w:after="80"/>
      </w:pPr>
    </w:p>
    <w:p>
      <w:pPr>
        <w:pStyle w:val="3"/>
      </w:pPr>
      <w:r>
        <w:t>1.5  文档概述</w:t>
      </w:r>
    </w:p>
    <w:p>
      <w:pPr>
        <w:spacing w:after="120"/>
      </w:pPr>
      <w:r>
        <w:rPr>
          <w:rFonts w:ascii="Arial" w:hAnsi="Arial" w:eastAsia="Arial" w:cs="Arial"/>
          <w:sz w:val="22"/>
          <w:szCs w:val="22"/>
        </w:rPr>
        <w:t>本文档共分五章。第1章为引言，介绍项目背景与术语；第2章为总体描述，说明产品视角、用户角色与约束；第3章详细列举功能需求；第4章描述非功能需求；第5章为附录。</w:t>
      </w:r>
    </w:p>
    <w:p>
      <w:r>
        <w:br w:type="page"/>
      </w:r>
    </w:p>
    <w:p>
      <w:pPr>
        <w:pStyle w:val="2"/>
      </w:pPr>
      <w:r>
        <w:t>2  总体描述</w:t>
      </w:r>
    </w:p>
    <w:p>
      <w:pPr>
        <w:pStyle w:val="3"/>
      </w:pPr>
      <w:r>
        <w:t>2.1  产品视角</w:t>
      </w:r>
    </w:p>
    <w:p>
      <w:pPr>
        <w:spacing w:after="120"/>
      </w:pPr>
      <w:r>
        <w:rPr>
          <w:rFonts w:ascii="Arial" w:hAnsi="Arial" w:eastAsia="Arial" w:cs="Arial"/>
          <w:sz w:val="22"/>
          <w:szCs w:val="22"/>
        </w:rPr>
        <w:t>GitGuild 是一个独立部署的 Web 平台，由三个核心子系统组成：</w:t>
      </w:r>
    </w:p>
    <w:p>
      <w:pPr>
        <w:pStyle w:val="16"/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>代码托管子系统（基于 Gitea）：提供 Git 仓库托管、Issue 跟踪、Pull Request、代码审查等基础能力。</w:t>
      </w:r>
    </w:p>
    <w:p>
      <w:pPr>
        <w:pStyle w:val="16"/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>冒险家协会子系统（Spring Boot 后端）：实现任务悬赏、经验值、等级、徽章、排行榜、智能匹配等游戏化功能。</w:t>
      </w:r>
    </w:p>
    <w:p>
      <w:pPr>
        <w:pStyle w:val="16"/>
        <w:numPr>
          <w:ilvl w:val="0"/>
          <w:numId w:val="2"/>
        </w:numPr>
      </w:pPr>
      <w:r>
        <w:rPr>
          <w:rFonts w:ascii="Arial" w:hAnsi="Arial" w:eastAsia="Arial" w:cs="Arial"/>
          <w:sz w:val="22"/>
          <w:szCs w:val="22"/>
        </w:rPr>
        <w:t>前端应用（Vue 3 SPA）：统一的用户界面，整合代码托管与游戏化体验。</w:t>
      </w:r>
    </w:p>
    <w:p>
      <w:pPr>
        <w:spacing w:after="80"/>
      </w:pPr>
    </w:p>
    <w:p>
      <w:pPr>
        <w:spacing w:after="120"/>
      </w:pPr>
      <w:r>
        <w:rPr>
          <w:rFonts w:ascii="Arial" w:hAnsi="Arial" w:eastAsia="Arial" w:cs="Arial"/>
          <w:sz w:val="22"/>
          <w:szCs w:val="22"/>
        </w:rPr>
        <w:t>平台通过 Gitea REST API 与 Webhook 实现两个子系统的数据联动。用户通过 Gitea OAuth2 进行统一身份认证。</w:t>
      </w:r>
    </w:p>
    <w:p>
      <w:pPr>
        <w:pStyle w:val="3"/>
      </w:pPr>
      <w:r>
        <w:t>2.2  用户角色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800"/>
        <w:gridCol w:w="3160"/>
        <w:gridCol w:w="30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世界观名称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描述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典型操作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开发者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冒险家 Adventurer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平台主要用户，包括开源新手和资深开发者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浏览/接取任务、提交 PR、获得 XP、升级、解锁徽章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项目维护者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委托人 Guild Master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开源项目的拥有者或核心维护者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注册项目、发布悬赏、审核贡献、查看项目数据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平台管理员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协会管理员</w:t>
            </w:r>
          </w:p>
        </w:tc>
        <w:tc>
          <w:tcPr>
            <w:tcW w:w="31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负责平台运营与内容审核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审核内容、管理标签、查看数据看板、处理争议</w:t>
            </w:r>
          </w:p>
        </w:tc>
      </w:tr>
    </w:tbl>
    <w:p>
      <w:pPr>
        <w:spacing w:after="80"/>
      </w:pPr>
    </w:p>
    <w:p>
      <w:pPr>
        <w:pStyle w:val="3"/>
      </w:pPr>
      <w:r>
        <w:t>2.3  产品功能概览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用户系统：OAuth2 登录、角色管理、个人主页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代码托管：Git 仓库 CRUD、在线代码浏览、Issue、Pull Request、代码审查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任务悬赏：发布/接取/提交/审核任务，完整状态机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成长激励：经验值、等级、徽章、排行榜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智能匹配：技术栈+等级任务推荐、GitHub good-first-issue 爬取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社区互动：任务讨论、项目评价、导师机制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数据看板：平台运营数据、项目维护者数据</w:t>
      </w:r>
    </w:p>
    <w:p>
      <w:pPr>
        <w:spacing w:after="80"/>
      </w:pPr>
    </w:p>
    <w:p>
      <w:pPr>
        <w:pStyle w:val="3"/>
      </w:pPr>
      <w:r>
        <w:t>2.4  运行环境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类别</w:t>
            </w:r>
          </w:p>
        </w:tc>
        <w:tc>
          <w:tcPr>
            <w:tcW w:w="6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要求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服务器操作系统</w:t>
            </w:r>
          </w:p>
        </w:tc>
        <w:tc>
          <w:tcPr>
            <w:tcW w:w="6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Linux (Ubuntu 22.04+)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运行时</w:t>
            </w:r>
          </w:p>
        </w:tc>
        <w:tc>
          <w:tcPr>
            <w:tcW w:w="6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JDK 17+, Node.js 18+, Docker 24+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数据库</w:t>
            </w:r>
          </w:p>
        </w:tc>
        <w:tc>
          <w:tcPr>
            <w:tcW w:w="6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MySQL 8.0+, Redis 7+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 服务</w:t>
            </w:r>
          </w:p>
        </w:tc>
        <w:tc>
          <w:tcPr>
            <w:tcW w:w="6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Gitea 1.21+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客户端浏览器</w:t>
            </w:r>
          </w:p>
        </w:tc>
        <w:tc>
          <w:tcPr>
            <w:tcW w:w="6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Chrome 90+, Firefox 90+, Edge 90+, Safari 15+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网络</w:t>
            </w:r>
          </w:p>
        </w:tc>
        <w:tc>
          <w:tcPr>
            <w:tcW w:w="63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服务器需开放 80/443 (HTTP/S)、22 (SSH)、3000 (Gitea) 端口</w:t>
            </w:r>
          </w:p>
        </w:tc>
      </w:tr>
    </w:tbl>
    <w:p>
      <w:pPr>
        <w:spacing w:after="80"/>
      </w:pPr>
    </w:p>
    <w:p>
      <w:pPr>
        <w:pStyle w:val="3"/>
      </w:pPr>
      <w:r>
        <w:t>2.5  设计与实现约束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前端必须使用 Vue 3 + Vite + Element Plus 技术栈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后端必须使用 Spring Boot 3 + MyBatis-Plus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代码托管必须基于 Gitea 二次开发，不得重新实现 Git 协议层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部署必须支持 Docker Compose 一键启动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所有 API 接口遵循 RESTful 设计规范</w:t>
      </w:r>
    </w:p>
    <w:p>
      <w:pPr>
        <w:spacing w:after="80"/>
      </w:pPr>
    </w:p>
    <w:p>
      <w:pPr>
        <w:pStyle w:val="3"/>
      </w:pPr>
      <w:r>
        <w:t>2.6  假设与依赖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用户拥有基本的 Git 操作知识（clone、commit、push、PR）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服务器具备稳定的网络连接和足够的存储空间（≥ 20GB）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Gitea 实例正常运行且 API 可达</w:t>
      </w:r>
    </w:p>
    <w:p>
      <w:pPr>
        <w:pStyle w:val="16"/>
        <w:numPr>
          <w:ilvl w:val="0"/>
          <w:numId w:val="1"/>
        </w:numPr>
      </w:pPr>
      <w:r>
        <w:rPr>
          <w:rFonts w:ascii="Arial" w:hAnsi="Arial" w:eastAsia="Arial" w:cs="Arial"/>
          <w:sz w:val="22"/>
          <w:szCs w:val="22"/>
        </w:rPr>
        <w:t>GitHub API 可用且未被限流（用于 good-first-issue 爬取）</w:t>
      </w:r>
    </w:p>
    <w:p>
      <w:r>
        <w:br w:type="page"/>
      </w:r>
    </w:p>
    <w:p>
      <w:pPr>
        <w:pStyle w:val="2"/>
      </w:pPr>
      <w:r>
        <w:t>3  具体需求</w:t>
      </w:r>
    </w:p>
    <w:p>
      <w:pPr>
        <w:pStyle w:val="3"/>
      </w:pPr>
      <w:r>
        <w:t>3.1  用户系统</w:t>
      </w:r>
    </w:p>
    <w:p>
      <w:pPr>
        <w:pStyle w:val="4"/>
      </w:pPr>
      <w:r>
        <w:t>3.1.1  用户注册与登录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FR-USR-001  </w:t>
      </w:r>
      <w:r>
        <w:rPr>
          <w:rFonts w:ascii="Arial" w:hAnsi="Arial" w:eastAsia="Arial" w:cs="Arial"/>
          <w:sz w:val="22"/>
          <w:szCs w:val="22"/>
        </w:rPr>
        <w:t>系统应支持用户通过 Gitea OAuth2 进行登录，登录后自动在平台数据库创建用户记录。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FR-USR-002  </w:t>
      </w:r>
      <w:r>
        <w:rPr>
          <w:rFonts w:ascii="Arial" w:hAnsi="Arial" w:eastAsia="Arial" w:cs="Arial"/>
          <w:sz w:val="22"/>
          <w:szCs w:val="22"/>
        </w:rPr>
        <w:t>首次登录时，系统应自动从 Gitea 获取用户头像、用户名、邮箱等基本信息。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FR-USR-003  </w:t>
      </w:r>
      <w:r>
        <w:rPr>
          <w:rFonts w:ascii="Arial" w:hAnsi="Arial" w:eastAsia="Arial" w:cs="Arial"/>
          <w:sz w:val="22"/>
          <w:szCs w:val="22"/>
        </w:rPr>
        <w:t>首次登录时，系统应引导用户选择技术栈标签（如 Java、Python、Go、JavaScript 等）和兴趣领域。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FR-USR-004  </w:t>
      </w:r>
      <w:r>
        <w:rPr>
          <w:rFonts w:ascii="Arial" w:hAnsi="Arial" w:eastAsia="Arial" w:cs="Arial"/>
          <w:sz w:val="22"/>
          <w:szCs w:val="22"/>
        </w:rPr>
        <w:t>系统应支持用户选择角色：“冒险家”（开发者）或“委托人”（维护者），一个用户可同时拥有两种角色。</w:t>
      </w:r>
    </w:p>
    <w:p>
      <w:pPr>
        <w:pStyle w:val="4"/>
      </w:pPr>
      <w:r>
        <w:t>3.1.2  个人主页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FR-USR-005  </w:t>
      </w:r>
      <w:r>
        <w:rPr>
          <w:rFonts w:ascii="Arial" w:hAnsi="Arial" w:eastAsia="Arial" w:cs="Arial"/>
          <w:sz w:val="22"/>
          <w:szCs w:val="22"/>
        </w:rPr>
        <w:t>每个用户应拥有公开的个人主页，展示：当前等级与经验值进度条、已获得徽章墙、完成任务历史时间线、拥有/贡献的仓库列表。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FR-USR-006  </w:t>
      </w:r>
      <w:r>
        <w:rPr>
          <w:rFonts w:ascii="Arial" w:hAnsi="Arial" w:eastAsia="Arial" w:cs="Arial"/>
          <w:sz w:val="22"/>
          <w:szCs w:val="22"/>
        </w:rPr>
        <w:t>用户应可编辑个人简介、技术栈标签、社交链接。</w:t>
      </w:r>
    </w:p>
    <w:p>
      <w:pPr>
        <w:pStyle w:val="3"/>
      </w:pPr>
      <w:r>
        <w:t>3.2  代码托管功能</w:t>
      </w:r>
    </w:p>
    <w:p>
      <w:pPr>
        <w:pStyle w:val="4"/>
      </w:pPr>
      <w:r>
        <w:t>3.2.1  仓库管理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FR-GIT-001  </w:t>
      </w:r>
      <w:r>
        <w:rPr>
          <w:rFonts w:ascii="Arial" w:hAnsi="Arial" w:eastAsia="Arial" w:cs="Arial"/>
          <w:sz w:val="22"/>
          <w:szCs w:val="22"/>
        </w:rPr>
        <w:t>系统应支持创建、删除、Fork 仓库，设置可见性（公开/私有）。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FR-GIT-002  </w:t>
      </w:r>
      <w:r>
        <w:rPr>
          <w:rFonts w:ascii="Arial" w:hAnsi="Arial" w:eastAsia="Arial" w:cs="Arial"/>
          <w:sz w:val="22"/>
          <w:szCs w:val="22"/>
        </w:rPr>
        <w:t>系统应支持通过 SSH 和 HTTPS 协议进行 git clone、push、pull 操作。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FR-GIT-003  </w:t>
      </w:r>
      <w:r>
        <w:rPr>
          <w:rFonts w:ascii="Arial" w:hAnsi="Arial" w:eastAsia="Arial" w:cs="Arial"/>
          <w:sz w:val="22"/>
          <w:szCs w:val="22"/>
        </w:rPr>
        <w:t>系统应提供在线代码浏览，支持目录导航、文件查看、语法高亮、分支切换。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FR-GIT-004  </w:t>
      </w:r>
      <w:r>
        <w:rPr>
          <w:rFonts w:ascii="Arial" w:hAnsi="Arial" w:eastAsia="Arial" w:cs="Arial"/>
          <w:sz w:val="22"/>
          <w:szCs w:val="22"/>
        </w:rPr>
        <w:t>系统应展示提交历史列表，包含提交消息、作者、时间、Diff 查看。</w:t>
      </w:r>
    </w:p>
    <w:p>
      <w:pPr>
        <w:pStyle w:val="4"/>
      </w:pPr>
      <w:r>
        <w:t>3.2.2  Issue 管理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FR-GIT-005  </w:t>
      </w:r>
      <w:r>
        <w:rPr>
          <w:rFonts w:ascii="Arial" w:hAnsi="Arial" w:eastAsia="Arial" w:cs="Arial"/>
          <w:sz w:val="22"/>
          <w:szCs w:val="22"/>
        </w:rPr>
        <w:t>系统应支持创建、编辑、关闭 Issue，支持标签、指派人、里程碑。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FR-GIT-006  </w:t>
      </w:r>
      <w:r>
        <w:rPr>
          <w:rFonts w:ascii="Arial" w:hAnsi="Arial" w:eastAsia="Arial" w:cs="Arial"/>
          <w:sz w:val="22"/>
          <w:szCs w:val="22"/>
        </w:rPr>
        <w:t>系统应支持从 Issue 一键生成悬赏任务（Quest）。</w:t>
      </w:r>
    </w:p>
    <w:p>
      <w:pPr>
        <w:pStyle w:val="4"/>
      </w:pPr>
      <w:r>
        <w:t>3.2.3  Pull Request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FR-GIT-007  </w:t>
      </w:r>
      <w:r>
        <w:rPr>
          <w:rFonts w:ascii="Arial" w:hAnsi="Arial" w:eastAsia="Arial" w:cs="Arial"/>
          <w:sz w:val="22"/>
          <w:szCs w:val="22"/>
        </w:rPr>
        <w:t>系统应支持创建、审查、合并 Pull Request，支持行级代码评论。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FR-GIT-008  </w:t>
      </w:r>
      <w:r>
        <w:rPr>
          <w:rFonts w:ascii="Arial" w:hAnsi="Arial" w:eastAsia="Arial" w:cs="Arial"/>
          <w:sz w:val="22"/>
          <w:szCs w:val="22"/>
        </w:rPr>
        <w:t>当 PR 被合并时，系统应通过 Webhook 自动触发关联任务的完成流程。</w:t>
      </w:r>
    </w:p>
    <w:p>
      <w:pPr>
        <w:pStyle w:val="3"/>
      </w:pPr>
      <w:r>
        <w:t>3.3  任务悬赏系统（Quest System）</w:t>
      </w:r>
    </w:p>
    <w:p>
      <w:pPr>
        <w:pStyle w:val="4"/>
      </w:pPr>
      <w:r>
        <w:t>3.3.1  任务发布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FR-QST-001  </w:t>
      </w:r>
      <w:r>
        <w:rPr>
          <w:rFonts w:ascii="Arial" w:hAnsi="Arial" w:eastAsia="Arial" w:cs="Arial"/>
          <w:sz w:val="22"/>
          <w:szCs w:val="22"/>
        </w:rPr>
        <w:t>委托人应可创建悬赏任务，包含以下字段：任务标题、详细描述（Markdown）、难度等级（D/C/B/A/S/SS/SSS）、所需技术栈标签、预计工时、奖励经验值、关联 Issue。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FR-QST-002  </w:t>
      </w:r>
      <w:r>
        <w:rPr>
          <w:rFonts w:ascii="Arial" w:hAnsi="Arial" w:eastAsia="Arial" w:cs="Arial"/>
          <w:sz w:val="22"/>
          <w:szCs w:val="22"/>
        </w:rPr>
        <w:t>系统应根据难度等级自动建议 XP 奖励范围，委托人可在范围内调整。</w:t>
      </w:r>
    </w:p>
    <w:p>
      <w:pPr>
        <w:pStyle w:val="4"/>
      </w:pPr>
      <w:r>
        <w:t>3.3.2  任务状态机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FR-QST-003  </w:t>
      </w:r>
      <w:r>
        <w:rPr>
          <w:rFonts w:ascii="Arial" w:hAnsi="Arial" w:eastAsia="Arial" w:cs="Arial"/>
          <w:sz w:val="22"/>
          <w:szCs w:val="22"/>
        </w:rPr>
        <w:t>任务应支持以下状态流转：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700"/>
        <w:gridCol w:w="3260"/>
        <w:gridCol w:w="30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状态</w:t>
            </w:r>
          </w:p>
        </w:tc>
        <w:tc>
          <w:tcPr>
            <w:tcW w:w="1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英文</w:t>
            </w:r>
          </w:p>
        </w:tc>
        <w:tc>
          <w:tcPr>
            <w:tcW w:w="32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触发条件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下一状态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待接取</w:t>
            </w:r>
          </w:p>
        </w:tc>
        <w:tc>
          <w:tcPr>
            <w:tcW w:w="1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Open</w:t>
            </w:r>
          </w:p>
        </w:tc>
        <w:tc>
          <w:tcPr>
            <w:tcW w:w="32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委托人发布任务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进行中 / 已取消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进行中</w:t>
            </w:r>
          </w:p>
        </w:tc>
        <w:tc>
          <w:tcPr>
            <w:tcW w:w="1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In Progress</w:t>
            </w:r>
          </w:p>
        </w:tc>
        <w:tc>
          <w:tcPr>
            <w:tcW w:w="32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冒险家接取任务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待审核 / 已放弃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待审核</w:t>
            </w:r>
          </w:p>
        </w:tc>
        <w:tc>
          <w:tcPr>
            <w:tcW w:w="1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Under Review</w:t>
            </w:r>
          </w:p>
        </w:tc>
        <w:tc>
          <w:tcPr>
            <w:tcW w:w="32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冒险家提交 PR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已完成 / 已退回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已完成</w:t>
            </w:r>
          </w:p>
        </w:tc>
        <w:tc>
          <w:tcPr>
            <w:tcW w:w="1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Completed</w:t>
            </w:r>
          </w:p>
        </w:tc>
        <w:tc>
          <w:tcPr>
            <w:tcW w:w="32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PR 合并或委托人确认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终态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已退回</w:t>
            </w:r>
          </w:p>
        </w:tc>
        <w:tc>
          <w:tcPr>
            <w:tcW w:w="1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Returned</w:t>
            </w:r>
          </w:p>
        </w:tc>
        <w:tc>
          <w:tcPr>
            <w:tcW w:w="32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委托人要求修改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进行中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已放弃</w:t>
            </w:r>
          </w:p>
        </w:tc>
        <w:tc>
          <w:tcPr>
            <w:tcW w:w="1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Abandoned</w:t>
            </w:r>
          </w:p>
        </w:tc>
        <w:tc>
          <w:tcPr>
            <w:tcW w:w="32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冒险家主动放弃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待接取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已取消</w:t>
            </w:r>
          </w:p>
        </w:tc>
        <w:tc>
          <w:tcPr>
            <w:tcW w:w="17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Cancelled</w:t>
            </w:r>
          </w:p>
        </w:tc>
        <w:tc>
          <w:tcPr>
            <w:tcW w:w="32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委托人取消任务</w:t>
            </w:r>
          </w:p>
        </w:tc>
        <w:tc>
          <w:tcPr>
            <w:tcW w:w="3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终态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FR-QST-004  </w:t>
      </w:r>
      <w:r>
        <w:rPr>
          <w:rFonts w:ascii="Arial" w:hAnsi="Arial" w:eastAsia="Arial" w:cs="Arial"/>
          <w:sz w:val="22"/>
          <w:szCs w:val="22"/>
        </w:rPr>
        <w:t>任务完成后，系统应自动将奖励 XP 记入冒险家账户。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FR-QST-005  </w:t>
      </w:r>
      <w:r>
        <w:rPr>
          <w:rFonts w:ascii="Arial" w:hAnsi="Arial" w:eastAsia="Arial" w:cs="Arial"/>
          <w:sz w:val="22"/>
          <w:szCs w:val="22"/>
        </w:rPr>
        <w:t>每个任务同一时间只允许一名冒险家接取（防止重复劳动）。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FR-QST-006  </w:t>
      </w:r>
      <w:r>
        <w:rPr>
          <w:rFonts w:ascii="Arial" w:hAnsi="Arial" w:eastAsia="Arial" w:cs="Arial"/>
          <w:sz w:val="22"/>
          <w:szCs w:val="22"/>
        </w:rPr>
        <w:t>冒险家接取任务后超过预计工时的 3 倍未提交，系统应自动释放任务回“待接取”状态。</w:t>
      </w:r>
    </w:p>
    <w:p>
      <w:pPr>
        <w:pStyle w:val="4"/>
      </w:pPr>
      <w:r>
        <w:t>3.3.3  任务大厅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FR-QST-007  </w:t>
      </w:r>
      <w:r>
        <w:rPr>
          <w:rFonts w:ascii="Arial" w:hAnsi="Arial" w:eastAsia="Arial" w:cs="Arial"/>
          <w:sz w:val="22"/>
          <w:szCs w:val="22"/>
        </w:rPr>
        <w:t>系统应提供任务大厅页面，支持按难度、技术栈、状态、XP 奖励范围进行筛选和排序。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FR-QST-008  </w:t>
      </w:r>
      <w:r>
        <w:rPr>
          <w:rFonts w:ascii="Arial" w:hAnsi="Arial" w:eastAsia="Arial" w:cs="Arial"/>
          <w:sz w:val="22"/>
          <w:szCs w:val="22"/>
        </w:rPr>
        <w:t>任务卡片应展示：标题、难度星级、技术栈标签、XP 奖励、发布者、发布时间。</w:t>
      </w:r>
    </w:p>
    <w:p>
      <w:pPr>
        <w:pStyle w:val="3"/>
      </w:pPr>
      <w:r>
        <w:t>3.4  成长激励系统</w:t>
      </w:r>
    </w:p>
    <w:p>
      <w:pPr>
        <w:pStyle w:val="4"/>
      </w:pPr>
      <w:r>
        <w:t>3.4.1  经验值与等级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FR-GRW-001  </w:t>
      </w:r>
      <w:r>
        <w:rPr>
          <w:rFonts w:ascii="Arial" w:hAnsi="Arial" w:eastAsia="Arial" w:cs="Arial"/>
          <w:sz w:val="22"/>
          <w:szCs w:val="22"/>
        </w:rPr>
        <w:t>系统应定义以下等级体系：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600"/>
        <w:gridCol w:w="2000"/>
        <w:gridCol w:w="39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等级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英文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所需累计 XP</w:t>
            </w:r>
          </w:p>
        </w:tc>
        <w:tc>
          <w:tcPr>
            <w:tcW w:w="3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解锁权限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见习冒险家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Apprentice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0</w:t>
            </w:r>
          </w:p>
        </w:tc>
        <w:tc>
          <w:tcPr>
            <w:tcW w:w="3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可接取 D/C 级任务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青铜冒险家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Bronze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500</w:t>
            </w:r>
          </w:p>
        </w:tc>
        <w:tc>
          <w:tcPr>
            <w:tcW w:w="3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可接取 B 级任务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白银冒险家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Silver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2000</w:t>
            </w:r>
          </w:p>
        </w:tc>
        <w:tc>
          <w:tcPr>
            <w:tcW w:w="3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可接取 A 级任务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黄金冒险家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Gold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5000</w:t>
            </w:r>
          </w:p>
        </w:tc>
        <w:tc>
          <w:tcPr>
            <w:tcW w:w="3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可接取 S 级任务、解锁导师资格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传说冒险家</w:t>
            </w:r>
          </w:p>
        </w:tc>
        <w:tc>
          <w:tcPr>
            <w:tcW w:w="1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Legendary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15000</w:t>
            </w:r>
          </w:p>
        </w:tc>
        <w:tc>
          <w:tcPr>
            <w:tcW w:w="39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可接取 SS/SSS 级任务、专属标识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FR-GRW-002  </w:t>
      </w:r>
      <w:r>
        <w:rPr>
          <w:rFonts w:ascii="Arial" w:hAnsi="Arial" w:eastAsia="Arial" w:cs="Arial"/>
          <w:sz w:val="22"/>
          <w:szCs w:val="22"/>
        </w:rPr>
        <w:t>经验值只增不减，升级时系统应展示动画效果并发送系统通知。</w:t>
      </w:r>
    </w:p>
    <w:p>
      <w:pPr>
        <w:pStyle w:val="4"/>
      </w:pPr>
      <w:r>
        <w:t>3.4.2  徽章系统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FR-GRW-003  </w:t>
      </w:r>
      <w:r>
        <w:rPr>
          <w:rFonts w:ascii="Arial" w:hAnsi="Arial" w:eastAsia="Arial" w:cs="Arial"/>
          <w:sz w:val="22"/>
          <w:szCs w:val="22"/>
        </w:rPr>
        <w:t>系统应实现以下预定义徽章（可扩展）：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57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徽章名称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解锁条件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初次贡献 (First Blood)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完成第一个任务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Bug 猎人 (Bug Hunter)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完成 10 个 Bug 修复类任务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文档大师 (Doc Master)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完成 5 个文档类任务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连续活跃 (Streak 7)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连续 7 天每天至少提交一次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多面手 (Polyglot)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使用 3 种不同语言完成任务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导师 (Mentor)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成功指导 3 名新手完成任务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速度之星 (Speed Star)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在预计工时 50% 内完成任务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百任斜杖 (Centurion)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累计完成 100 个任务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FR-GRW-004  </w:t>
      </w:r>
      <w:r>
        <w:rPr>
          <w:rFonts w:ascii="Arial" w:hAnsi="Arial" w:eastAsia="Arial" w:cs="Arial"/>
          <w:sz w:val="22"/>
          <w:szCs w:val="22"/>
        </w:rPr>
        <w:t>徽章解锁时应弹出全屏动画提示，并在个人主页徽章墙永久展示。</w:t>
      </w:r>
    </w:p>
    <w:p>
      <w:pPr>
        <w:pStyle w:val="4"/>
      </w:pPr>
      <w:r>
        <w:t>3.4.3  排行榜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FR-GRW-005  </w:t>
      </w:r>
      <w:r>
        <w:rPr>
          <w:rFonts w:ascii="Arial" w:hAnsi="Arial" w:eastAsia="Arial" w:cs="Arial"/>
          <w:sz w:val="22"/>
          <w:szCs w:val="22"/>
        </w:rPr>
        <w:t>系统应提供全局排行榜，支持按 XP 总量、本月 XP、任务完成数、连续活跃天数等维度排序。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FR-GRW-006  </w:t>
      </w:r>
      <w:r>
        <w:rPr>
          <w:rFonts w:ascii="Arial" w:hAnsi="Arial" w:eastAsia="Arial" w:cs="Arial"/>
          <w:sz w:val="22"/>
          <w:szCs w:val="22"/>
        </w:rPr>
        <w:t>排行榜数据应通过 Redis 缓存，每 5 分钟更新一次。</w:t>
      </w:r>
    </w:p>
    <w:p>
      <w:pPr>
        <w:pStyle w:val="3"/>
      </w:pPr>
      <w:r>
        <w:t>3.5  智能匹配与推荐</w:t>
      </w:r>
    </w:p>
    <w:p>
      <w:pPr>
        <w:pStyle w:val="4"/>
      </w:pPr>
      <w:r>
        <w:t>3.5.1  任务匹配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FR-MAT-001  </w:t>
      </w:r>
      <w:r>
        <w:rPr>
          <w:rFonts w:ascii="Arial" w:hAnsi="Arial" w:eastAsia="Arial" w:cs="Arial"/>
          <w:sz w:val="22"/>
          <w:szCs w:val="22"/>
        </w:rPr>
        <w:t>系统应根据用户的技术栈标签、当前等级、历史完成记录，在任务大厅首页展示“推荐悬赏”区域。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FR-MAT-002  </w:t>
      </w:r>
      <w:r>
        <w:rPr>
          <w:rFonts w:ascii="Arial" w:hAnsi="Arial" w:eastAsia="Arial" w:cs="Arial"/>
          <w:sz w:val="22"/>
          <w:szCs w:val="22"/>
        </w:rPr>
        <w:t>匹配算法应基于标签交集得分 + 等级范围过滤，按匹配度降序排列。</w:t>
      </w:r>
    </w:p>
    <w:p>
      <w:pPr>
        <w:pStyle w:val="4"/>
      </w:pPr>
      <w:r>
        <w:t>3.5.2  GitHub 爬取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FR-MAT-003  </w:t>
      </w:r>
      <w:r>
        <w:rPr>
          <w:rFonts w:ascii="Arial" w:hAnsi="Arial" w:eastAsia="Arial" w:cs="Arial"/>
          <w:sz w:val="22"/>
          <w:szCs w:val="22"/>
        </w:rPr>
        <w:t>系统应提供定时任务（每天一次），通过 GitHub API 爬取带有 good-first-issue、beginner-friendly、help-wanted 标签的 Issue。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FR-MAT-004  </w:t>
      </w:r>
      <w:r>
        <w:rPr>
          <w:rFonts w:ascii="Arial" w:hAnsi="Arial" w:eastAsia="Arial" w:cs="Arial"/>
          <w:sz w:val="22"/>
          <w:szCs w:val="22"/>
        </w:rPr>
        <w:t>爬取结果应存入平台数据库，在“发现”页面展示，支持按语言、星标数、更新时间筛选。</w:t>
      </w:r>
    </w:p>
    <w:p>
      <w:pPr>
        <w:pStyle w:val="3"/>
      </w:pPr>
      <w:r>
        <w:t>3.6  社区与互动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FR-COM-001  </w:t>
      </w:r>
      <w:r>
        <w:rPr>
          <w:rFonts w:ascii="Arial" w:hAnsi="Arial" w:eastAsia="Arial" w:cs="Arial"/>
          <w:sz w:val="22"/>
          <w:szCs w:val="22"/>
        </w:rPr>
        <w:t>每个任务应提供讨论区，支持 Markdown 格式、@提及用户、图片上传。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FR-COM-002  </w:t>
      </w:r>
      <w:r>
        <w:rPr>
          <w:rFonts w:ascii="Arial" w:hAnsi="Arial" w:eastAsia="Arial" w:cs="Arial"/>
          <w:sz w:val="22"/>
          <w:szCs w:val="22"/>
        </w:rPr>
        <w:t>冒险家完成任务后可对项目进行评价（文档质量、维护者响应速度、新手友好度，各1-5星）。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FR-COM-003  </w:t>
      </w:r>
      <w:r>
        <w:rPr>
          <w:rFonts w:ascii="Arial" w:hAnsi="Arial" w:eastAsia="Arial" w:cs="Arial"/>
          <w:sz w:val="22"/>
          <w:szCs w:val="22"/>
        </w:rPr>
        <w:t>黄金等级以上的冒险家可申请成为“导师”，与新手建立一对一指导关系。</w:t>
      </w:r>
    </w:p>
    <w:p>
      <w:pPr>
        <w:pStyle w:val="3"/>
      </w:pPr>
      <w:r>
        <w:t>3.7  Webhook 与自动化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FR-WHK-001  </w:t>
      </w:r>
      <w:r>
        <w:rPr>
          <w:rFonts w:ascii="Arial" w:hAnsi="Arial" w:eastAsia="Arial" w:cs="Arial"/>
          <w:sz w:val="22"/>
          <w:szCs w:val="22"/>
        </w:rPr>
        <w:t>系统应监听 Gitea Webhook 的以下事件：push、pull_request (opened/merged/closed)、issues (opened/closed)。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FR-WHK-002  </w:t>
      </w:r>
      <w:r>
        <w:rPr>
          <w:rFonts w:ascii="Arial" w:hAnsi="Arial" w:eastAsia="Arial" w:cs="Arial"/>
          <w:sz w:val="22"/>
          <w:szCs w:val="22"/>
        </w:rPr>
        <w:t>当与任务关联的 PR 被合并时，系统应自动将任务状态变更为“已完成”并结算 XP。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FR-WHK-003  </w:t>
      </w:r>
      <w:r>
        <w:rPr>
          <w:rFonts w:ascii="Arial" w:hAnsi="Arial" w:eastAsia="Arial" w:cs="Arial"/>
          <w:sz w:val="22"/>
          <w:szCs w:val="22"/>
        </w:rPr>
        <w:t>系统应在 XP 结算后自动检查是否触发升级或徽章解锁，并发送对应通知。</w:t>
      </w:r>
    </w:p>
    <w:p>
      <w:pPr>
        <w:pStyle w:val="3"/>
      </w:pPr>
      <w:r>
        <w:t>3.8  数据看板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FR-DSH-001  </w:t>
      </w:r>
      <w:r>
        <w:rPr>
          <w:rFonts w:ascii="Arial" w:hAnsi="Arial" w:eastAsia="Arial" w:cs="Arial"/>
          <w:sz w:val="22"/>
          <w:szCs w:val="22"/>
        </w:rPr>
        <w:t>平台管理员应可查看运营数据看板，包括：活跃用户数、任务完成率、热门技术栈分布、新增用户趋势。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FR-DSH-002  </w:t>
      </w:r>
      <w:r>
        <w:rPr>
          <w:rFonts w:ascii="Arial" w:hAnsi="Arial" w:eastAsia="Arial" w:cs="Arial"/>
          <w:sz w:val="22"/>
          <w:szCs w:val="22"/>
        </w:rPr>
        <w:t>项目维护者应可查看项目维度看板，包括：任务领取率、平均完成时长、贡献者画像、项目评分。</w:t>
      </w:r>
    </w:p>
    <w:p>
      <w:r>
        <w:br w:type="page"/>
      </w:r>
    </w:p>
    <w:p>
      <w:pPr>
        <w:pStyle w:val="2"/>
      </w:pPr>
      <w:r>
        <w:t>4  非功能需求</w:t>
      </w:r>
    </w:p>
    <w:p>
      <w:pPr>
        <w:pStyle w:val="3"/>
      </w:pPr>
      <w:r>
        <w:t>4.1  性能需求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NFR-PRF-001  </w:t>
      </w:r>
      <w:r>
        <w:rPr>
          <w:rFonts w:ascii="Arial" w:hAnsi="Arial" w:eastAsia="Arial" w:cs="Arial"/>
          <w:sz w:val="22"/>
          <w:szCs w:val="22"/>
        </w:rPr>
        <w:t>普通 API 请求响应时间应在 500ms 以内（P95）。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NFR-PRF-002  </w:t>
      </w:r>
      <w:r>
        <w:rPr>
          <w:rFonts w:ascii="Arial" w:hAnsi="Arial" w:eastAsia="Arial" w:cs="Arial"/>
          <w:sz w:val="22"/>
          <w:szCs w:val="22"/>
        </w:rPr>
        <w:t>任务大厅页面首屏加载时间应在 2秒以内。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NFR-PRF-003  </w:t>
      </w:r>
      <w:r>
        <w:rPr>
          <w:rFonts w:ascii="Arial" w:hAnsi="Arial" w:eastAsia="Arial" w:cs="Arial"/>
          <w:sz w:val="22"/>
          <w:szCs w:val="22"/>
        </w:rPr>
        <w:t>排行榜查询应在 200ms 以内返回（基于 Redis 缓存）。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NFR-PRF-004  </w:t>
      </w:r>
      <w:r>
        <w:rPr>
          <w:rFonts w:ascii="Arial" w:hAnsi="Arial" w:eastAsia="Arial" w:cs="Arial"/>
          <w:sz w:val="22"/>
          <w:szCs w:val="22"/>
        </w:rPr>
        <w:t>系统应支持至少 100 个并发用户同时在线。</w:t>
      </w:r>
    </w:p>
    <w:p>
      <w:pPr>
        <w:pStyle w:val="3"/>
      </w:pPr>
      <w:r>
        <w:t>4.2  安全需求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NFR-SEC-001  </w:t>
      </w:r>
      <w:r>
        <w:rPr>
          <w:rFonts w:ascii="Arial" w:hAnsi="Arial" w:eastAsia="Arial" w:cs="Arial"/>
          <w:sz w:val="22"/>
          <w:szCs w:val="22"/>
        </w:rPr>
        <w:t>所有用户认证必须通过 OAuth2 协议，禁止明文存储密码。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NFR-SEC-002  </w:t>
      </w:r>
      <w:r>
        <w:rPr>
          <w:rFonts w:ascii="Arial" w:hAnsi="Arial" w:eastAsia="Arial" w:cs="Arial"/>
          <w:sz w:val="22"/>
          <w:szCs w:val="22"/>
        </w:rPr>
        <w:t>API 接口必须进行身份验证和权限校验，禁止未授权访问。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NFR-SEC-003  </w:t>
      </w:r>
      <w:r>
        <w:rPr>
          <w:rFonts w:ascii="Arial" w:hAnsi="Arial" w:eastAsia="Arial" w:cs="Arial"/>
          <w:sz w:val="22"/>
          <w:szCs w:val="22"/>
        </w:rPr>
        <w:t>Webhook 接收端点必须验证 Gitea 签名，防止伪造请求。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NFR-SEC-004  </w:t>
      </w:r>
      <w:r>
        <w:rPr>
          <w:rFonts w:ascii="Arial" w:hAnsi="Arial" w:eastAsia="Arial" w:cs="Arial"/>
          <w:sz w:val="22"/>
          <w:szCs w:val="22"/>
        </w:rPr>
        <w:t>敏感配置（数据库密码、API Token）必须通过环境变量注入，禁止硬编码。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NFR-SEC-005  </w:t>
      </w:r>
      <w:r>
        <w:rPr>
          <w:rFonts w:ascii="Arial" w:hAnsi="Arial" w:eastAsia="Arial" w:cs="Arial"/>
          <w:sz w:val="22"/>
          <w:szCs w:val="22"/>
        </w:rPr>
        <w:t>前端必须防范 XSS 攻击，所有用户输入内容必须进行转义处理。</w:t>
      </w:r>
    </w:p>
    <w:p>
      <w:pPr>
        <w:pStyle w:val="3"/>
      </w:pPr>
      <w:r>
        <w:t>4.3  可用性需求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NFR-AVL-001  </w:t>
      </w:r>
      <w:r>
        <w:rPr>
          <w:rFonts w:ascii="Arial" w:hAnsi="Arial" w:eastAsia="Arial" w:cs="Arial"/>
          <w:sz w:val="22"/>
          <w:szCs w:val="22"/>
        </w:rPr>
        <w:t>系统应支持通过 Docker Compose 一键部署与重启。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NFR-AVL-002  </w:t>
      </w:r>
      <w:r>
        <w:rPr>
          <w:rFonts w:ascii="Arial" w:hAnsi="Arial" w:eastAsia="Arial" w:cs="Arial"/>
          <w:sz w:val="22"/>
          <w:szCs w:val="22"/>
        </w:rPr>
        <w:t>数据库应配置自动备份策略（建议每日增量备份）。</w:t>
      </w:r>
    </w:p>
    <w:p>
      <w:pPr>
        <w:pStyle w:val="3"/>
      </w:pPr>
      <w:r>
        <w:t>4.4  可维护性需求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NFR-MNT-001  </w:t>
      </w:r>
      <w:r>
        <w:rPr>
          <w:rFonts w:ascii="Arial" w:hAnsi="Arial" w:eastAsia="Arial" w:cs="Arial"/>
          <w:sz w:val="22"/>
          <w:szCs w:val="22"/>
        </w:rPr>
        <w:t>代码必须遵循统一的编码规范（后端：Alibaba Java 规范；前端：ESLint + Prettier）。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NFR-MNT-002  </w:t>
      </w:r>
      <w:r>
        <w:rPr>
          <w:rFonts w:ascii="Arial" w:hAnsi="Arial" w:eastAsia="Arial" w:cs="Arial"/>
          <w:sz w:val="22"/>
          <w:szCs w:val="22"/>
        </w:rPr>
        <w:t>核心业务逻辑（任务状态机、XP 结算、徽章解锁）必须编写单元测试，覆盖率≥ 60%。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NFR-MNT-003  </w:t>
      </w:r>
      <w:r>
        <w:rPr>
          <w:rFonts w:ascii="Arial" w:hAnsi="Arial" w:eastAsia="Arial" w:cs="Arial"/>
          <w:sz w:val="22"/>
          <w:szCs w:val="22"/>
        </w:rPr>
        <w:t>所有 API 接口必须提供 Swagger/OpenAPI 文档。</w:t>
      </w:r>
    </w:p>
    <w:p>
      <w:pPr>
        <w:pStyle w:val="3"/>
      </w:pPr>
      <w:r>
        <w:t>4.5  可移植性需求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NFR-PRT-001  </w:t>
      </w:r>
      <w:r>
        <w:rPr>
          <w:rFonts w:ascii="Arial" w:hAnsi="Arial" w:eastAsia="Arial" w:cs="Arial"/>
          <w:sz w:val="22"/>
          <w:szCs w:val="22"/>
        </w:rPr>
        <w:t>系统必须能在 Docker 环境中运行，不依赖特定云厂商服务。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NFR-PRT-002  </w:t>
      </w:r>
      <w:r>
        <w:rPr>
          <w:rFonts w:ascii="Arial" w:hAnsi="Arial" w:eastAsia="Arial" w:cs="Arial"/>
          <w:sz w:val="22"/>
          <w:szCs w:val="22"/>
        </w:rPr>
        <w:t>前端应兼容主流现代浏览器（Chrome、Firefox、Edge、Safari 最近两个主版本）。</w:t>
      </w:r>
    </w:p>
    <w:p>
      <w:pPr>
        <w:pStyle w:val="3"/>
      </w:pPr>
      <w:r>
        <w:t>4.6  可扩展性需求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NFR-EXT-001  </w:t>
      </w:r>
      <w:r>
        <w:rPr>
          <w:rFonts w:ascii="Arial" w:hAnsi="Arial" w:eastAsia="Arial" w:cs="Arial"/>
          <w:sz w:val="22"/>
          <w:szCs w:val="22"/>
        </w:rPr>
        <w:t>徽章系统应采用规则引擎模式，新增徽章只需添加规则配置，无需修改代码。</w:t>
      </w:r>
    </w:p>
    <w:p>
      <w:pPr>
        <w:spacing w:after="12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NFR-EXT-002  </w:t>
      </w:r>
      <w:r>
        <w:rPr>
          <w:rFonts w:ascii="Arial" w:hAnsi="Arial" w:eastAsia="Arial" w:cs="Arial"/>
          <w:sz w:val="22"/>
          <w:szCs w:val="22"/>
        </w:rPr>
        <w:t>任务难度等级、等级体系参数应可配置，不应硬编码在业务逻辑中。</w:t>
      </w:r>
    </w:p>
    <w:p>
      <w:r>
        <w:br w:type="page"/>
      </w:r>
    </w:p>
    <w:p>
      <w:pPr>
        <w:pStyle w:val="2"/>
      </w:pPr>
      <w:r>
        <w:t>5  附录</w:t>
      </w:r>
    </w:p>
    <w:p>
      <w:pPr>
        <w:pStyle w:val="3"/>
      </w:pPr>
      <w:r>
        <w:t>5.1  数据库核心表设计（摘要）</w:t>
      </w:r>
    </w:p>
    <w:p>
      <w:pPr>
        <w:spacing w:after="120"/>
      </w:pPr>
      <w:r>
        <w:rPr>
          <w:rFonts w:ascii="Arial" w:hAnsi="Arial" w:eastAsia="Arial" w:cs="Arial"/>
          <w:sz w:val="22"/>
          <w:szCs w:val="22"/>
        </w:rPr>
        <w:t>以下为冒险家协会子系统的核心表结构（Gitea 自身数据库由 Gitea 管理，此处不列出）：</w:t>
      </w:r>
    </w:p>
    <w:p>
      <w:pPr>
        <w:spacing w:after="8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760"/>
        <w:gridCol w:w="26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表名</w:t>
            </w:r>
          </w:p>
        </w:tc>
        <w:tc>
          <w:tcPr>
            <w:tcW w:w="4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主要字段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user_profile</w:t>
            </w:r>
          </w:p>
        </w:tc>
        <w:tc>
          <w:tcPr>
            <w:tcW w:w="4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id, gitea_uid, username, email, avatar_url, tech_tags, xp, rank, created_at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用户扩展信息（与 Gitea 用户关联）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quest</w:t>
            </w:r>
          </w:p>
        </w:tc>
        <w:tc>
          <w:tcPr>
            <w:tcW w:w="4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id, title, description, difficulty, tech_tags, xp_reward, status, issuer_id, assignee_id, issue_url, created_at, deadline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悬赏任务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quest_log</w:t>
            </w:r>
          </w:p>
        </w:tc>
        <w:tc>
          <w:tcPr>
            <w:tcW w:w="4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id, quest_id, user_id, action, timestamp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任务状态变更日志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badge_definition</w:t>
            </w:r>
          </w:p>
        </w:tc>
        <w:tc>
          <w:tcPr>
            <w:tcW w:w="4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id, name, description, icon_url, rule_type, rule_params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徽章定义与解锁规则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user_badge</w:t>
            </w:r>
          </w:p>
        </w:tc>
        <w:tc>
          <w:tcPr>
            <w:tcW w:w="4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id, user_id, badge_id, unlocked_at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用户已获得徽章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project_rating</w:t>
            </w:r>
          </w:p>
        </w:tc>
        <w:tc>
          <w:tcPr>
            <w:tcW w:w="4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id, project_repo, user_id, doc_score, response_score, beginner_score, comment, created_at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项目评价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github_issue_cache</w:t>
            </w:r>
          </w:p>
        </w:tc>
        <w:tc>
          <w:tcPr>
            <w:tcW w:w="4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id, repo_full_name, issue_number, title, labels, language, stars, fetched_at</w:t>
            </w:r>
          </w:p>
        </w:tc>
        <w:tc>
          <w:tcPr>
            <w:tcW w:w="26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GitHub 爬取缓存</w:t>
            </w:r>
          </w:p>
        </w:tc>
      </w:tr>
    </w:tbl>
    <w:p>
      <w:pPr>
        <w:spacing w:after="80"/>
      </w:pPr>
    </w:p>
    <w:p>
      <w:pPr>
        <w:pStyle w:val="3"/>
      </w:pPr>
      <w:r>
        <w:t>5.2  API 接口规划（摘要）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5"/>
        <w:gridCol w:w="799"/>
        <w:gridCol w:w="3549"/>
        <w:gridCol w:w="39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模块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路径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认证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GET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/api/auth/login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跳转 Gitea OAuth2 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认证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GET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/api/auth/callback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OAuth2 回调处理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用户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GET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/api/users/{id}/profile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获取用户主页数据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任务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GET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/api/quests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任务列表（支持筛选、分页）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任务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POST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/api/quests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创建悬赏任务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任务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POST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/api/quests/{id}/claim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接取任务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任务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POST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/api/quests/{id}/submit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提交任务成果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任务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POST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/api/quests/{id}/review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审核任务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成长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GET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/api/leaderboard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排行榜数据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成长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GET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/api/users/{id}/badges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用户徽章列表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匹配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GET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/api/quests/recommended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推荐任务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发现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GET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/api/discover/github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GitHub 好项目列表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Webhook</w:t>
            </w:r>
          </w:p>
        </w:tc>
        <w:tc>
          <w:tcPr>
            <w:tcW w:w="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POST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/api/webhooks/gitea</w:t>
            </w:r>
          </w:p>
        </w:tc>
        <w:tc>
          <w:tcPr>
            <w:tcW w:w="4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Gitea 事件接收</w:t>
            </w:r>
          </w:p>
        </w:tc>
      </w:tr>
    </w:tbl>
    <w:p>
      <w:pPr>
        <w:spacing w:after="80"/>
      </w:pPr>
    </w:p>
    <w:p>
      <w:pPr>
        <w:pStyle w:val="3"/>
      </w:pPr>
      <w:r>
        <w:t>5.3  需求追溯矩阵</w:t>
      </w:r>
    </w:p>
    <w:p>
      <w:pPr>
        <w:spacing w:after="120"/>
      </w:pPr>
      <w:r>
        <w:rPr>
          <w:rFonts w:ascii="Arial" w:hAnsi="Arial" w:eastAsia="Arial" w:cs="Arial"/>
          <w:sz w:val="22"/>
          <w:szCs w:val="22"/>
        </w:rPr>
        <w:t>下表展示功能需求与系统模块的映射关系：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1800"/>
        <w:gridCol w:w="356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需求编号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模块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优先级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B579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计划阶段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FR-USR-001~004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用户系统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高 (P0)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FR-USR-005~006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用户系统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中 (P1)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FR-GIT-001~008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代码托管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高 (P0)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FR-QST-001~008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任务悬赏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高 (P0)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FR-GRW-001~006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成长激励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高 (P0)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FR-MAT-001~004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智能匹配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中 (P1)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FR-COM-001~003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社区互动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低 (P2)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FR-WHK-001~003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Webhook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高 (P0)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FR-DSH-001~002</w:t>
            </w:r>
          </w:p>
        </w:tc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数据看板</w:t>
            </w:r>
          </w:p>
        </w:tc>
        <w:tc>
          <w:tcPr>
            <w:tcW w:w="18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低 (P2)</w:t>
            </w:r>
          </w:p>
        </w:tc>
        <w:tc>
          <w:tcPr>
            <w:tcW w:w="35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>Phase 5</w:t>
            </w:r>
          </w:p>
        </w:tc>
      </w:tr>
    </w:tbl>
    <w:p>
      <w:pPr>
        <w:spacing w:after="80"/>
      </w:pP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rPr>
        <w:rFonts w:ascii="Arial" w:hAnsi="Arial" w:eastAsia="Arial" w:cs="Arial"/>
        <w:color w:val="999999"/>
        <w:sz w:val="18"/>
        <w:szCs w:val="18"/>
      </w:rPr>
      <w:t xml:space="preserve">— </w:t>
    </w:r>
    <w:r>
      <w:rPr>
        <w:rFonts w:ascii="Arial" w:hAnsi="Arial" w:eastAsia="Arial" w:cs="Arial"/>
        <w:color w:val="999999"/>
        <w:sz w:val="18"/>
        <w:szCs w:val="18"/>
      </w:rPr>
      <w:fldChar w:fldCharType="begin"/>
    </w:r>
    <w:r>
      <w:rPr>
        <w:rFonts w:ascii="Arial" w:hAnsi="Arial" w:eastAsia="Arial" w:cs="Arial"/>
        <w:color w:val="999999"/>
        <w:sz w:val="18"/>
        <w:szCs w:val="18"/>
      </w:rPr>
      <w:instrText xml:space="preserve">PAGE</w:instrText>
    </w:r>
    <w:r>
      <w:rPr>
        <w:rFonts w:ascii="Arial" w:hAnsi="Arial" w:eastAsia="Arial" w:cs="Arial"/>
        <w:color w:val="999999"/>
        <w:sz w:val="18"/>
        <w:szCs w:val="18"/>
      </w:rPr>
      <w:fldChar w:fldCharType="separate"/>
    </w:r>
    <w:r>
      <w:rPr>
        <w:rFonts w:ascii="Arial" w:hAnsi="Arial" w:eastAsia="Arial" w:cs="Arial"/>
        <w:color w:val="999999"/>
        <w:sz w:val="18"/>
        <w:szCs w:val="18"/>
      </w:rPr>
      <w:fldChar w:fldCharType="end"/>
    </w:r>
    <w:r>
      <w:rPr>
        <w:rFonts w:ascii="Arial" w:hAnsi="Arial" w:eastAsia="Arial" w:cs="Arial"/>
        <w:color w:val="999999"/>
        <w:sz w:val="18"/>
        <w:szCs w:val="18"/>
      </w:rPr>
      <w:t xml:space="preserve"> 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tabs>
        <w:tab w:val="right" w:pos="9026"/>
      </w:tabs>
    </w:pPr>
    <w:r>
      <w:rPr>
        <w:rFonts w:ascii="Arial" w:hAnsi="Arial" w:eastAsia="Arial" w:cs="Arial"/>
        <w:color w:val="999999"/>
        <w:sz w:val="18"/>
        <w:szCs w:val="18"/>
      </w:rPr>
      <w:t>GitGuild — 软件需求规格说明书IEEE 830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docVars>
    <w:docVar w:name="commondata" w:val="eyJoZGlkIjoiY2Q0ODk2Njg0ZWY5NjY1ODVkNjdiMGNjNzg2MGZjZGMifQ=="/>
  </w:docVars>
  <w:rsids>
    <w:rsidRoot w:val="00000000"/>
    <w:rsid w:val="4B717EF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Arial" w:hAnsi="Arial" w:eastAsia="Arial" w:cs="Arial"/>
      <w:b/>
      <w:bCs/>
      <w:color w:val="1F3864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Arial" w:hAnsi="Arial" w:eastAsia="Arial" w:cs="Arial"/>
      <w:b/>
      <w:bCs/>
      <w:color w:val="2B579A"/>
      <w:sz w:val="30"/>
      <w:szCs w:val="30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Arial" w:hAnsi="Arial" w:eastAsia="Arial" w:cs="Arial"/>
      <w:b/>
      <w:bCs/>
      <w:color w:val="404040"/>
      <w:sz w:val="26"/>
      <w:szCs w:val="26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4111</Words>
  <Characters>7155</Characters>
  <TotalTime>0</TotalTime>
  <ScaleCrop>false</ScaleCrop>
  <LinksUpToDate>false</LinksUpToDate>
  <CharactersWithSpaces>7745</CharactersWithSpaces>
  <Application>WPS Office_11.1.0.12371_F1E327BC-269C-435d-A152-05C5408002CA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2026-04-09T10:13:00Z</dcterms:created>
  <dc:creator>Un-named</dc:creator>
  <cp:lastModifiedBy>闵振昌</cp:lastModifiedBy>
  <dcterms:modified xsi:type="dcterms:W3CDTF">2026-04-14T06:10:33Z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2052-11.1.0.12371</vt:lpwstr>
  </property>
  <property fmtid="{D5CDD505-2E9C-101B-9397-08002B2CF9AE}" pid="3" name="ICV">
    <vt:lpwstr>F1BE17A12DFE41F2955EBCA99CEAF4F0</vt:lpwstr>
  </property>
</Properties>
</file>