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94F47">
      <w:pPr>
        <w:rPr>
          <w:rFonts w:hint="eastAsia"/>
        </w:rPr>
      </w:pPr>
      <w:r>
        <w:rPr>
          <w:rFonts w:hint="eastAsia"/>
        </w:rPr>
        <w:t>下面给你 3 篇**和我们数据形态与研究方向最接近的 A 类论文**（均是横断面、IC 五域、分型/关联分析），并总结“数据情况 + 方法 + 可借鉴点”。我把话写得**方便你直接拿来用**。</w:t>
      </w:r>
    </w:p>
    <w:p w14:paraId="3501C815">
      <w:pPr>
        <w:rPr>
          <w:rFonts w:hint="eastAsia"/>
        </w:rPr>
      </w:pPr>
    </w:p>
    <w:p w14:paraId="16F73C5B">
      <w:pPr>
        <w:rPr>
          <w:rFonts w:hint="eastAsia"/>
        </w:rPr>
      </w:pPr>
      <w:r>
        <w:rPr>
          <w:rFonts w:hint="eastAsia"/>
        </w:rPr>
        <w:t>---</w:t>
      </w:r>
    </w:p>
    <w:p w14:paraId="56AB419F">
      <w:pPr>
        <w:rPr>
          <w:rFonts w:hint="eastAsia"/>
        </w:rPr>
      </w:pPr>
    </w:p>
    <w:p w14:paraId="3D00E81A">
      <w:pPr>
        <w:rPr>
          <w:rFonts w:hint="eastAsia"/>
        </w:rPr>
      </w:pPr>
      <w:r>
        <w:rPr>
          <w:rFonts w:hint="eastAsia"/>
        </w:rPr>
        <w:t>## 1) ICOPE 框架社区横断面（BMC Geriatrics 2022）</w:t>
      </w:r>
    </w:p>
    <w:p w14:paraId="19D1AE93">
      <w:pPr>
        <w:rPr>
          <w:rFonts w:hint="eastAsia"/>
        </w:rPr>
      </w:pPr>
      <w:r>
        <w:rPr>
          <w:rFonts w:hint="eastAsia"/>
        </w:rPr>
        <w:t xml:space="preserve">**论文**：Intrinsic capacity of older people… using WHO ICOPE framework (Hong Kong) ([bmcgeriatr.biomedcentral.com](https://bmcgeriatr.biomedcentral.com/articles/10.1186/s12877-022-02980-1?utm_source=openai))  </w:t>
      </w:r>
    </w:p>
    <w:p w14:paraId="3BAAB9F6">
      <w:pPr>
        <w:rPr>
          <w:rFonts w:hint="eastAsia"/>
        </w:rPr>
      </w:pPr>
      <w:r>
        <w:rPr>
          <w:rFonts w:hint="eastAsia"/>
        </w:rPr>
        <w:t xml:space="preserve">**数据情况**：社区老人横断面，样本约 304 人，采 ICOPE 两步筛查（Step1+Step2），测五域（认知/运动/活力/心理/感官）。([bmcgeriatr.biomedcentral.com](https://bmcgeriatr.biomedcentral.com/articles/10.1186/s12877-022-02980-1?utm_source=openai))  </w:t>
      </w:r>
    </w:p>
    <w:p w14:paraId="7C62031A">
      <w:pPr>
        <w:rPr>
          <w:rFonts w:hint="eastAsia"/>
        </w:rPr>
      </w:pPr>
      <w:r>
        <w:rPr>
          <w:rFonts w:hint="eastAsia"/>
        </w:rPr>
        <w:t xml:space="preserve">**研究方法**：  </w:t>
      </w:r>
    </w:p>
    <w:p w14:paraId="79CCF5E9">
      <w:pPr>
        <w:rPr>
          <w:rFonts w:hint="eastAsia"/>
        </w:rPr>
      </w:pPr>
      <w:r>
        <w:rPr>
          <w:rFonts w:hint="eastAsia"/>
        </w:rPr>
        <w:t xml:space="preserve">- ICOPE 五域评分  </w:t>
      </w:r>
    </w:p>
    <w:p w14:paraId="5C8D05C1">
      <w:pPr>
        <w:rPr>
          <w:rFonts w:hint="eastAsia"/>
        </w:rPr>
      </w:pPr>
      <w:r>
        <w:rPr>
          <w:rFonts w:hint="eastAsia"/>
        </w:rPr>
        <w:t xml:space="preserve">- 结构方程模型（SEM）分析 IC 与 ADL、社会参与关系  </w:t>
      </w:r>
    </w:p>
    <w:p w14:paraId="7049E04D">
      <w:pPr>
        <w:rPr>
          <w:rFonts w:hint="eastAsia"/>
        </w:rPr>
      </w:pPr>
      <w:r>
        <w:rPr>
          <w:rFonts w:hint="eastAsia"/>
        </w:rPr>
        <w:t xml:space="preserve">**我们可借鉴**：  </w:t>
      </w:r>
    </w:p>
    <w:p w14:paraId="2097FB9C">
      <w:pPr>
        <w:rPr>
          <w:rFonts w:hint="eastAsia"/>
        </w:rPr>
      </w:pPr>
      <w:r>
        <w:rPr>
          <w:rFonts w:hint="eastAsia"/>
        </w:rPr>
        <w:t xml:space="preserve">- **“IC→ADL/社会参与”的路径模型**，这类 SEM 对 A 类期刊很友好  </w:t>
      </w:r>
    </w:p>
    <w:p w14:paraId="0961CE02">
      <w:pPr>
        <w:rPr>
          <w:rFonts w:hint="eastAsia"/>
        </w:rPr>
      </w:pPr>
      <w:r>
        <w:rPr>
          <w:rFonts w:hint="eastAsia"/>
        </w:rPr>
        <w:t>- 论文强调“Step1灵敏度高”，可作为我们**IC 代理规则**合理性的背书</w:t>
      </w:r>
    </w:p>
    <w:p w14:paraId="738DB2E1">
      <w:pPr>
        <w:rPr>
          <w:rFonts w:hint="eastAsia"/>
        </w:rPr>
      </w:pPr>
    </w:p>
    <w:p w14:paraId="0621CC8D">
      <w:pPr>
        <w:rPr>
          <w:rFonts w:hint="eastAsia"/>
        </w:rPr>
      </w:pPr>
      <w:r>
        <w:rPr>
          <w:rFonts w:hint="eastAsia"/>
        </w:rPr>
        <w:t>---</w:t>
      </w:r>
    </w:p>
    <w:p w14:paraId="19D80242">
      <w:pPr>
        <w:rPr>
          <w:rFonts w:hint="eastAsia"/>
        </w:rPr>
      </w:pPr>
    </w:p>
    <w:p w14:paraId="1F294D1F">
      <w:pPr>
        <w:rPr>
          <w:rFonts w:hint="eastAsia"/>
        </w:rPr>
      </w:pPr>
      <w:r>
        <w:rPr>
          <w:rFonts w:hint="eastAsia"/>
        </w:rPr>
        <w:t>## 2) 住院老人 IC 分型（BMC Geriatrics 2024）</w:t>
      </w:r>
    </w:p>
    <w:p w14:paraId="774C20A1">
      <w:pPr>
        <w:rPr>
          <w:rFonts w:hint="eastAsia"/>
        </w:rPr>
      </w:pPr>
      <w:r>
        <w:rPr>
          <w:rFonts w:hint="eastAsia"/>
        </w:rPr>
        <w:t xml:space="preserve">**论文**：Factors associated with intrinsic capacity impairment… latent class analysis ([bmcgeriatr.biomedcentral.com](https://bmcgeriatr.biomedcentral.com/articles/10.1186/s12877-024-05093-z?utm_source=openai))  </w:t>
      </w:r>
    </w:p>
    <w:p w14:paraId="1BCC516B">
      <w:pPr>
        <w:rPr>
          <w:rFonts w:hint="eastAsia"/>
        </w:rPr>
      </w:pPr>
      <w:r>
        <w:rPr>
          <w:rFonts w:hint="eastAsia"/>
        </w:rPr>
        <w:t xml:space="preserve">**数据情况**：住院老人横断面，样本 237；测 IC 五域 + 生活方式量表 + ADL/IADL + 跌倒等结局。([pubmed.ncbi.nlm.nih.gov](https://pubmed.ncbi.nlm.nih.gov/38840051/?utm_source=openai))  </w:t>
      </w:r>
    </w:p>
    <w:p w14:paraId="4ADE5BA9">
      <w:pPr>
        <w:rPr>
          <w:rFonts w:hint="eastAsia"/>
        </w:rPr>
      </w:pPr>
      <w:r>
        <w:rPr>
          <w:rFonts w:hint="eastAsia"/>
        </w:rPr>
        <w:t xml:space="preserve">**研究方法**：  </w:t>
      </w:r>
    </w:p>
    <w:p w14:paraId="3B8FC01C">
      <w:pPr>
        <w:rPr>
          <w:rFonts w:hint="eastAsia"/>
        </w:rPr>
      </w:pPr>
      <w:r>
        <w:rPr>
          <w:rFonts w:hint="eastAsia"/>
        </w:rPr>
        <w:t xml:space="preserve">- LCA（潜类别分析）找 IC 亚型  </w:t>
      </w:r>
    </w:p>
    <w:p w14:paraId="409F31EA">
      <w:pPr>
        <w:rPr>
          <w:rFonts w:hint="eastAsia"/>
        </w:rPr>
      </w:pPr>
      <w:r>
        <w:rPr>
          <w:rFonts w:hint="eastAsia"/>
        </w:rPr>
        <w:t xml:space="preserve">- 多项 logistic 分析各亚型的影响因素  </w:t>
      </w:r>
    </w:p>
    <w:p w14:paraId="67AD16C1">
      <w:pPr>
        <w:rPr>
          <w:rFonts w:hint="eastAsia"/>
        </w:rPr>
      </w:pPr>
      <w:r>
        <w:rPr>
          <w:rFonts w:hint="eastAsia"/>
        </w:rPr>
        <w:t xml:space="preserve">**我们可借鉴**：  </w:t>
      </w:r>
    </w:p>
    <w:p w14:paraId="5F17088B">
      <w:pPr>
        <w:rPr>
          <w:rFonts w:hint="eastAsia"/>
        </w:rPr>
      </w:pPr>
      <w:r>
        <w:rPr>
          <w:rFonts w:hint="eastAsia"/>
        </w:rPr>
        <w:t xml:space="preserve">- **把亚型和功能结局（ADL/IADL/跌倒）关联**，让分型更有临床意义  </w:t>
      </w:r>
    </w:p>
    <w:p w14:paraId="6064B0BE">
      <w:pPr>
        <w:rPr>
          <w:rFonts w:hint="eastAsia"/>
        </w:rPr>
      </w:pPr>
      <w:r>
        <w:rPr>
          <w:rFonts w:hint="eastAsia"/>
        </w:rPr>
        <w:t>- 用 LCA 作为对标方法，强调我们“**深度 embedding + 聚类**是更灵活的替代”</w:t>
      </w:r>
    </w:p>
    <w:p w14:paraId="3C8F67AF">
      <w:pPr>
        <w:rPr>
          <w:rFonts w:hint="eastAsia"/>
        </w:rPr>
      </w:pPr>
    </w:p>
    <w:p w14:paraId="4B97F47E">
      <w:pPr>
        <w:rPr>
          <w:rFonts w:hint="eastAsia"/>
        </w:rPr>
      </w:pPr>
      <w:r>
        <w:rPr>
          <w:rFonts w:hint="eastAsia"/>
        </w:rPr>
        <w:t>---</w:t>
      </w:r>
    </w:p>
    <w:p w14:paraId="1992B0B6">
      <w:pPr>
        <w:rPr>
          <w:rFonts w:hint="eastAsia"/>
        </w:rPr>
      </w:pPr>
    </w:p>
    <w:p w14:paraId="01843128">
      <w:pPr>
        <w:rPr>
          <w:rFonts w:hint="eastAsia"/>
        </w:rPr>
      </w:pPr>
      <w:r>
        <w:rPr>
          <w:rFonts w:hint="eastAsia"/>
        </w:rPr>
        <w:t>## 3) 慢病老人 IC 分型（Clinical Interventions in Aging 2025）</w:t>
      </w:r>
    </w:p>
    <w:p w14:paraId="555374D5">
      <w:pPr>
        <w:rPr>
          <w:rFonts w:hint="eastAsia"/>
        </w:rPr>
      </w:pPr>
      <w:r>
        <w:rPr>
          <w:rFonts w:hint="eastAsia"/>
        </w:rPr>
        <w:t xml:space="preserve">**论文**：Patterns and Factors of IC Impairment… LCA ([pubmed.ncbi.nlm.nih.gov](https://pubmed.ncbi.nlm.nih.gov/41357994/?utm_source=openai))  </w:t>
      </w:r>
    </w:p>
    <w:p w14:paraId="4CEFE87E">
      <w:pPr>
        <w:rPr>
          <w:rFonts w:hint="eastAsia"/>
        </w:rPr>
      </w:pPr>
      <w:r>
        <w:rPr>
          <w:rFonts w:hint="eastAsia"/>
        </w:rPr>
        <w:t>**数据情况**：慢病老人横断面，样本 8427；五域 IC 加权得分 + BADL/IADL/SPPB/MNA/GDS 等</w:t>
      </w:r>
    </w:p>
    <w:p w14:paraId="6A69BD75">
      <w:pPr>
        <w:rPr>
          <w:rFonts w:hint="eastAsia"/>
        </w:rPr>
      </w:pPr>
    </w:p>
    <w:p w14:paraId="283BC229">
      <w:pPr>
        <w:rPr>
          <w:rFonts w:hint="eastAsia"/>
        </w:rPr>
      </w:pPr>
      <w:r>
        <w:rPr>
          <w:rFonts w:hint="eastAsia"/>
        </w:rPr>
        <w:t xml:space="preserve">。([pubmed.ncbi.nlm.nih.gov](https://pubmed.ncbi.nlm.nih.gov/41357994/?utm_source=openai))  </w:t>
      </w:r>
    </w:p>
    <w:p w14:paraId="1D2C5962">
      <w:pPr>
        <w:rPr>
          <w:rFonts w:hint="eastAsia"/>
        </w:rPr>
      </w:pPr>
      <w:r>
        <w:rPr>
          <w:rFonts w:hint="eastAsia"/>
        </w:rPr>
        <w:t xml:space="preserve">**研究方法**：  </w:t>
      </w:r>
    </w:p>
    <w:p w14:paraId="25D74BFF">
      <w:pPr>
        <w:rPr>
          <w:rFonts w:hint="eastAsia"/>
        </w:rPr>
      </w:pPr>
      <w:r>
        <w:rPr>
          <w:rFonts w:hint="eastAsia"/>
        </w:rPr>
        <w:t xml:space="preserve">- IC 加权评分  </w:t>
      </w:r>
    </w:p>
    <w:p w14:paraId="5858244A">
      <w:pPr>
        <w:rPr>
          <w:rFonts w:hint="eastAsia"/>
        </w:rPr>
      </w:pPr>
      <w:r>
        <w:rPr>
          <w:rFonts w:hint="eastAsia"/>
        </w:rPr>
        <w:t xml:space="preserve">- LCA 分三类  </w:t>
      </w:r>
    </w:p>
    <w:p w14:paraId="4D127F39">
      <w:pPr>
        <w:rPr>
          <w:rFonts w:hint="eastAsia"/>
        </w:rPr>
      </w:pPr>
      <w:r>
        <w:rPr>
          <w:rFonts w:hint="eastAsia"/>
        </w:rPr>
        <w:t xml:space="preserve">- 影响因素：年龄、BMI、BADL/IADL、教育、婚姻、医保、收入等  </w:t>
      </w:r>
    </w:p>
    <w:p w14:paraId="5EF09C98">
      <w:pPr>
        <w:rPr>
          <w:rFonts w:hint="eastAsia"/>
        </w:rPr>
      </w:pPr>
      <w:r>
        <w:rPr>
          <w:rFonts w:hint="eastAsia"/>
        </w:rPr>
        <w:t xml:space="preserve">**我们可借鉴**：  </w:t>
      </w:r>
    </w:p>
    <w:p w14:paraId="5B9EA989">
      <w:pPr>
        <w:rPr>
          <w:rFonts w:hint="eastAsia"/>
        </w:rPr>
      </w:pPr>
      <w:r>
        <w:rPr>
          <w:rFonts w:hint="eastAsia"/>
        </w:rPr>
        <w:t xml:space="preserve">- 论文里的“**高/中/低 IC 型**”解释逻辑很适合我们写聚类画像  </w:t>
      </w:r>
    </w:p>
    <w:p w14:paraId="6F8A7E63">
      <w:pPr>
        <w:rPr>
          <w:rFonts w:hint="eastAsia"/>
        </w:rPr>
      </w:pPr>
      <w:r>
        <w:rPr>
          <w:rFonts w:hint="eastAsia"/>
        </w:rPr>
        <w:t>- 他们用 **功能量表+慢病变量**解释分型，我们数据里也具备</w:t>
      </w:r>
    </w:p>
    <w:p w14:paraId="556062CC">
      <w:pPr>
        <w:rPr>
          <w:rFonts w:hint="eastAsia"/>
        </w:rPr>
      </w:pPr>
    </w:p>
    <w:p w14:paraId="49039AFF">
      <w:pPr>
        <w:rPr>
          <w:rFonts w:hint="eastAsia"/>
        </w:rPr>
      </w:pPr>
      <w:r>
        <w:rPr>
          <w:rFonts w:hint="eastAsia"/>
        </w:rPr>
        <w:t>---</w:t>
      </w:r>
    </w:p>
    <w:p w14:paraId="40B6DA33">
      <w:pPr>
        <w:rPr>
          <w:rFonts w:hint="eastAsia"/>
        </w:rPr>
      </w:pPr>
    </w:p>
    <w:p w14:paraId="3F3564EA">
      <w:pPr>
        <w:rPr>
          <w:rFonts w:hint="eastAsia"/>
        </w:rPr>
      </w:pPr>
      <w:r>
        <w:rPr>
          <w:rFonts w:hint="eastAsia"/>
        </w:rPr>
        <w:t># 我们能“吸收并升级”的地方（更 fancy）</w:t>
      </w:r>
    </w:p>
    <w:p w14:paraId="67803641">
      <w:pPr>
        <w:rPr>
          <w:rFonts w:hint="eastAsia"/>
        </w:rPr>
      </w:pPr>
      <w:r>
        <w:rPr>
          <w:rFonts w:hint="eastAsia"/>
        </w:rPr>
        <w:t xml:space="preserve">1. **对标 LCA → 升级为深度 embedding 聚类**：写成“传统方法对标 + 我们的方法更灵活、更稳健”。  </w:t>
      </w:r>
    </w:p>
    <w:p w14:paraId="6FA196C7">
      <w:pPr>
        <w:rPr>
          <w:rFonts w:hint="eastAsia"/>
        </w:rPr>
      </w:pPr>
      <w:r>
        <w:rPr>
          <w:rFonts w:hint="eastAsia"/>
        </w:rPr>
        <w:t xml:space="preserve">2. **SEM / 路径模型**：IC→ADL/生活质量/社会参与，增强“机制解释”。  </w:t>
      </w:r>
    </w:p>
    <w:p w14:paraId="51D335B0">
      <w:pPr>
        <w:rPr>
          <w:rFonts w:hint="eastAsia"/>
        </w:rPr>
      </w:pPr>
      <w:r>
        <w:rPr>
          <w:rFonts w:hint="eastAsia"/>
        </w:rPr>
        <w:t xml:space="preserve">3. **更强解释体系**：SHAP + 方向性图 + 泄露敏感性（这是我们的优势）。  </w:t>
      </w:r>
    </w:p>
    <w:p w14:paraId="3FB5E2D8">
      <w:pPr>
        <w:rPr>
          <w:rFonts w:hint="eastAsia"/>
        </w:rPr>
      </w:pPr>
      <w:r>
        <w:rPr>
          <w:rFonts w:hint="eastAsia"/>
        </w:rPr>
        <w:t>4. **临床友好评估**：引入 DCA、校准曲线，让模型更“可落地”。</w:t>
      </w:r>
    </w:p>
    <w:p w14:paraId="3BE2316A">
      <w:pPr>
        <w:rPr>
          <w:rFonts w:hint="eastAsia"/>
        </w:rPr>
      </w:pPr>
    </w:p>
    <w:p w14:paraId="62F913B2">
      <w:pPr>
        <w:rPr>
          <w:rFonts w:hint="eastAsia"/>
        </w:rPr>
      </w:pPr>
      <w:r>
        <w:rPr>
          <w:rFonts w:hint="eastAsia"/>
        </w:rPr>
        <w:t>---</w:t>
      </w:r>
    </w:p>
    <w:p w14:paraId="3CE731F5">
      <w:pPr>
        <w:rPr>
          <w:rFonts w:hint="eastAsia"/>
        </w:rPr>
      </w:pPr>
    </w:p>
    <w:p w14:paraId="21E2ED0B">
      <w:pPr>
        <w:rPr>
          <w:rFonts w:hint="eastAsia"/>
        </w:rPr>
      </w:pPr>
      <w:r>
        <w:rPr>
          <w:rFonts w:hint="eastAsia"/>
        </w:rPr>
        <w:t>如果你希望，我可以把这三篇论文整理成**一页PPT格式**或直接写到 `handover_cn` 里。</w:t>
      </w:r>
    </w:p>
    <w:p w14:paraId="5E312248">
      <w:pPr>
        <w:rPr>
          <w:rFonts w:hint="eastAsia"/>
        </w:rPr>
      </w:pPr>
    </w:p>
    <w:p w14:paraId="111E664E">
      <w:pPr>
        <w:rPr>
          <w:rFonts w:hint="eastAsia"/>
        </w:rPr>
      </w:pPr>
    </w:p>
    <w:p w14:paraId="05B8EC77">
      <w:pPr>
        <w:rPr>
          <w:rFonts w:hint="eastAsia"/>
        </w:rPr>
      </w:pPr>
      <w:r>
        <w:rPr>
          <w:rFonts w:hint="default"/>
        </w:rPr>
        <w:t>2) The Gerontologist（Q1）</w:t>
      </w:r>
    </w:p>
    <w:p w14:paraId="786866DB">
      <w:pPr>
        <w:rPr>
          <w:rFonts w:hint="default"/>
        </w:rPr>
      </w:pPr>
      <w:r>
        <w:rPr>
          <w:rFonts w:hint="default"/>
        </w:rPr>
        <w:t>论文：IC-age 机器学习预测与多病共存关联（横断面）</w:t>
      </w:r>
      <w:r>
        <w:rPr>
          <w:rFonts w:hint="default"/>
        </w:rPr>
        <w:br w:type="textWrapping"/>
      </w:r>
      <w:r>
        <w:rPr>
          <w:rFonts w:hint="default"/>
        </w:rPr>
        <w:t>数据：SHARE 大样本，n≈48,068，横断面，基于 IC 相关指标做 ML 预测。(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"https://academic.oup.com/gerontologist/advance-article-abstract/doi/10.1093/geront/gnaf228/8272763?utm_source=openai" \t "_blank" </w:instrText>
      </w:r>
      <w:r>
        <w:rPr>
          <w:rFonts w:hint="default"/>
        </w:rPr>
        <w:fldChar w:fldCharType="separate"/>
      </w:r>
      <w:r>
        <w:rPr>
          <w:rFonts w:hint="default"/>
        </w:rPr>
        <w:t>academic.oup.com</w:t>
      </w:r>
      <w:r>
        <w:rPr>
          <w:rFonts w:hint="default"/>
        </w:rPr>
        <w:fldChar w:fldCharType="end"/>
      </w:r>
      <w:r>
        <w:rPr>
          <w:rFonts w:hint="default"/>
        </w:rPr>
        <w:t>)</w:t>
      </w:r>
      <w:r>
        <w:rPr>
          <w:rFonts w:hint="default"/>
        </w:rPr>
        <w:br w:type="textWrapping"/>
      </w:r>
      <w:r>
        <w:rPr>
          <w:rFonts w:hint="default"/>
        </w:rPr>
        <w:t>方法：随机森林回归预测 IC-age，分析与共病/药物等的关联。(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"https://academic.oup.com/gerontologist/advance-article-abstract/doi/10.1093/geront/gnaf228/8272763?utm_source=openai" \t "_blank" </w:instrText>
      </w:r>
      <w:r>
        <w:rPr>
          <w:rFonts w:hint="default"/>
        </w:rPr>
        <w:fldChar w:fldCharType="separate"/>
      </w:r>
      <w:r>
        <w:rPr>
          <w:rFonts w:hint="default"/>
        </w:rPr>
        <w:t>academic.oup.com</w:t>
      </w:r>
      <w:r>
        <w:rPr>
          <w:rFonts w:hint="default"/>
        </w:rPr>
        <w:fldChar w:fldCharType="end"/>
      </w:r>
      <w:r>
        <w:rPr>
          <w:rFonts w:hint="default"/>
        </w:rPr>
        <w:t>)</w:t>
      </w:r>
      <w:r>
        <w:rPr>
          <w:rFonts w:hint="default"/>
        </w:rPr>
        <w:br w:type="textWrapping"/>
      </w:r>
      <w:r>
        <w:rPr>
          <w:rFonts w:hint="default"/>
        </w:rPr>
        <w:t>Q1依据：The Gerontologist 在 Gerontology 类别 SJR 为 Q1。(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"https://www.scimagojr.com/diamond/journalrank.php?category=2909&amp;utm_source=openai" \t "_blank" </w:instrText>
      </w:r>
      <w:r>
        <w:rPr>
          <w:rFonts w:hint="default"/>
        </w:rPr>
        <w:fldChar w:fldCharType="separate"/>
      </w:r>
      <w:r>
        <w:rPr>
          <w:rFonts w:hint="default"/>
        </w:rPr>
        <w:t>scimagojr.com</w:t>
      </w:r>
      <w:r>
        <w:rPr>
          <w:rFonts w:hint="default"/>
        </w:rPr>
        <w:fldChar w:fldCharType="end"/>
      </w:r>
      <w:r>
        <w:rPr>
          <w:rFonts w:hint="default"/>
        </w:rPr>
        <w:t>)</w:t>
      </w:r>
      <w:r>
        <w:rPr>
          <w:rFonts w:hint="default"/>
        </w:rPr>
        <w:br w:type="textWrapping"/>
      </w:r>
      <w:r>
        <w:rPr>
          <w:rFonts w:hint="default"/>
        </w:rPr>
        <w:t>可借鉴点：</w:t>
      </w:r>
    </w:p>
    <w:p w14:paraId="5C5EC98D">
      <w:pPr>
        <w:rPr>
          <w:rFonts w:hint="eastAsia"/>
        </w:rPr>
      </w:pPr>
      <w:r>
        <w:rPr>
          <w:rFonts w:hint="default"/>
        </w:rPr>
        <w:t>用“IC-age/潜变量”做 ML 回归，比直接预测 IC_total 更高级。</w:t>
      </w:r>
    </w:p>
    <w:p w14:paraId="3387AE8D">
      <w:pPr>
        <w:rPr>
          <w:rFonts w:hint="eastAsia"/>
        </w:rPr>
      </w:pPr>
      <w:r>
        <w:rPr>
          <w:rFonts w:hint="default"/>
        </w:rPr>
        <w:t>大样本横断面 + ML 解释，是很好的 A 类写法模板。</w:t>
      </w:r>
    </w:p>
    <w:p w14:paraId="4F3A07B4">
      <w:pPr>
        <w:rPr>
          <w:rFonts w:hint="eastAsia"/>
        </w:rPr>
      </w:pPr>
      <w:bookmarkStart w:id="0" w:name="_GoBack"/>
      <w:bookmarkEnd w:id="0"/>
    </w:p>
    <w:p w14:paraId="76302E44">
      <w:pPr>
        <w:rPr>
          <w:rFonts w:hint="eastAsia"/>
        </w:rPr>
      </w:pPr>
    </w:p>
    <w:p w14:paraId="6A3CE3D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1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这篇为什么适合你们当前数据阶段</w:t>
      </w:r>
    </w:p>
    <w:p w14:paraId="6378F1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45" w:afterAutospacing="0" w:line="11" w:lineRule="atLeast"/>
        <w:ind w:left="0" w:right="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数据形态接近：同样是老年人群、以结构化表格变量为主。</w:t>
      </w:r>
    </w:p>
    <w:p w14:paraId="3CA995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45" w:afterAutospacing="0" w:line="11" w:lineRule="atLeast"/>
        <w:ind w:left="0" w:right="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方法可迁移：比较多模型（LR/RF/SVM/NN等）+ 类别不平衡处理 + 重要性解释。</w:t>
      </w:r>
    </w:p>
    <w:p w14:paraId="0C80FA9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45" w:afterAutospacing="0" w:line="11" w:lineRule="atLeast"/>
        <w:ind w:left="0" w:right="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可直接借鉴到你们“横断面无随访”场景：把“未来 frailty 预测”改造成“IC分层/亚型识别 + 风险筛查”框架。</w:t>
      </w:r>
    </w:p>
    <w:p w14:paraId="3AE589E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BDBF32"/>
    <w:multiLevelType w:val="multilevel"/>
    <w:tmpl w:val="F2BDBF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4B7B1F"/>
    <w:rsid w:val="5198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2026-03-04T14:09:42Z</dcterms:created>
  <dc:creator>华为</dc:creator>
  <cp:lastModifiedBy>WPS_1700286676</cp:lastModifiedBy>
  <dcterms:modified xsi:type="dcterms:W3CDTF">2026-03-04T14:30:03Z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eyJoZGlkIjoiMzEwNTM5NzYwMDRjMzkwZTVkZjY2ODkwMGIxNGU0OTUiLCJ1c2VySWQiOiIxNTU4MjA3MDQxIn0=</vt:lpwstr>
  </property>
  <property fmtid="{D5CDD505-2E9C-101B-9397-08002B2CF9AE}" pid="4" name="ICV">
    <vt:lpwstr>3669B0B68BA74A0F8C9313124654A808_12</vt:lpwstr>
  </property>
</Properties>
</file>