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Strategy</w:t>
      </w:r>
    </w:p>
    <w:p>
      <w:pPr>
        <w:bidi w:val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Unrealized marked blue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Strategy waiting to be refined marked yellow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Soldier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patrol around the Archons for 10 rounds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Attack closest units (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Sage &gt; Soldier&gt; others</w:t>
      </w:r>
      <w:r>
        <w:rPr>
          <w:rFonts w:hint="eastAsia"/>
          <w:lang w:val="en-US" w:eastAsia="zh-CN"/>
        </w:rPr>
        <w:t>) to the Archons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attack enemy Archons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 any enemy units on its way(if enemy base is not within its action radius)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Focus on enemy Archons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34EA0"/>
    <w:rsid w:val="6B7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2022-01-09T18:03:05Z</dcterms:created>
  <dc:creator>Kevin</dc:creator>
  <cp:lastModifiedBy>Kevin</cp:lastModifiedBy>
  <dcterms:modified xsi:type="dcterms:W3CDTF">2022-01-09T18:27:46Z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DB03E766EEA9448C8EE430A9B8F269AC</vt:lpwstr>
  </property>
</Properties>
</file>