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DE8" w:rsidRDefault="002B7DE8"/>
    <w:p w:rsidR="002B7DE8" w:rsidRDefault="002B7DE8">
      <w:pPr>
        <w:pStyle w:val="SF"/>
      </w:pPr>
    </w:p>
    <w:p w:rsidR="002B7DE8" w:rsidRDefault="002B7DE8">
      <w:pPr>
        <w:pStyle w:val="SF"/>
      </w:pPr>
    </w:p>
    <w:p w:rsidR="002B7DE8" w:rsidRDefault="002B7DE8">
      <w:pPr>
        <w:pStyle w:val="SF"/>
      </w:pPr>
    </w:p>
    <w:p w:rsidR="002B7DE8" w:rsidRDefault="002B7DE8">
      <w:pPr>
        <w:pStyle w:val="SF"/>
      </w:pPr>
      <w:bookmarkStart w:id="0" w:name="_GoBack"/>
      <w:bookmarkEnd w:id="0"/>
    </w:p>
    <w:p w:rsidR="00343BFF" w:rsidRDefault="00343BFF">
      <w:pPr>
        <w:pStyle w:val="SF"/>
      </w:pPr>
      <w:r w:rsidRPr="00343BFF">
        <w:rPr>
          <w:rFonts w:hint="eastAsia"/>
        </w:rPr>
        <w:t>电科市政运行核心数据</w:t>
      </w:r>
    </w:p>
    <w:p w:rsidR="00343BFF" w:rsidRDefault="00343BFF">
      <w:pPr>
        <w:pStyle w:val="SF"/>
      </w:pPr>
      <w:r w:rsidRPr="00343BFF">
        <w:rPr>
          <w:rFonts w:hint="eastAsia"/>
        </w:rPr>
        <w:t>服务支撑平台软件</w:t>
      </w:r>
    </w:p>
    <w:p w:rsidR="002B7DE8" w:rsidRDefault="00915D13">
      <w:pPr>
        <w:pStyle w:val="SF"/>
      </w:pPr>
      <w:r>
        <w:rPr>
          <w:rFonts w:hint="eastAsia"/>
        </w:rPr>
        <w:t>用户手册</w:t>
      </w:r>
    </w:p>
    <w:p w:rsidR="002B7DE8" w:rsidRDefault="002B7DE8"/>
    <w:p w:rsidR="002B7DE8" w:rsidRDefault="002B7DE8"/>
    <w:p w:rsidR="002B7DE8" w:rsidRDefault="002B7DE8"/>
    <w:p w:rsidR="002B7DE8" w:rsidRDefault="002B7DE8"/>
    <w:p w:rsidR="002B7DE8" w:rsidRDefault="002B7DE8"/>
    <w:p w:rsidR="002B7DE8" w:rsidRDefault="00915D13">
      <w:pPr>
        <w:jc w:val="center"/>
      </w:pPr>
      <w:r>
        <w:br w:type="page"/>
      </w:r>
    </w:p>
    <w:p w:rsidR="002B7DE8" w:rsidRDefault="002B7DE8">
      <w:pPr>
        <w:jc w:val="center"/>
      </w:pPr>
    </w:p>
    <w:p w:rsidR="002B7DE8" w:rsidRDefault="00915D13">
      <w:pPr>
        <w:pStyle w:val="1"/>
        <w:numPr>
          <w:ilvl w:val="0"/>
          <w:numId w:val="2"/>
        </w:numPr>
        <w:spacing w:before="156" w:after="312"/>
        <w:rPr>
          <w:rFonts w:eastAsia="宋体"/>
          <w:sz w:val="24"/>
          <w:szCs w:val="24"/>
        </w:rPr>
      </w:pPr>
      <w:bookmarkStart w:id="1" w:name="_Toc525721983"/>
      <w:bookmarkStart w:id="2" w:name="_Toc14607"/>
      <w:r>
        <w:rPr>
          <w:rFonts w:hint="eastAsia"/>
        </w:rPr>
        <w:t>软件使用环境要求</w:t>
      </w:r>
      <w:bookmarkEnd w:id="1"/>
      <w:bookmarkEnd w:id="2"/>
    </w:p>
    <w:tbl>
      <w:tblPr>
        <w:tblStyle w:val="a6"/>
        <w:tblW w:w="8522" w:type="dxa"/>
        <w:tblLayout w:type="fixed"/>
        <w:tblLook w:val="04A0" w:firstRow="1" w:lastRow="0" w:firstColumn="1" w:lastColumn="0" w:noHBand="0" w:noVBand="1"/>
      </w:tblPr>
      <w:tblGrid>
        <w:gridCol w:w="2251"/>
        <w:gridCol w:w="1656"/>
        <w:gridCol w:w="4615"/>
      </w:tblGrid>
      <w:tr w:rsidR="002B7DE8">
        <w:tc>
          <w:tcPr>
            <w:tcW w:w="2251" w:type="dxa"/>
          </w:tcPr>
          <w:p w:rsidR="002B7DE8" w:rsidRDefault="00915D13">
            <w:pPr>
              <w:jc w:val="center"/>
              <w:rPr>
                <w:sz w:val="36"/>
                <w:szCs w:val="36"/>
              </w:rPr>
            </w:pPr>
            <w:r>
              <w:rPr>
                <w:rFonts w:hint="eastAsia"/>
                <w:sz w:val="36"/>
                <w:szCs w:val="36"/>
              </w:rPr>
              <w:t>操作系统</w:t>
            </w:r>
          </w:p>
        </w:tc>
        <w:tc>
          <w:tcPr>
            <w:tcW w:w="6271" w:type="dxa"/>
            <w:gridSpan w:val="2"/>
          </w:tcPr>
          <w:p w:rsidR="002B7DE8" w:rsidRDefault="00915D13">
            <w:pPr>
              <w:jc w:val="center"/>
              <w:rPr>
                <w:sz w:val="36"/>
                <w:szCs w:val="36"/>
              </w:rPr>
            </w:pPr>
            <w:r>
              <w:rPr>
                <w:rFonts w:hint="eastAsia"/>
                <w:sz w:val="36"/>
                <w:szCs w:val="36"/>
              </w:rPr>
              <w:t>Windows7</w:t>
            </w:r>
            <w:r>
              <w:rPr>
                <w:rFonts w:hint="eastAsia"/>
                <w:sz w:val="36"/>
                <w:szCs w:val="36"/>
              </w:rPr>
              <w:t>及以上</w:t>
            </w:r>
            <w:r>
              <w:rPr>
                <w:rFonts w:hint="eastAsia"/>
                <w:sz w:val="36"/>
                <w:szCs w:val="36"/>
              </w:rPr>
              <w:t>, mac</w:t>
            </w:r>
          </w:p>
        </w:tc>
      </w:tr>
      <w:tr w:rsidR="002B7DE8">
        <w:tc>
          <w:tcPr>
            <w:tcW w:w="2251" w:type="dxa"/>
          </w:tcPr>
          <w:p w:rsidR="002B7DE8" w:rsidRDefault="00915D13">
            <w:pPr>
              <w:jc w:val="center"/>
              <w:rPr>
                <w:sz w:val="36"/>
                <w:szCs w:val="36"/>
              </w:rPr>
            </w:pPr>
            <w:r>
              <w:rPr>
                <w:rFonts w:hint="eastAsia"/>
                <w:sz w:val="36"/>
                <w:szCs w:val="36"/>
              </w:rPr>
              <w:t>是否需联网</w:t>
            </w:r>
          </w:p>
        </w:tc>
        <w:tc>
          <w:tcPr>
            <w:tcW w:w="6271" w:type="dxa"/>
            <w:gridSpan w:val="2"/>
          </w:tcPr>
          <w:p w:rsidR="002B7DE8" w:rsidRDefault="00915D13">
            <w:pPr>
              <w:jc w:val="center"/>
              <w:rPr>
                <w:sz w:val="36"/>
                <w:szCs w:val="36"/>
              </w:rPr>
            </w:pPr>
            <w:r>
              <w:rPr>
                <w:rFonts w:hint="eastAsia"/>
                <w:sz w:val="36"/>
                <w:szCs w:val="36"/>
              </w:rPr>
              <w:t>是</w:t>
            </w:r>
          </w:p>
        </w:tc>
      </w:tr>
      <w:tr w:rsidR="002B7DE8">
        <w:trPr>
          <w:trHeight w:val="307"/>
        </w:trPr>
        <w:tc>
          <w:tcPr>
            <w:tcW w:w="2251" w:type="dxa"/>
          </w:tcPr>
          <w:p w:rsidR="002B7DE8" w:rsidRDefault="00915D13">
            <w:pPr>
              <w:jc w:val="center"/>
              <w:rPr>
                <w:sz w:val="36"/>
                <w:szCs w:val="36"/>
              </w:rPr>
            </w:pPr>
            <w:r>
              <w:rPr>
                <w:rFonts w:hint="eastAsia"/>
                <w:sz w:val="36"/>
                <w:szCs w:val="36"/>
              </w:rPr>
              <w:t>硬件需求</w:t>
            </w:r>
          </w:p>
        </w:tc>
        <w:tc>
          <w:tcPr>
            <w:tcW w:w="6271" w:type="dxa"/>
            <w:gridSpan w:val="2"/>
          </w:tcPr>
          <w:p w:rsidR="002B7DE8" w:rsidRDefault="00915D13">
            <w:pPr>
              <w:jc w:val="center"/>
              <w:rPr>
                <w:sz w:val="36"/>
                <w:szCs w:val="36"/>
              </w:rPr>
            </w:pPr>
            <w:r>
              <w:rPr>
                <w:rFonts w:hint="eastAsia"/>
                <w:sz w:val="36"/>
                <w:szCs w:val="36"/>
              </w:rPr>
              <w:t>无额外需求</w:t>
            </w:r>
          </w:p>
        </w:tc>
      </w:tr>
      <w:tr w:rsidR="002B7DE8">
        <w:trPr>
          <w:trHeight w:val="307"/>
        </w:trPr>
        <w:tc>
          <w:tcPr>
            <w:tcW w:w="2251" w:type="dxa"/>
          </w:tcPr>
          <w:p w:rsidR="002B7DE8" w:rsidRDefault="00915D13">
            <w:pPr>
              <w:jc w:val="center"/>
              <w:rPr>
                <w:sz w:val="36"/>
                <w:szCs w:val="36"/>
              </w:rPr>
            </w:pPr>
            <w:r>
              <w:rPr>
                <w:rFonts w:hint="eastAsia"/>
                <w:sz w:val="36"/>
                <w:szCs w:val="36"/>
              </w:rPr>
              <w:t>软件需求</w:t>
            </w:r>
          </w:p>
        </w:tc>
        <w:tc>
          <w:tcPr>
            <w:tcW w:w="6271" w:type="dxa"/>
            <w:gridSpan w:val="2"/>
          </w:tcPr>
          <w:p w:rsidR="002B7DE8" w:rsidRDefault="00915D13">
            <w:pPr>
              <w:jc w:val="center"/>
              <w:rPr>
                <w:sz w:val="36"/>
                <w:szCs w:val="36"/>
              </w:rPr>
            </w:pPr>
            <w:r>
              <w:rPr>
                <w:rFonts w:hint="eastAsia"/>
                <w:sz w:val="36"/>
                <w:szCs w:val="36"/>
              </w:rPr>
              <w:t>浏览器</w:t>
            </w:r>
          </w:p>
        </w:tc>
      </w:tr>
      <w:tr w:rsidR="002B7DE8">
        <w:tc>
          <w:tcPr>
            <w:tcW w:w="2251" w:type="dxa"/>
            <w:vMerge w:val="restart"/>
          </w:tcPr>
          <w:p w:rsidR="002B7DE8" w:rsidRDefault="00915D13">
            <w:pPr>
              <w:jc w:val="center"/>
              <w:rPr>
                <w:sz w:val="36"/>
                <w:szCs w:val="36"/>
              </w:rPr>
            </w:pPr>
            <w:r>
              <w:rPr>
                <w:rFonts w:hint="eastAsia"/>
                <w:sz w:val="36"/>
                <w:szCs w:val="36"/>
              </w:rPr>
              <w:t>浏览器版本需求</w:t>
            </w:r>
          </w:p>
        </w:tc>
        <w:tc>
          <w:tcPr>
            <w:tcW w:w="1656" w:type="dxa"/>
          </w:tcPr>
          <w:p w:rsidR="002B7DE8" w:rsidRDefault="00915D13">
            <w:pPr>
              <w:jc w:val="center"/>
              <w:rPr>
                <w:sz w:val="36"/>
                <w:szCs w:val="36"/>
              </w:rPr>
            </w:pPr>
            <w:r>
              <w:rPr>
                <w:rFonts w:hint="eastAsia"/>
                <w:sz w:val="36"/>
                <w:szCs w:val="36"/>
              </w:rPr>
              <w:t>IE</w:t>
            </w:r>
          </w:p>
        </w:tc>
        <w:tc>
          <w:tcPr>
            <w:tcW w:w="4615" w:type="dxa"/>
          </w:tcPr>
          <w:p w:rsidR="002B7DE8" w:rsidRDefault="00915D13">
            <w:pPr>
              <w:jc w:val="center"/>
              <w:rPr>
                <w:sz w:val="36"/>
                <w:szCs w:val="36"/>
              </w:rPr>
            </w:pPr>
            <w:r>
              <w:rPr>
                <w:rFonts w:hint="eastAsia"/>
                <w:sz w:val="36"/>
                <w:szCs w:val="36"/>
              </w:rPr>
              <w:t>10</w:t>
            </w:r>
            <w:r>
              <w:rPr>
                <w:rFonts w:hint="eastAsia"/>
                <w:sz w:val="36"/>
                <w:szCs w:val="36"/>
              </w:rPr>
              <w:t>及以上</w:t>
            </w:r>
          </w:p>
        </w:tc>
      </w:tr>
      <w:tr w:rsidR="002B7DE8">
        <w:tc>
          <w:tcPr>
            <w:tcW w:w="2251" w:type="dxa"/>
            <w:vMerge/>
          </w:tcPr>
          <w:p w:rsidR="002B7DE8" w:rsidRDefault="002B7DE8">
            <w:pPr>
              <w:jc w:val="center"/>
              <w:rPr>
                <w:sz w:val="36"/>
                <w:szCs w:val="36"/>
              </w:rPr>
            </w:pPr>
          </w:p>
        </w:tc>
        <w:tc>
          <w:tcPr>
            <w:tcW w:w="1656" w:type="dxa"/>
          </w:tcPr>
          <w:p w:rsidR="002B7DE8" w:rsidRDefault="00915D13">
            <w:pPr>
              <w:jc w:val="center"/>
              <w:rPr>
                <w:sz w:val="36"/>
                <w:szCs w:val="36"/>
              </w:rPr>
            </w:pPr>
            <w:r>
              <w:rPr>
                <w:rFonts w:hint="eastAsia"/>
                <w:sz w:val="36"/>
                <w:szCs w:val="36"/>
              </w:rPr>
              <w:t>FireFox</w:t>
            </w:r>
          </w:p>
        </w:tc>
        <w:tc>
          <w:tcPr>
            <w:tcW w:w="4615" w:type="dxa"/>
          </w:tcPr>
          <w:p w:rsidR="002B7DE8" w:rsidRDefault="00915D13">
            <w:pPr>
              <w:jc w:val="center"/>
              <w:rPr>
                <w:sz w:val="36"/>
                <w:szCs w:val="36"/>
              </w:rPr>
            </w:pPr>
            <w:r>
              <w:rPr>
                <w:rFonts w:hint="eastAsia"/>
                <w:sz w:val="36"/>
                <w:szCs w:val="36"/>
              </w:rPr>
              <w:t>21</w:t>
            </w:r>
            <w:r>
              <w:rPr>
                <w:rFonts w:hint="eastAsia"/>
                <w:sz w:val="36"/>
                <w:szCs w:val="36"/>
              </w:rPr>
              <w:t>及以上</w:t>
            </w:r>
          </w:p>
        </w:tc>
      </w:tr>
      <w:tr w:rsidR="002B7DE8">
        <w:tc>
          <w:tcPr>
            <w:tcW w:w="2251" w:type="dxa"/>
            <w:vMerge/>
          </w:tcPr>
          <w:p w:rsidR="002B7DE8" w:rsidRDefault="002B7DE8">
            <w:pPr>
              <w:jc w:val="center"/>
              <w:rPr>
                <w:sz w:val="36"/>
                <w:szCs w:val="36"/>
              </w:rPr>
            </w:pPr>
          </w:p>
        </w:tc>
        <w:tc>
          <w:tcPr>
            <w:tcW w:w="1656" w:type="dxa"/>
          </w:tcPr>
          <w:p w:rsidR="002B7DE8" w:rsidRDefault="00915D13">
            <w:pPr>
              <w:jc w:val="center"/>
              <w:rPr>
                <w:sz w:val="36"/>
                <w:szCs w:val="36"/>
              </w:rPr>
            </w:pPr>
            <w:r>
              <w:rPr>
                <w:rFonts w:hint="eastAsia"/>
                <w:sz w:val="36"/>
                <w:szCs w:val="36"/>
              </w:rPr>
              <w:t>Chrome</w:t>
            </w:r>
          </w:p>
        </w:tc>
        <w:tc>
          <w:tcPr>
            <w:tcW w:w="4615" w:type="dxa"/>
          </w:tcPr>
          <w:p w:rsidR="002B7DE8" w:rsidRDefault="00915D13">
            <w:pPr>
              <w:jc w:val="center"/>
              <w:rPr>
                <w:sz w:val="36"/>
                <w:szCs w:val="36"/>
              </w:rPr>
            </w:pPr>
            <w:r>
              <w:rPr>
                <w:rFonts w:hint="eastAsia"/>
                <w:sz w:val="36"/>
                <w:szCs w:val="36"/>
              </w:rPr>
              <w:t>23</w:t>
            </w:r>
            <w:r>
              <w:rPr>
                <w:rFonts w:hint="eastAsia"/>
                <w:sz w:val="36"/>
                <w:szCs w:val="36"/>
              </w:rPr>
              <w:t>及以上</w:t>
            </w:r>
          </w:p>
        </w:tc>
      </w:tr>
      <w:tr w:rsidR="002B7DE8">
        <w:trPr>
          <w:trHeight w:val="312"/>
        </w:trPr>
        <w:tc>
          <w:tcPr>
            <w:tcW w:w="2251" w:type="dxa"/>
            <w:vMerge/>
          </w:tcPr>
          <w:p w:rsidR="002B7DE8" w:rsidRDefault="002B7DE8">
            <w:pPr>
              <w:jc w:val="center"/>
              <w:rPr>
                <w:sz w:val="36"/>
                <w:szCs w:val="36"/>
              </w:rPr>
            </w:pPr>
          </w:p>
        </w:tc>
        <w:tc>
          <w:tcPr>
            <w:tcW w:w="1656" w:type="dxa"/>
          </w:tcPr>
          <w:p w:rsidR="002B7DE8" w:rsidRDefault="00915D13">
            <w:pPr>
              <w:jc w:val="center"/>
              <w:rPr>
                <w:sz w:val="36"/>
                <w:szCs w:val="36"/>
              </w:rPr>
            </w:pPr>
            <w:r>
              <w:rPr>
                <w:rFonts w:hint="eastAsia"/>
                <w:sz w:val="36"/>
                <w:szCs w:val="36"/>
              </w:rPr>
              <w:t>Safari</w:t>
            </w:r>
          </w:p>
        </w:tc>
        <w:tc>
          <w:tcPr>
            <w:tcW w:w="4615" w:type="dxa"/>
          </w:tcPr>
          <w:p w:rsidR="002B7DE8" w:rsidRDefault="00915D13">
            <w:pPr>
              <w:jc w:val="center"/>
              <w:rPr>
                <w:sz w:val="36"/>
                <w:szCs w:val="36"/>
              </w:rPr>
            </w:pPr>
            <w:r>
              <w:rPr>
                <w:rFonts w:hint="eastAsia"/>
                <w:sz w:val="36"/>
                <w:szCs w:val="36"/>
              </w:rPr>
              <w:t>6.1</w:t>
            </w:r>
            <w:r>
              <w:rPr>
                <w:rFonts w:hint="eastAsia"/>
                <w:sz w:val="36"/>
                <w:szCs w:val="36"/>
              </w:rPr>
              <w:t>及以上</w:t>
            </w:r>
          </w:p>
        </w:tc>
      </w:tr>
      <w:tr w:rsidR="002B7DE8">
        <w:trPr>
          <w:trHeight w:val="312"/>
        </w:trPr>
        <w:tc>
          <w:tcPr>
            <w:tcW w:w="2251" w:type="dxa"/>
            <w:vMerge/>
          </w:tcPr>
          <w:p w:rsidR="002B7DE8" w:rsidRDefault="002B7DE8">
            <w:pPr>
              <w:jc w:val="center"/>
            </w:pPr>
          </w:p>
        </w:tc>
        <w:tc>
          <w:tcPr>
            <w:tcW w:w="1656" w:type="dxa"/>
          </w:tcPr>
          <w:p w:rsidR="002B7DE8" w:rsidRDefault="00915D13">
            <w:pPr>
              <w:jc w:val="center"/>
              <w:rPr>
                <w:sz w:val="36"/>
                <w:szCs w:val="36"/>
              </w:rPr>
            </w:pPr>
            <w:r>
              <w:rPr>
                <w:rFonts w:hint="eastAsia"/>
                <w:sz w:val="36"/>
                <w:szCs w:val="36"/>
              </w:rPr>
              <w:t>Edge</w:t>
            </w:r>
          </w:p>
        </w:tc>
        <w:tc>
          <w:tcPr>
            <w:tcW w:w="4615" w:type="dxa"/>
          </w:tcPr>
          <w:p w:rsidR="002B7DE8" w:rsidRDefault="00915D13">
            <w:pPr>
              <w:jc w:val="center"/>
              <w:rPr>
                <w:sz w:val="36"/>
                <w:szCs w:val="36"/>
              </w:rPr>
            </w:pPr>
            <w:r>
              <w:rPr>
                <w:rFonts w:hint="eastAsia"/>
                <w:sz w:val="36"/>
                <w:szCs w:val="36"/>
              </w:rPr>
              <w:t>12</w:t>
            </w:r>
            <w:r>
              <w:rPr>
                <w:rFonts w:hint="eastAsia"/>
                <w:sz w:val="36"/>
                <w:szCs w:val="36"/>
              </w:rPr>
              <w:t>及以上</w:t>
            </w:r>
          </w:p>
        </w:tc>
      </w:tr>
      <w:tr w:rsidR="002B7DE8">
        <w:trPr>
          <w:trHeight w:val="312"/>
        </w:trPr>
        <w:tc>
          <w:tcPr>
            <w:tcW w:w="2251" w:type="dxa"/>
            <w:vMerge/>
          </w:tcPr>
          <w:p w:rsidR="002B7DE8" w:rsidRDefault="002B7DE8">
            <w:pPr>
              <w:jc w:val="center"/>
            </w:pPr>
          </w:p>
        </w:tc>
        <w:tc>
          <w:tcPr>
            <w:tcW w:w="1656" w:type="dxa"/>
          </w:tcPr>
          <w:p w:rsidR="002B7DE8" w:rsidRDefault="00915D13">
            <w:pPr>
              <w:jc w:val="center"/>
              <w:rPr>
                <w:sz w:val="36"/>
                <w:szCs w:val="36"/>
              </w:rPr>
            </w:pPr>
            <w:r>
              <w:rPr>
                <w:rFonts w:hint="eastAsia"/>
                <w:sz w:val="36"/>
                <w:szCs w:val="36"/>
              </w:rPr>
              <w:t>Opera</w:t>
            </w:r>
          </w:p>
        </w:tc>
        <w:tc>
          <w:tcPr>
            <w:tcW w:w="4615" w:type="dxa"/>
          </w:tcPr>
          <w:p w:rsidR="002B7DE8" w:rsidRDefault="00915D13">
            <w:pPr>
              <w:jc w:val="center"/>
              <w:rPr>
                <w:sz w:val="36"/>
                <w:szCs w:val="36"/>
              </w:rPr>
            </w:pPr>
            <w:r>
              <w:rPr>
                <w:rFonts w:hint="eastAsia"/>
                <w:sz w:val="36"/>
                <w:szCs w:val="36"/>
              </w:rPr>
              <w:t>15</w:t>
            </w:r>
            <w:r>
              <w:rPr>
                <w:rFonts w:hint="eastAsia"/>
                <w:sz w:val="36"/>
                <w:szCs w:val="36"/>
              </w:rPr>
              <w:t>及以上</w:t>
            </w:r>
          </w:p>
        </w:tc>
      </w:tr>
    </w:tbl>
    <w:p w:rsidR="002B7DE8" w:rsidRDefault="00915D13">
      <w:pPr>
        <w:pStyle w:val="1"/>
        <w:numPr>
          <w:ilvl w:val="0"/>
          <w:numId w:val="2"/>
        </w:numPr>
        <w:spacing w:before="156" w:after="312"/>
      </w:pPr>
      <w:bookmarkStart w:id="3" w:name="_Toc3912"/>
      <w:r>
        <w:rPr>
          <w:rFonts w:hint="eastAsia"/>
        </w:rPr>
        <w:t>功能列表</w:t>
      </w:r>
      <w:bookmarkEnd w:id="3"/>
    </w:p>
    <w:tbl>
      <w:tblPr>
        <w:tblStyle w:val="a6"/>
        <w:tblW w:w="8522" w:type="dxa"/>
        <w:tblLayout w:type="fixed"/>
        <w:tblLook w:val="04A0" w:firstRow="1" w:lastRow="0" w:firstColumn="1" w:lastColumn="0" w:noHBand="0" w:noVBand="1"/>
      </w:tblPr>
      <w:tblGrid>
        <w:gridCol w:w="2130"/>
        <w:gridCol w:w="1521"/>
        <w:gridCol w:w="4871"/>
      </w:tblGrid>
      <w:tr w:rsidR="002B7DE8">
        <w:tc>
          <w:tcPr>
            <w:tcW w:w="2130" w:type="dxa"/>
          </w:tcPr>
          <w:p w:rsidR="002B7DE8" w:rsidRDefault="00915D13">
            <w:r>
              <w:rPr>
                <w:rFonts w:hint="eastAsia"/>
              </w:rPr>
              <w:t>功能项</w:t>
            </w:r>
          </w:p>
        </w:tc>
        <w:tc>
          <w:tcPr>
            <w:tcW w:w="1521" w:type="dxa"/>
          </w:tcPr>
          <w:p w:rsidR="002B7DE8" w:rsidRDefault="00915D13">
            <w:r>
              <w:rPr>
                <w:rFonts w:hint="eastAsia"/>
              </w:rPr>
              <w:t>功能点</w:t>
            </w:r>
          </w:p>
        </w:tc>
        <w:tc>
          <w:tcPr>
            <w:tcW w:w="4871" w:type="dxa"/>
          </w:tcPr>
          <w:p w:rsidR="002B7DE8" w:rsidRDefault="00915D13">
            <w:r>
              <w:rPr>
                <w:rFonts w:hint="eastAsia"/>
              </w:rPr>
              <w:t>功能说明</w:t>
            </w:r>
          </w:p>
        </w:tc>
      </w:tr>
      <w:tr w:rsidR="002B7DE8">
        <w:trPr>
          <w:trHeight w:val="409"/>
        </w:trPr>
        <w:tc>
          <w:tcPr>
            <w:tcW w:w="2130" w:type="dxa"/>
            <w:vMerge w:val="restart"/>
          </w:tcPr>
          <w:p w:rsidR="002B7DE8" w:rsidRDefault="00915D13">
            <w:pPr>
              <w:rPr>
                <w:sz w:val="22"/>
              </w:rPr>
            </w:pPr>
            <w:r>
              <w:rPr>
                <w:rFonts w:hint="eastAsia"/>
                <w:sz w:val="22"/>
              </w:rPr>
              <w:t>收费车道系统运行检测</w:t>
            </w:r>
          </w:p>
        </w:tc>
        <w:tc>
          <w:tcPr>
            <w:tcW w:w="1521" w:type="dxa"/>
          </w:tcPr>
          <w:p w:rsidR="002B7DE8" w:rsidRDefault="00915D13">
            <w:pPr>
              <w:rPr>
                <w:sz w:val="22"/>
              </w:rPr>
            </w:pPr>
            <w:r>
              <w:rPr>
                <w:rFonts w:hint="eastAsia"/>
                <w:sz w:val="22"/>
              </w:rPr>
              <w:t>实时监控</w:t>
            </w:r>
          </w:p>
        </w:tc>
        <w:tc>
          <w:tcPr>
            <w:tcW w:w="4871" w:type="dxa"/>
          </w:tcPr>
          <w:p w:rsidR="002B7DE8" w:rsidRDefault="00915D13">
            <w:pPr>
              <w:rPr>
                <w:sz w:val="22"/>
              </w:rPr>
            </w:pPr>
            <w:r>
              <w:rPr>
                <w:rFonts w:hint="eastAsia"/>
                <w:sz w:val="22"/>
              </w:rPr>
              <w:t>展示车道运行中实时收费监控数据内容</w:t>
            </w:r>
          </w:p>
        </w:tc>
      </w:tr>
      <w:tr w:rsidR="002B7DE8">
        <w:trPr>
          <w:trHeight w:val="414"/>
        </w:trPr>
        <w:tc>
          <w:tcPr>
            <w:tcW w:w="2130" w:type="dxa"/>
            <w:vMerge/>
          </w:tcPr>
          <w:p w:rsidR="002B7DE8" w:rsidRDefault="002B7DE8">
            <w:pPr>
              <w:rPr>
                <w:sz w:val="22"/>
              </w:rPr>
            </w:pPr>
          </w:p>
        </w:tc>
        <w:tc>
          <w:tcPr>
            <w:tcW w:w="1521" w:type="dxa"/>
          </w:tcPr>
          <w:p w:rsidR="002B7DE8" w:rsidRDefault="00915D13">
            <w:pPr>
              <w:rPr>
                <w:sz w:val="22"/>
              </w:rPr>
            </w:pPr>
            <w:r>
              <w:rPr>
                <w:rFonts w:hint="eastAsia"/>
                <w:sz w:val="22"/>
              </w:rPr>
              <w:t>实时状态更新</w:t>
            </w:r>
          </w:p>
        </w:tc>
        <w:tc>
          <w:tcPr>
            <w:tcW w:w="4871" w:type="dxa"/>
          </w:tcPr>
          <w:p w:rsidR="002B7DE8" w:rsidRDefault="00915D13">
            <w:pPr>
              <w:rPr>
                <w:sz w:val="22"/>
              </w:rPr>
            </w:pPr>
            <w:r>
              <w:rPr>
                <w:rFonts w:hint="eastAsia"/>
                <w:sz w:val="22"/>
              </w:rPr>
              <w:t>当车道状态发送变更时将实时展示在对应区域</w:t>
            </w:r>
          </w:p>
        </w:tc>
      </w:tr>
      <w:tr w:rsidR="002B7DE8">
        <w:trPr>
          <w:trHeight w:val="625"/>
        </w:trPr>
        <w:tc>
          <w:tcPr>
            <w:tcW w:w="2130" w:type="dxa"/>
            <w:vMerge/>
          </w:tcPr>
          <w:p w:rsidR="002B7DE8" w:rsidRDefault="002B7DE8">
            <w:pPr>
              <w:rPr>
                <w:sz w:val="22"/>
              </w:rPr>
            </w:pPr>
          </w:p>
        </w:tc>
        <w:tc>
          <w:tcPr>
            <w:tcW w:w="1521" w:type="dxa"/>
          </w:tcPr>
          <w:p w:rsidR="002B7DE8" w:rsidRDefault="00915D13">
            <w:pPr>
              <w:rPr>
                <w:sz w:val="22"/>
              </w:rPr>
            </w:pPr>
            <w:r>
              <w:rPr>
                <w:rFonts w:hint="eastAsia"/>
                <w:sz w:val="22"/>
              </w:rPr>
              <w:t>报警信息展示</w:t>
            </w:r>
          </w:p>
        </w:tc>
        <w:tc>
          <w:tcPr>
            <w:tcW w:w="4871" w:type="dxa"/>
          </w:tcPr>
          <w:p w:rsidR="002B7DE8" w:rsidRDefault="00915D13">
            <w:pPr>
              <w:rPr>
                <w:sz w:val="22"/>
              </w:rPr>
            </w:pPr>
            <w:r>
              <w:rPr>
                <w:rFonts w:hint="eastAsia"/>
                <w:sz w:val="22"/>
              </w:rPr>
              <w:t>根据车道上报信息及用户报警策略来触发报警并更新在界面相应位置</w:t>
            </w:r>
          </w:p>
        </w:tc>
      </w:tr>
      <w:tr w:rsidR="002B7DE8">
        <w:trPr>
          <w:trHeight w:val="625"/>
        </w:trPr>
        <w:tc>
          <w:tcPr>
            <w:tcW w:w="2130" w:type="dxa"/>
            <w:vMerge w:val="restart"/>
          </w:tcPr>
          <w:p w:rsidR="002B7DE8" w:rsidRDefault="00915D13">
            <w:pPr>
              <w:rPr>
                <w:sz w:val="22"/>
              </w:rPr>
            </w:pPr>
            <w:r>
              <w:rPr>
                <w:rFonts w:hint="eastAsia"/>
                <w:sz w:val="22"/>
              </w:rPr>
              <w:t>收费车道系统核心数据检测</w:t>
            </w:r>
          </w:p>
        </w:tc>
        <w:tc>
          <w:tcPr>
            <w:tcW w:w="1521" w:type="dxa"/>
          </w:tcPr>
          <w:p w:rsidR="002B7DE8" w:rsidRDefault="00915D13">
            <w:pPr>
              <w:rPr>
                <w:sz w:val="22"/>
              </w:rPr>
            </w:pPr>
            <w:r>
              <w:rPr>
                <w:rFonts w:hint="eastAsia"/>
                <w:sz w:val="22"/>
              </w:rPr>
              <w:t>车道核心表展示</w:t>
            </w:r>
          </w:p>
        </w:tc>
        <w:tc>
          <w:tcPr>
            <w:tcW w:w="4871" w:type="dxa"/>
          </w:tcPr>
          <w:p w:rsidR="002B7DE8" w:rsidRDefault="00915D13">
            <w:pPr>
              <w:rPr>
                <w:sz w:val="22"/>
              </w:rPr>
            </w:pPr>
            <w:r>
              <w:rPr>
                <w:rFonts w:hint="eastAsia"/>
                <w:sz w:val="22"/>
              </w:rPr>
              <w:t>展示车道系统运行时收费数据库核心表状态</w:t>
            </w:r>
          </w:p>
        </w:tc>
      </w:tr>
      <w:tr w:rsidR="002B7DE8">
        <w:trPr>
          <w:trHeight w:val="625"/>
        </w:trPr>
        <w:tc>
          <w:tcPr>
            <w:tcW w:w="2130" w:type="dxa"/>
            <w:vMerge/>
          </w:tcPr>
          <w:p w:rsidR="002B7DE8" w:rsidRDefault="002B7DE8">
            <w:pPr>
              <w:rPr>
                <w:sz w:val="22"/>
              </w:rPr>
            </w:pPr>
          </w:p>
        </w:tc>
        <w:tc>
          <w:tcPr>
            <w:tcW w:w="1521" w:type="dxa"/>
          </w:tcPr>
          <w:p w:rsidR="002B7DE8" w:rsidRDefault="00915D13">
            <w:pPr>
              <w:rPr>
                <w:sz w:val="22"/>
              </w:rPr>
            </w:pPr>
            <w:r>
              <w:rPr>
                <w:rFonts w:hint="eastAsia"/>
                <w:sz w:val="22"/>
              </w:rPr>
              <w:t>车道软件版本展示</w:t>
            </w:r>
          </w:p>
        </w:tc>
        <w:tc>
          <w:tcPr>
            <w:tcW w:w="4871" w:type="dxa"/>
          </w:tcPr>
          <w:p w:rsidR="002B7DE8" w:rsidRDefault="00915D13">
            <w:pPr>
              <w:rPr>
                <w:sz w:val="22"/>
              </w:rPr>
            </w:pPr>
            <w:r>
              <w:rPr>
                <w:rFonts w:hint="eastAsia"/>
                <w:sz w:val="22"/>
              </w:rPr>
              <w:t>展示车道软件及控制库版本以及最新软件运行时间</w:t>
            </w:r>
          </w:p>
        </w:tc>
      </w:tr>
      <w:tr w:rsidR="002B7DE8">
        <w:trPr>
          <w:trHeight w:val="625"/>
        </w:trPr>
        <w:tc>
          <w:tcPr>
            <w:tcW w:w="2130" w:type="dxa"/>
            <w:vMerge/>
          </w:tcPr>
          <w:p w:rsidR="002B7DE8" w:rsidRDefault="002B7DE8">
            <w:pPr>
              <w:rPr>
                <w:sz w:val="22"/>
              </w:rPr>
            </w:pPr>
          </w:p>
        </w:tc>
        <w:tc>
          <w:tcPr>
            <w:tcW w:w="1521" w:type="dxa"/>
          </w:tcPr>
          <w:p w:rsidR="002B7DE8" w:rsidRDefault="00915D13">
            <w:pPr>
              <w:rPr>
                <w:sz w:val="22"/>
              </w:rPr>
            </w:pPr>
            <w:r>
              <w:rPr>
                <w:rFonts w:hint="eastAsia"/>
                <w:sz w:val="22"/>
              </w:rPr>
              <w:t>通讯状态展示</w:t>
            </w:r>
          </w:p>
        </w:tc>
        <w:tc>
          <w:tcPr>
            <w:tcW w:w="4871" w:type="dxa"/>
          </w:tcPr>
          <w:p w:rsidR="002B7DE8" w:rsidRDefault="00915D13">
            <w:pPr>
              <w:rPr>
                <w:sz w:val="22"/>
              </w:rPr>
            </w:pPr>
            <w:r>
              <w:rPr>
                <w:rFonts w:hint="eastAsia"/>
                <w:sz w:val="22"/>
              </w:rPr>
              <w:t>展示车道收费通讯及业务数据上传状态</w:t>
            </w:r>
          </w:p>
        </w:tc>
      </w:tr>
    </w:tbl>
    <w:p w:rsidR="002B7DE8" w:rsidRDefault="002B7DE8"/>
    <w:p w:rsidR="002B7DE8" w:rsidRDefault="00915D13">
      <w:pPr>
        <w:pStyle w:val="1"/>
        <w:numPr>
          <w:ilvl w:val="0"/>
          <w:numId w:val="2"/>
        </w:numPr>
        <w:spacing w:before="156" w:after="312"/>
      </w:pPr>
      <w:bookmarkStart w:id="4" w:name="_Toc525721984"/>
      <w:bookmarkStart w:id="5" w:name="_Toc11182"/>
      <w:r>
        <w:rPr>
          <w:rFonts w:hint="eastAsia"/>
        </w:rPr>
        <w:lastRenderedPageBreak/>
        <w:t>软件使用操作说明</w:t>
      </w:r>
      <w:bookmarkEnd w:id="4"/>
      <w:bookmarkEnd w:id="5"/>
    </w:p>
    <w:p w:rsidR="002B7DE8" w:rsidRDefault="00915D13">
      <w:pPr>
        <w:pStyle w:val="2"/>
        <w:numPr>
          <w:ilvl w:val="1"/>
          <w:numId w:val="2"/>
        </w:numPr>
        <w:spacing w:before="156" w:after="312"/>
      </w:pPr>
      <w:bookmarkStart w:id="6" w:name="_Toc525721986"/>
      <w:bookmarkStart w:id="7" w:name="_Toc21139"/>
      <w:r>
        <w:rPr>
          <w:rFonts w:hint="eastAsia"/>
        </w:rPr>
        <w:t>软件界面介绍</w:t>
      </w:r>
      <w:bookmarkEnd w:id="6"/>
      <w:bookmarkEnd w:id="7"/>
    </w:p>
    <w:p w:rsidR="002B7DE8" w:rsidRDefault="00915D13">
      <w:r>
        <w:rPr>
          <w:noProof/>
        </w:rPr>
        <w:drawing>
          <wp:inline distT="0" distB="0" distL="114300" distR="114300">
            <wp:extent cx="5267960" cy="28898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7960" cy="2889885"/>
                    </a:xfrm>
                    <a:prstGeom prst="rect">
                      <a:avLst/>
                    </a:prstGeom>
                    <a:noFill/>
                    <a:ln w="9525">
                      <a:noFill/>
                    </a:ln>
                  </pic:spPr>
                </pic:pic>
              </a:graphicData>
            </a:graphic>
          </wp:inline>
        </w:drawing>
      </w:r>
    </w:p>
    <w:p w:rsidR="002B7DE8" w:rsidRDefault="00915D13">
      <w:pPr>
        <w:jc w:val="center"/>
      </w:pPr>
      <w:r>
        <w:rPr>
          <w:rFonts w:hint="eastAsia"/>
        </w:rPr>
        <w:t>图</w:t>
      </w:r>
      <w:r>
        <w:rPr>
          <w:rFonts w:hint="eastAsia"/>
        </w:rPr>
        <w:t>1</w:t>
      </w:r>
    </w:p>
    <w:p w:rsidR="002B7DE8" w:rsidRDefault="00915D13">
      <w:pPr>
        <w:pStyle w:val="3"/>
        <w:numPr>
          <w:ilvl w:val="2"/>
          <w:numId w:val="2"/>
        </w:numPr>
      </w:pPr>
      <w:bookmarkStart w:id="8" w:name="_Toc4235"/>
      <w:bookmarkStart w:id="9" w:name="_Toc525721987"/>
      <w:r>
        <w:rPr>
          <w:rFonts w:hint="eastAsia"/>
        </w:rPr>
        <w:t>左侧菜单栏</w:t>
      </w:r>
      <w:r>
        <w:rPr>
          <w:rFonts w:hint="eastAsia"/>
        </w:rPr>
        <w:t>(</w:t>
      </w:r>
      <w:r>
        <w:rPr>
          <w:rFonts w:hint="eastAsia"/>
        </w:rPr>
        <w:t>图</w:t>
      </w:r>
      <w:r>
        <w:rPr>
          <w:rFonts w:hint="eastAsia"/>
        </w:rPr>
        <w:t>1</w:t>
      </w:r>
      <w:r>
        <w:rPr>
          <w:rFonts w:hint="eastAsia"/>
        </w:rPr>
        <w:t>所示</w:t>
      </w:r>
      <w:r>
        <w:rPr>
          <w:rFonts w:hint="eastAsia"/>
        </w:rPr>
        <w:t>A</w:t>
      </w:r>
      <w:r>
        <w:rPr>
          <w:rFonts w:hint="eastAsia"/>
        </w:rPr>
        <w:t>区</w:t>
      </w:r>
      <w:r>
        <w:rPr>
          <w:rFonts w:hint="eastAsia"/>
        </w:rPr>
        <w:t>)</w:t>
      </w:r>
      <w:bookmarkEnd w:id="8"/>
      <w:bookmarkEnd w:id="9"/>
    </w:p>
    <w:p w:rsidR="002B7DE8" w:rsidRDefault="00915D13">
      <w:r>
        <w:rPr>
          <w:rFonts w:hint="eastAsia"/>
        </w:rPr>
        <w:t>列出了软件所有的目录以及二级目录，可以使用的功能为</w:t>
      </w:r>
      <w:r>
        <w:rPr>
          <w:rFonts w:hint="eastAsia"/>
        </w:rPr>
        <w:t>:</w:t>
      </w:r>
    </w:p>
    <w:p w:rsidR="002B7DE8" w:rsidRDefault="00915D13">
      <w:pPr>
        <w:numPr>
          <w:ilvl w:val="0"/>
          <w:numId w:val="3"/>
        </w:numPr>
      </w:pPr>
      <w:r>
        <w:rPr>
          <w:rFonts w:hint="eastAsia"/>
        </w:rPr>
        <w:t>收费车道系统运行监测</w:t>
      </w:r>
      <w:r>
        <w:rPr>
          <w:rFonts w:hint="eastAsia"/>
        </w:rPr>
        <w:t xml:space="preserve"> &gt; </w:t>
      </w:r>
      <w:r>
        <w:rPr>
          <w:rFonts w:hint="eastAsia"/>
        </w:rPr>
        <w:t>收费业务运行监测</w:t>
      </w:r>
    </w:p>
    <w:p w:rsidR="002B7DE8" w:rsidRDefault="00915D13">
      <w:pPr>
        <w:numPr>
          <w:ilvl w:val="0"/>
          <w:numId w:val="3"/>
        </w:numPr>
      </w:pPr>
      <w:r>
        <w:rPr>
          <w:rFonts w:hint="eastAsia"/>
        </w:rPr>
        <w:t>收费车道系统运行监测</w:t>
      </w:r>
      <w:r>
        <w:rPr>
          <w:rFonts w:hint="eastAsia"/>
        </w:rPr>
        <w:t xml:space="preserve"> &gt; </w:t>
      </w:r>
      <w:r>
        <w:rPr>
          <w:rFonts w:hint="eastAsia"/>
        </w:rPr>
        <w:t>核心数据状态监测</w:t>
      </w:r>
    </w:p>
    <w:p w:rsidR="002B7DE8" w:rsidRDefault="00915D13">
      <w:r>
        <w:rPr>
          <w:rFonts w:hint="eastAsia"/>
        </w:rPr>
        <w:t>可点击按钮折叠</w:t>
      </w:r>
      <w:r>
        <w:rPr>
          <w:rFonts w:hint="eastAsia"/>
        </w:rPr>
        <w:t>(</w:t>
      </w:r>
      <w:r>
        <w:rPr>
          <w:rFonts w:hint="eastAsia"/>
        </w:rPr>
        <w:t>图</w:t>
      </w:r>
      <w:r>
        <w:rPr>
          <w:rFonts w:hint="eastAsia"/>
        </w:rPr>
        <w:t>1</w:t>
      </w:r>
      <w:r>
        <w:rPr>
          <w:rFonts w:hint="eastAsia"/>
        </w:rPr>
        <w:t>所示</w:t>
      </w:r>
      <w:r>
        <w:rPr>
          <w:rFonts w:hint="eastAsia"/>
        </w:rPr>
        <w:t>B</w:t>
      </w:r>
      <w:r>
        <w:rPr>
          <w:rFonts w:hint="eastAsia"/>
        </w:rPr>
        <w:t>区</w:t>
      </w:r>
      <w:r>
        <w:rPr>
          <w:rFonts w:hint="eastAsia"/>
        </w:rPr>
        <w:t>)</w:t>
      </w:r>
    </w:p>
    <w:p w:rsidR="002B7DE8" w:rsidRDefault="002B7DE8"/>
    <w:p w:rsidR="002B7DE8" w:rsidRDefault="00915D13">
      <w:pPr>
        <w:pStyle w:val="3"/>
        <w:numPr>
          <w:ilvl w:val="2"/>
          <w:numId w:val="2"/>
        </w:numPr>
      </w:pPr>
      <w:bookmarkStart w:id="10" w:name="_Toc525721988"/>
      <w:bookmarkStart w:id="11" w:name="_Toc2236"/>
      <w:r>
        <w:rPr>
          <w:rFonts w:hint="eastAsia"/>
        </w:rPr>
        <w:t>导航</w:t>
      </w:r>
      <w:r>
        <w:rPr>
          <w:rFonts w:hint="eastAsia"/>
        </w:rPr>
        <w:t>(</w:t>
      </w:r>
      <w:r>
        <w:rPr>
          <w:rFonts w:hint="eastAsia"/>
        </w:rPr>
        <w:t>图</w:t>
      </w:r>
      <w:r>
        <w:rPr>
          <w:rFonts w:hint="eastAsia"/>
        </w:rPr>
        <w:t>1</w:t>
      </w:r>
      <w:r>
        <w:rPr>
          <w:rFonts w:hint="eastAsia"/>
        </w:rPr>
        <w:t>所示</w:t>
      </w:r>
      <w:r>
        <w:rPr>
          <w:rFonts w:hint="eastAsia"/>
        </w:rPr>
        <w:t>C</w:t>
      </w:r>
      <w:r>
        <w:rPr>
          <w:rFonts w:hint="eastAsia"/>
        </w:rPr>
        <w:t>区</w:t>
      </w:r>
      <w:r>
        <w:rPr>
          <w:rFonts w:hint="eastAsia"/>
        </w:rPr>
        <w:t>)</w:t>
      </w:r>
      <w:bookmarkEnd w:id="10"/>
      <w:bookmarkEnd w:id="11"/>
    </w:p>
    <w:p w:rsidR="002B7DE8" w:rsidRDefault="00915D13">
      <w:r>
        <w:rPr>
          <w:rFonts w:hint="eastAsia"/>
        </w:rPr>
        <w:t>显示当前所在目录。</w:t>
      </w:r>
    </w:p>
    <w:p w:rsidR="002B7DE8" w:rsidRDefault="002B7DE8"/>
    <w:p w:rsidR="002B7DE8" w:rsidRDefault="00915D13">
      <w:pPr>
        <w:pStyle w:val="3"/>
        <w:numPr>
          <w:ilvl w:val="2"/>
          <w:numId w:val="2"/>
        </w:numPr>
      </w:pPr>
      <w:bookmarkStart w:id="12" w:name="_Toc525721989"/>
      <w:bookmarkStart w:id="13" w:name="_Toc9097"/>
      <w:r>
        <w:rPr>
          <w:rFonts w:hint="eastAsia"/>
        </w:rPr>
        <w:lastRenderedPageBreak/>
        <w:t>车道选择按钮</w:t>
      </w:r>
      <w:r>
        <w:rPr>
          <w:rFonts w:hint="eastAsia"/>
        </w:rPr>
        <w:t>(</w:t>
      </w:r>
      <w:r>
        <w:rPr>
          <w:rFonts w:hint="eastAsia"/>
        </w:rPr>
        <w:t>图</w:t>
      </w:r>
      <w:r>
        <w:rPr>
          <w:rFonts w:hint="eastAsia"/>
        </w:rPr>
        <w:t>1</w:t>
      </w:r>
      <w:r>
        <w:rPr>
          <w:rFonts w:hint="eastAsia"/>
        </w:rPr>
        <w:t>所示</w:t>
      </w:r>
      <w:r>
        <w:rPr>
          <w:rFonts w:hint="eastAsia"/>
        </w:rPr>
        <w:t>D</w:t>
      </w:r>
      <w:r>
        <w:rPr>
          <w:rFonts w:hint="eastAsia"/>
        </w:rPr>
        <w:t>区</w:t>
      </w:r>
      <w:r>
        <w:rPr>
          <w:rFonts w:hint="eastAsia"/>
        </w:rPr>
        <w:t>)</w:t>
      </w:r>
      <w:bookmarkEnd w:id="12"/>
      <w:bookmarkEnd w:id="13"/>
    </w:p>
    <w:p w:rsidR="002B7DE8" w:rsidRDefault="00915D13">
      <w:r>
        <w:rPr>
          <w:rFonts w:hint="eastAsia"/>
        </w:rPr>
        <w:t>点击后会弹出选择车道弹出框</w:t>
      </w:r>
      <w:r>
        <w:rPr>
          <w:rFonts w:hint="eastAsia"/>
        </w:rPr>
        <w:t>:</w:t>
      </w:r>
    </w:p>
    <w:p w:rsidR="002B7DE8" w:rsidRDefault="00915D13">
      <w:pPr>
        <w:jc w:val="center"/>
      </w:pPr>
      <w:r>
        <w:rPr>
          <w:rFonts w:hint="eastAsia"/>
          <w:noProof/>
        </w:rPr>
        <w:drawing>
          <wp:inline distT="0" distB="0" distL="114300" distR="114300">
            <wp:extent cx="3157220" cy="3735705"/>
            <wp:effectExtent l="0" t="0" r="5080" b="17145"/>
            <wp:docPr id="4" name="图片 4" descr="QQ截图20180912144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912144355"/>
                    <pic:cNvPicPr>
                      <a:picLocks noChangeAspect="1"/>
                    </pic:cNvPicPr>
                  </pic:nvPicPr>
                  <pic:blipFill>
                    <a:blip r:embed="rId10"/>
                    <a:stretch>
                      <a:fillRect/>
                    </a:stretch>
                  </pic:blipFill>
                  <pic:spPr>
                    <a:xfrm>
                      <a:off x="0" y="0"/>
                      <a:ext cx="3157220" cy="3735705"/>
                    </a:xfrm>
                    <a:prstGeom prst="rect">
                      <a:avLst/>
                    </a:prstGeom>
                  </pic:spPr>
                </pic:pic>
              </a:graphicData>
            </a:graphic>
          </wp:inline>
        </w:drawing>
      </w:r>
    </w:p>
    <w:p w:rsidR="002B7DE8" w:rsidRDefault="00915D13">
      <w:pPr>
        <w:jc w:val="center"/>
      </w:pPr>
      <w:r>
        <w:rPr>
          <w:rFonts w:hint="eastAsia"/>
        </w:rPr>
        <w:t>图</w:t>
      </w:r>
      <w:r>
        <w:rPr>
          <w:rFonts w:hint="eastAsia"/>
        </w:rPr>
        <w:t>2</w:t>
      </w:r>
    </w:p>
    <w:p w:rsidR="002B7DE8" w:rsidRDefault="00915D13">
      <w:r>
        <w:rPr>
          <w:rFonts w:hint="eastAsia"/>
        </w:rPr>
        <w:t>将站前的开关打开即表示监控该站点</w:t>
      </w:r>
      <w:r>
        <w:rPr>
          <w:rFonts w:hint="eastAsia"/>
        </w:rPr>
        <w:t>,</w:t>
      </w:r>
      <w:r>
        <w:rPr>
          <w:rFonts w:hint="eastAsia"/>
        </w:rPr>
        <w:t>可多选</w:t>
      </w:r>
      <w:r>
        <w:rPr>
          <w:rFonts w:hint="eastAsia"/>
        </w:rPr>
        <w:t>,</w:t>
      </w:r>
      <w:r>
        <w:rPr>
          <w:rFonts w:hint="eastAsia"/>
        </w:rPr>
        <w:t>点击确定提交</w:t>
      </w:r>
    </w:p>
    <w:p w:rsidR="002B7DE8" w:rsidRDefault="00915D13">
      <w:pPr>
        <w:rPr>
          <w:color w:val="C00000"/>
        </w:rPr>
      </w:pPr>
      <w:r>
        <w:rPr>
          <w:rFonts w:hint="eastAsia"/>
          <w:color w:val="C00000"/>
        </w:rPr>
        <w:t>注</w:t>
      </w:r>
      <w:r>
        <w:rPr>
          <w:rFonts w:hint="eastAsia"/>
          <w:color w:val="C00000"/>
        </w:rPr>
        <w:t>:</w:t>
      </w:r>
      <w:r>
        <w:rPr>
          <w:rFonts w:hint="eastAsia"/>
          <w:color w:val="C00000"/>
        </w:rPr>
        <w:t>当用户第一次登入或没有任何监控的站点时</w:t>
      </w:r>
      <w:r>
        <w:rPr>
          <w:rFonts w:hint="eastAsia"/>
          <w:color w:val="C00000"/>
        </w:rPr>
        <w:t>,</w:t>
      </w:r>
      <w:r>
        <w:rPr>
          <w:rFonts w:hint="eastAsia"/>
          <w:color w:val="C00000"/>
        </w:rPr>
        <w:t>该弹出框会自动弹出</w:t>
      </w:r>
      <w:r>
        <w:rPr>
          <w:rFonts w:hint="eastAsia"/>
          <w:color w:val="C00000"/>
        </w:rPr>
        <w:t>,</w:t>
      </w:r>
      <w:r>
        <w:rPr>
          <w:rFonts w:hint="eastAsia"/>
          <w:color w:val="C00000"/>
        </w:rPr>
        <w:t>由于多项功能需要</w:t>
      </w:r>
      <w:r>
        <w:rPr>
          <w:rFonts w:hint="eastAsia"/>
          <w:color w:val="C00000"/>
        </w:rPr>
        <w:t>,</w:t>
      </w:r>
      <w:r>
        <w:rPr>
          <w:rFonts w:hint="eastAsia"/>
          <w:color w:val="C00000"/>
        </w:rPr>
        <w:t>请至少选择一个站点</w:t>
      </w:r>
      <w:r>
        <w:rPr>
          <w:rFonts w:hint="eastAsia"/>
          <w:color w:val="C00000"/>
        </w:rPr>
        <w:t>.</w:t>
      </w:r>
    </w:p>
    <w:p w:rsidR="002B7DE8" w:rsidRDefault="00915D13">
      <w:pPr>
        <w:pStyle w:val="3"/>
        <w:numPr>
          <w:ilvl w:val="2"/>
          <w:numId w:val="2"/>
        </w:numPr>
      </w:pPr>
      <w:bookmarkStart w:id="14" w:name="_Toc15346"/>
      <w:bookmarkStart w:id="15" w:name="_Toc525721990"/>
      <w:r>
        <w:rPr>
          <w:rFonts w:hint="eastAsia"/>
        </w:rPr>
        <w:t>功能区域</w:t>
      </w:r>
      <w:r>
        <w:rPr>
          <w:rFonts w:hint="eastAsia"/>
        </w:rPr>
        <w:t>(</w:t>
      </w:r>
      <w:r>
        <w:rPr>
          <w:rFonts w:hint="eastAsia"/>
        </w:rPr>
        <w:t>图</w:t>
      </w:r>
      <w:r>
        <w:rPr>
          <w:rFonts w:hint="eastAsia"/>
        </w:rPr>
        <w:t>1</w:t>
      </w:r>
      <w:r>
        <w:rPr>
          <w:rFonts w:hint="eastAsia"/>
        </w:rPr>
        <w:t>所示</w:t>
      </w:r>
      <w:r>
        <w:rPr>
          <w:rFonts w:hint="eastAsia"/>
        </w:rPr>
        <w:t>E</w:t>
      </w:r>
      <w:r>
        <w:rPr>
          <w:rFonts w:hint="eastAsia"/>
        </w:rPr>
        <w:t>区</w:t>
      </w:r>
      <w:r>
        <w:rPr>
          <w:rFonts w:hint="eastAsia"/>
        </w:rPr>
        <w:t>)</w:t>
      </w:r>
      <w:bookmarkEnd w:id="14"/>
      <w:bookmarkEnd w:id="15"/>
    </w:p>
    <w:p w:rsidR="002B7DE8" w:rsidRDefault="00915D13">
      <w:r>
        <w:rPr>
          <w:rFonts w:hint="eastAsia"/>
        </w:rPr>
        <w:t>显示各种功能的主要区域</w:t>
      </w:r>
    </w:p>
    <w:p w:rsidR="002B7DE8" w:rsidRDefault="002B7DE8"/>
    <w:p w:rsidR="002B7DE8" w:rsidRDefault="00915D13">
      <w:pPr>
        <w:pStyle w:val="2"/>
        <w:numPr>
          <w:ilvl w:val="1"/>
          <w:numId w:val="2"/>
        </w:numPr>
        <w:spacing w:before="156" w:after="312"/>
      </w:pPr>
      <w:bookmarkStart w:id="16" w:name="_Toc8055"/>
      <w:bookmarkStart w:id="17" w:name="_Toc525721991"/>
      <w:r>
        <w:rPr>
          <w:rFonts w:hint="eastAsia"/>
        </w:rPr>
        <w:t>功能介绍</w:t>
      </w:r>
      <w:bookmarkEnd w:id="16"/>
      <w:bookmarkEnd w:id="17"/>
    </w:p>
    <w:p w:rsidR="002B7DE8" w:rsidRDefault="00915D13">
      <w:r>
        <w:rPr>
          <w:rFonts w:hint="eastAsia"/>
        </w:rPr>
        <w:t>目前可使用的功能为</w:t>
      </w:r>
      <w:r>
        <w:rPr>
          <w:rFonts w:hint="eastAsia"/>
        </w:rPr>
        <w:t>:</w:t>
      </w:r>
    </w:p>
    <w:p w:rsidR="002B7DE8" w:rsidRDefault="00915D13">
      <w:pPr>
        <w:pStyle w:val="3"/>
        <w:numPr>
          <w:ilvl w:val="2"/>
          <w:numId w:val="2"/>
        </w:numPr>
      </w:pPr>
      <w:bookmarkStart w:id="18" w:name="_Toc31002"/>
      <w:bookmarkStart w:id="19" w:name="_Toc525721992"/>
      <w:r>
        <w:rPr>
          <w:rFonts w:hint="eastAsia"/>
        </w:rPr>
        <w:lastRenderedPageBreak/>
        <w:t>收费车道系统运行监测</w:t>
      </w:r>
      <w:r>
        <w:rPr>
          <w:rFonts w:hint="eastAsia"/>
        </w:rPr>
        <w:t xml:space="preserve"> &gt; </w:t>
      </w:r>
      <w:r>
        <w:rPr>
          <w:rFonts w:hint="eastAsia"/>
        </w:rPr>
        <w:t>收费业务运行监测</w:t>
      </w:r>
      <w:bookmarkEnd w:id="18"/>
      <w:bookmarkEnd w:id="19"/>
    </w:p>
    <w:p w:rsidR="002B7DE8" w:rsidRDefault="00915D13">
      <w:pPr>
        <w:jc w:val="center"/>
      </w:pPr>
      <w:r>
        <w:rPr>
          <w:noProof/>
        </w:rPr>
        <w:drawing>
          <wp:inline distT="0" distB="0" distL="114300" distR="114300">
            <wp:extent cx="5262880" cy="2980690"/>
            <wp:effectExtent l="0" t="0" r="1016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2880" cy="2980690"/>
                    </a:xfrm>
                    <a:prstGeom prst="rect">
                      <a:avLst/>
                    </a:prstGeom>
                    <a:noFill/>
                    <a:ln w="9525">
                      <a:noFill/>
                    </a:ln>
                  </pic:spPr>
                </pic:pic>
              </a:graphicData>
            </a:graphic>
          </wp:inline>
        </w:drawing>
      </w:r>
    </w:p>
    <w:p w:rsidR="002B7DE8" w:rsidRDefault="00915D13">
      <w:pPr>
        <w:jc w:val="center"/>
      </w:pPr>
      <w:r>
        <w:rPr>
          <w:rFonts w:hint="eastAsia"/>
        </w:rPr>
        <w:t>图</w:t>
      </w:r>
      <w:r>
        <w:rPr>
          <w:rFonts w:hint="eastAsia"/>
        </w:rPr>
        <w:t>3</w:t>
      </w:r>
    </w:p>
    <w:p w:rsidR="002B7DE8" w:rsidRDefault="00915D13">
      <w:pPr>
        <w:pStyle w:val="4"/>
        <w:numPr>
          <w:ilvl w:val="3"/>
          <w:numId w:val="2"/>
        </w:numPr>
      </w:pPr>
      <w:r>
        <w:rPr>
          <w:rFonts w:hint="eastAsia"/>
        </w:rPr>
        <w:t>切换站点及收费广场</w:t>
      </w:r>
      <w:r>
        <w:rPr>
          <w:rFonts w:hint="eastAsia"/>
        </w:rPr>
        <w:t>(</w:t>
      </w:r>
      <w:r>
        <w:rPr>
          <w:rFonts w:hint="eastAsia"/>
        </w:rPr>
        <w:t>图</w:t>
      </w:r>
      <w:r>
        <w:rPr>
          <w:rFonts w:hint="eastAsia"/>
        </w:rPr>
        <w:t>3</w:t>
      </w:r>
      <w:r>
        <w:rPr>
          <w:rFonts w:hint="eastAsia"/>
        </w:rPr>
        <w:t>所示</w:t>
      </w:r>
      <w:r>
        <w:rPr>
          <w:rFonts w:hint="eastAsia"/>
        </w:rPr>
        <w:t>A</w:t>
      </w:r>
      <w:r>
        <w:rPr>
          <w:rFonts w:hint="eastAsia"/>
        </w:rPr>
        <w:t>区</w:t>
      </w:r>
      <w:r>
        <w:rPr>
          <w:rFonts w:hint="eastAsia"/>
        </w:rPr>
        <w:t>)</w:t>
      </w:r>
    </w:p>
    <w:p w:rsidR="002B7DE8" w:rsidRDefault="00915D13">
      <w:r>
        <w:rPr>
          <w:rFonts w:hint="eastAsia"/>
        </w:rPr>
        <w:t xml:space="preserve"> </w:t>
      </w:r>
      <w:r>
        <w:rPr>
          <w:rFonts w:hint="eastAsia"/>
        </w:rPr>
        <w:t>下拉菜单切换站点</w:t>
      </w:r>
    </w:p>
    <w:p w:rsidR="002B7DE8" w:rsidRDefault="00915D13">
      <w:pPr>
        <w:pStyle w:val="4"/>
        <w:numPr>
          <w:ilvl w:val="3"/>
          <w:numId w:val="2"/>
        </w:numPr>
      </w:pPr>
      <w:r>
        <w:rPr>
          <w:rFonts w:hint="eastAsia"/>
        </w:rPr>
        <w:t>筛选车道</w:t>
      </w:r>
      <w:r>
        <w:rPr>
          <w:rFonts w:hint="eastAsia"/>
        </w:rPr>
        <w:t>(</w:t>
      </w:r>
      <w:r>
        <w:rPr>
          <w:rFonts w:hint="eastAsia"/>
        </w:rPr>
        <w:t>图</w:t>
      </w:r>
      <w:r>
        <w:rPr>
          <w:rFonts w:hint="eastAsia"/>
        </w:rPr>
        <w:t>3</w:t>
      </w:r>
      <w:r>
        <w:rPr>
          <w:rFonts w:hint="eastAsia"/>
        </w:rPr>
        <w:t>所示</w:t>
      </w:r>
      <w:r>
        <w:rPr>
          <w:rFonts w:hint="eastAsia"/>
        </w:rPr>
        <w:t>B</w:t>
      </w:r>
      <w:r>
        <w:rPr>
          <w:rFonts w:hint="eastAsia"/>
        </w:rPr>
        <w:t>区</w:t>
      </w:r>
      <w:r>
        <w:rPr>
          <w:rFonts w:hint="eastAsia"/>
        </w:rPr>
        <w:t>)</w:t>
      </w:r>
    </w:p>
    <w:p w:rsidR="002B7DE8" w:rsidRDefault="00915D13">
      <w:r>
        <w:rPr>
          <w:rFonts w:hint="eastAsia"/>
        </w:rPr>
        <w:t>根据车道状态筛选车道</w:t>
      </w:r>
    </w:p>
    <w:p w:rsidR="002B7DE8" w:rsidRDefault="00915D13">
      <w:pPr>
        <w:pStyle w:val="4"/>
        <w:numPr>
          <w:ilvl w:val="3"/>
          <w:numId w:val="2"/>
        </w:numPr>
      </w:pPr>
      <w:r>
        <w:rPr>
          <w:rFonts w:hint="eastAsia"/>
        </w:rPr>
        <w:t>显示车道信息</w:t>
      </w:r>
      <w:r>
        <w:rPr>
          <w:rFonts w:hint="eastAsia"/>
        </w:rPr>
        <w:t>(</w:t>
      </w:r>
      <w:r>
        <w:rPr>
          <w:rFonts w:hint="eastAsia"/>
        </w:rPr>
        <w:t>图</w:t>
      </w:r>
      <w:r>
        <w:rPr>
          <w:rFonts w:hint="eastAsia"/>
        </w:rPr>
        <w:t>3</w:t>
      </w:r>
      <w:r>
        <w:rPr>
          <w:rFonts w:hint="eastAsia"/>
        </w:rPr>
        <w:t>所示</w:t>
      </w:r>
      <w:r>
        <w:rPr>
          <w:rFonts w:hint="eastAsia"/>
        </w:rPr>
        <w:t>C</w:t>
      </w:r>
      <w:r>
        <w:rPr>
          <w:rFonts w:hint="eastAsia"/>
        </w:rPr>
        <w:t>区</w:t>
      </w:r>
      <w:r>
        <w:rPr>
          <w:rFonts w:hint="eastAsia"/>
        </w:rPr>
        <w:t>)</w:t>
      </w:r>
    </w:p>
    <w:p w:rsidR="002B7DE8" w:rsidRDefault="00915D13">
      <w:r>
        <w:rPr>
          <w:rFonts w:hint="eastAsia"/>
        </w:rPr>
        <w:t>一个卡片对应一个车道</w:t>
      </w:r>
      <w:r>
        <w:rPr>
          <w:rFonts w:hint="eastAsia"/>
        </w:rPr>
        <w:t>,</w:t>
      </w:r>
      <w:r>
        <w:rPr>
          <w:rFonts w:hint="eastAsia"/>
        </w:rPr>
        <w:t>车道信息按照信息说明排列</w:t>
      </w:r>
      <w:r>
        <w:rPr>
          <w:rFonts w:hint="eastAsia"/>
        </w:rPr>
        <w:t>(</w:t>
      </w:r>
      <w:r>
        <w:rPr>
          <w:rFonts w:hint="eastAsia"/>
        </w:rPr>
        <w:t>移动横向滚动条可以看到其他车道</w:t>
      </w:r>
      <w:r>
        <w:rPr>
          <w:rFonts w:hint="eastAsia"/>
        </w:rPr>
        <w:t>)</w:t>
      </w:r>
    </w:p>
    <w:p w:rsidR="002B7DE8" w:rsidRDefault="00915D13">
      <w:pPr>
        <w:pStyle w:val="4"/>
        <w:numPr>
          <w:ilvl w:val="3"/>
          <w:numId w:val="2"/>
        </w:numPr>
      </w:pPr>
      <w:r>
        <w:rPr>
          <w:rFonts w:hint="eastAsia"/>
        </w:rPr>
        <w:lastRenderedPageBreak/>
        <w:t>车道状态缩略图</w:t>
      </w:r>
      <w:r>
        <w:rPr>
          <w:rFonts w:hint="eastAsia"/>
        </w:rPr>
        <w:t>(</w:t>
      </w:r>
      <w:r>
        <w:rPr>
          <w:rFonts w:hint="eastAsia"/>
        </w:rPr>
        <w:t>图</w:t>
      </w:r>
      <w:r>
        <w:rPr>
          <w:rFonts w:hint="eastAsia"/>
        </w:rPr>
        <w:t>3</w:t>
      </w:r>
      <w:r>
        <w:rPr>
          <w:rFonts w:hint="eastAsia"/>
        </w:rPr>
        <w:t>所示</w:t>
      </w:r>
      <w:r>
        <w:rPr>
          <w:rFonts w:hint="eastAsia"/>
        </w:rPr>
        <w:t>D</w:t>
      </w:r>
      <w:r>
        <w:rPr>
          <w:rFonts w:hint="eastAsia"/>
        </w:rPr>
        <w:t>区</w:t>
      </w:r>
      <w:r>
        <w:rPr>
          <w:rFonts w:hint="eastAsia"/>
        </w:rPr>
        <w:t>)</w:t>
      </w:r>
    </w:p>
    <w:p w:rsidR="002B7DE8" w:rsidRDefault="00915D13">
      <w:r>
        <w:rPr>
          <w:rFonts w:hint="eastAsia"/>
        </w:rPr>
        <w:t>从左至右的状态分别为</w:t>
      </w:r>
      <w:r>
        <w:rPr>
          <w:rFonts w:hint="eastAsia"/>
        </w:rPr>
        <w:t xml:space="preserve">: </w:t>
      </w:r>
      <w:r>
        <w:rPr>
          <w:rFonts w:hint="eastAsia"/>
        </w:rPr>
        <w:t>晚班</w:t>
      </w:r>
      <w:r>
        <w:rPr>
          <w:rFonts w:hint="eastAsia"/>
        </w:rPr>
        <w:t>,</w:t>
      </w:r>
      <w:r>
        <w:rPr>
          <w:rFonts w:hint="eastAsia"/>
        </w:rPr>
        <w:t>入口</w:t>
      </w:r>
      <w:r>
        <w:rPr>
          <w:rFonts w:hint="eastAsia"/>
        </w:rPr>
        <w:t>,</w:t>
      </w:r>
      <w:r>
        <w:rPr>
          <w:rFonts w:hint="eastAsia"/>
        </w:rPr>
        <w:t>车道关闭</w:t>
      </w:r>
      <w:r>
        <w:rPr>
          <w:rFonts w:hint="eastAsia"/>
        </w:rPr>
        <w:t>.</w:t>
      </w:r>
    </w:p>
    <w:p w:rsidR="002B7DE8" w:rsidRDefault="00915D13">
      <w:r>
        <w:rPr>
          <w:rFonts w:hint="eastAsia"/>
        </w:rPr>
        <w:t>鼠标移上去可以显示说明，如图</w:t>
      </w:r>
      <w:r>
        <w:rPr>
          <w:rFonts w:hint="eastAsia"/>
        </w:rPr>
        <w:t>4</w:t>
      </w:r>
      <w:r>
        <w:rPr>
          <w:rFonts w:hint="eastAsia"/>
        </w:rPr>
        <w:t>所示</w:t>
      </w:r>
      <w:r>
        <w:rPr>
          <w:rFonts w:hint="eastAsia"/>
        </w:rPr>
        <w:t>:</w:t>
      </w:r>
    </w:p>
    <w:p w:rsidR="002B7DE8" w:rsidRDefault="00915D13">
      <w:pPr>
        <w:jc w:val="center"/>
      </w:pPr>
      <w:r>
        <w:rPr>
          <w:noProof/>
        </w:rPr>
        <w:drawing>
          <wp:inline distT="0" distB="0" distL="114300" distR="114300">
            <wp:extent cx="1036320" cy="87630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1036320" cy="876300"/>
                    </a:xfrm>
                    <a:prstGeom prst="rect">
                      <a:avLst/>
                    </a:prstGeom>
                    <a:noFill/>
                    <a:ln w="9525">
                      <a:noFill/>
                    </a:ln>
                  </pic:spPr>
                </pic:pic>
              </a:graphicData>
            </a:graphic>
          </wp:inline>
        </w:drawing>
      </w:r>
    </w:p>
    <w:p w:rsidR="002B7DE8" w:rsidRDefault="00915D13">
      <w:pPr>
        <w:jc w:val="center"/>
      </w:pPr>
      <w:r>
        <w:rPr>
          <w:rFonts w:hint="eastAsia"/>
        </w:rPr>
        <w:t>图</w:t>
      </w:r>
      <w:r>
        <w:rPr>
          <w:rFonts w:hint="eastAsia"/>
        </w:rPr>
        <w:t>4</w:t>
      </w:r>
    </w:p>
    <w:p w:rsidR="002B7DE8" w:rsidRDefault="00915D13">
      <w:pPr>
        <w:pStyle w:val="4"/>
        <w:numPr>
          <w:ilvl w:val="3"/>
          <w:numId w:val="2"/>
        </w:numPr>
      </w:pPr>
      <w:r>
        <w:rPr>
          <w:rFonts w:hint="eastAsia"/>
        </w:rPr>
        <w:t>车道报警信息展示区域</w:t>
      </w:r>
      <w:r>
        <w:rPr>
          <w:rFonts w:hint="eastAsia"/>
        </w:rPr>
        <w:t>(</w:t>
      </w:r>
      <w:r>
        <w:rPr>
          <w:rFonts w:hint="eastAsia"/>
        </w:rPr>
        <w:t>图</w:t>
      </w:r>
      <w:r>
        <w:rPr>
          <w:rFonts w:hint="eastAsia"/>
        </w:rPr>
        <w:t>3</w:t>
      </w:r>
      <w:r>
        <w:rPr>
          <w:rFonts w:hint="eastAsia"/>
        </w:rPr>
        <w:t>所示</w:t>
      </w:r>
      <w:r>
        <w:rPr>
          <w:rFonts w:hint="eastAsia"/>
        </w:rPr>
        <w:t>E</w:t>
      </w:r>
      <w:r>
        <w:rPr>
          <w:rFonts w:hint="eastAsia"/>
        </w:rPr>
        <w:t>区</w:t>
      </w:r>
      <w:r>
        <w:rPr>
          <w:rFonts w:hint="eastAsia"/>
        </w:rPr>
        <w:t>)</w:t>
      </w:r>
    </w:p>
    <w:p w:rsidR="002B7DE8" w:rsidRDefault="00915D13">
      <w:r>
        <w:rPr>
          <w:rFonts w:hint="eastAsia"/>
        </w:rPr>
        <w:t>展示需要报警的信息</w:t>
      </w:r>
      <w:r>
        <w:rPr>
          <w:rFonts w:hint="eastAsia"/>
        </w:rPr>
        <w:t>,</w:t>
      </w:r>
      <w:r>
        <w:rPr>
          <w:rFonts w:hint="eastAsia"/>
        </w:rPr>
        <w:t>如闯关等</w:t>
      </w:r>
      <w:r>
        <w:rPr>
          <w:rFonts w:hint="eastAsia"/>
        </w:rPr>
        <w:t>,</w:t>
      </w:r>
      <w:r>
        <w:rPr>
          <w:rFonts w:hint="eastAsia"/>
        </w:rPr>
        <w:t>以聊天气泡方式展现</w:t>
      </w:r>
      <w:r>
        <w:rPr>
          <w:rFonts w:hint="eastAsia"/>
        </w:rPr>
        <w:t>(</w:t>
      </w:r>
      <w:r>
        <w:rPr>
          <w:rFonts w:hint="eastAsia"/>
        </w:rPr>
        <w:t>外形类似微信聊天气泡</w:t>
      </w:r>
      <w:r>
        <w:rPr>
          <w:rFonts w:hint="eastAsia"/>
        </w:rPr>
        <w:t>)</w:t>
      </w:r>
    </w:p>
    <w:p w:rsidR="002B7DE8" w:rsidRDefault="00915D13">
      <w:pPr>
        <w:pStyle w:val="4"/>
        <w:numPr>
          <w:ilvl w:val="3"/>
          <w:numId w:val="2"/>
        </w:numPr>
      </w:pPr>
      <w:r>
        <w:rPr>
          <w:rFonts w:hint="eastAsia"/>
        </w:rPr>
        <w:t>报警信息筛选</w:t>
      </w:r>
      <w:r>
        <w:rPr>
          <w:rFonts w:hint="eastAsia"/>
        </w:rPr>
        <w:t>(</w:t>
      </w:r>
      <w:r>
        <w:rPr>
          <w:rFonts w:hint="eastAsia"/>
        </w:rPr>
        <w:t>图</w:t>
      </w:r>
      <w:r>
        <w:rPr>
          <w:rFonts w:hint="eastAsia"/>
        </w:rPr>
        <w:t>3</w:t>
      </w:r>
      <w:r>
        <w:rPr>
          <w:rFonts w:hint="eastAsia"/>
        </w:rPr>
        <w:t>所示</w:t>
      </w:r>
      <w:r>
        <w:rPr>
          <w:rFonts w:hint="eastAsia"/>
        </w:rPr>
        <w:t>F</w:t>
      </w:r>
      <w:r>
        <w:rPr>
          <w:rFonts w:hint="eastAsia"/>
        </w:rPr>
        <w:t>区</w:t>
      </w:r>
      <w:r>
        <w:rPr>
          <w:rFonts w:hint="eastAsia"/>
        </w:rPr>
        <w:t>)</w:t>
      </w:r>
    </w:p>
    <w:p w:rsidR="002B7DE8" w:rsidRDefault="00915D13">
      <w:r>
        <w:rPr>
          <w:rFonts w:hint="eastAsia"/>
        </w:rPr>
        <w:t>点击后</w:t>
      </w:r>
      <w:r>
        <w:rPr>
          <w:rFonts w:hint="eastAsia"/>
        </w:rPr>
        <w:t>,</w:t>
      </w:r>
      <w:r>
        <w:rPr>
          <w:rFonts w:hint="eastAsia"/>
        </w:rPr>
        <w:t>将会显示报警信息筛选弹出框</w:t>
      </w:r>
      <w:r>
        <w:rPr>
          <w:rFonts w:hint="eastAsia"/>
        </w:rPr>
        <w:t>:</w:t>
      </w:r>
    </w:p>
    <w:p w:rsidR="002B7DE8" w:rsidRDefault="00915D13">
      <w:pPr>
        <w:jc w:val="center"/>
      </w:pPr>
      <w:r>
        <w:rPr>
          <w:noProof/>
        </w:rPr>
        <w:lastRenderedPageBreak/>
        <w:drawing>
          <wp:inline distT="0" distB="0" distL="114300" distR="114300">
            <wp:extent cx="2882265" cy="3467100"/>
            <wp:effectExtent l="0" t="0" r="1333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2882265" cy="3467100"/>
                    </a:xfrm>
                    <a:prstGeom prst="rect">
                      <a:avLst/>
                    </a:prstGeom>
                    <a:noFill/>
                    <a:ln w="9525">
                      <a:noFill/>
                    </a:ln>
                  </pic:spPr>
                </pic:pic>
              </a:graphicData>
            </a:graphic>
          </wp:inline>
        </w:drawing>
      </w:r>
    </w:p>
    <w:p w:rsidR="002B7DE8" w:rsidRDefault="00915D13">
      <w:pPr>
        <w:jc w:val="center"/>
      </w:pPr>
      <w:r>
        <w:rPr>
          <w:rFonts w:hint="eastAsia"/>
        </w:rPr>
        <w:t>图</w:t>
      </w:r>
      <w:r>
        <w:rPr>
          <w:rFonts w:hint="eastAsia"/>
        </w:rPr>
        <w:t>5</w:t>
      </w:r>
    </w:p>
    <w:p w:rsidR="002B7DE8" w:rsidRDefault="00915D13">
      <w:r>
        <w:rPr>
          <w:rFonts w:hint="eastAsia"/>
        </w:rPr>
        <w:t>将需要显示的信息类型打开后</w:t>
      </w:r>
      <w:r>
        <w:rPr>
          <w:rFonts w:hint="eastAsia"/>
        </w:rPr>
        <w:t>,</w:t>
      </w:r>
      <w:r>
        <w:rPr>
          <w:rFonts w:hint="eastAsia"/>
        </w:rPr>
        <w:t>点击确认提交</w:t>
      </w:r>
    </w:p>
    <w:p w:rsidR="002B7DE8" w:rsidRDefault="00915D13">
      <w:pPr>
        <w:pStyle w:val="3"/>
        <w:numPr>
          <w:ilvl w:val="2"/>
          <w:numId w:val="2"/>
        </w:numPr>
      </w:pPr>
      <w:bookmarkStart w:id="20" w:name="_Toc525721993"/>
      <w:bookmarkStart w:id="21" w:name="_Toc80"/>
      <w:r>
        <w:rPr>
          <w:rFonts w:hint="eastAsia"/>
        </w:rPr>
        <w:t>收费车道系统运行监测</w:t>
      </w:r>
      <w:r>
        <w:rPr>
          <w:rFonts w:hint="eastAsia"/>
        </w:rPr>
        <w:t xml:space="preserve"> &gt; </w:t>
      </w:r>
      <w:r>
        <w:rPr>
          <w:rFonts w:hint="eastAsia"/>
        </w:rPr>
        <w:t>核心数据状态监测</w:t>
      </w:r>
      <w:bookmarkEnd w:id="20"/>
      <w:bookmarkEnd w:id="21"/>
    </w:p>
    <w:p w:rsidR="002B7DE8" w:rsidRDefault="00915D13">
      <w:pPr>
        <w:jc w:val="center"/>
      </w:pPr>
      <w:r>
        <w:rPr>
          <w:noProof/>
        </w:rPr>
        <w:drawing>
          <wp:inline distT="0" distB="0" distL="114300" distR="114300">
            <wp:extent cx="5264150" cy="2838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64150" cy="2838450"/>
                    </a:xfrm>
                    <a:prstGeom prst="rect">
                      <a:avLst/>
                    </a:prstGeom>
                    <a:noFill/>
                    <a:ln w="9525">
                      <a:noFill/>
                    </a:ln>
                  </pic:spPr>
                </pic:pic>
              </a:graphicData>
            </a:graphic>
          </wp:inline>
        </w:drawing>
      </w:r>
    </w:p>
    <w:p w:rsidR="002B7DE8" w:rsidRDefault="00915D13">
      <w:pPr>
        <w:jc w:val="center"/>
      </w:pPr>
      <w:r>
        <w:rPr>
          <w:rFonts w:hint="eastAsia"/>
        </w:rPr>
        <w:t>图</w:t>
      </w:r>
      <w:r>
        <w:rPr>
          <w:rFonts w:hint="eastAsia"/>
        </w:rPr>
        <w:t>6</w:t>
      </w:r>
    </w:p>
    <w:p w:rsidR="002B7DE8" w:rsidRDefault="00915D13">
      <w:pPr>
        <w:pStyle w:val="4"/>
        <w:numPr>
          <w:ilvl w:val="3"/>
          <w:numId w:val="2"/>
        </w:numPr>
      </w:pPr>
      <w:r>
        <w:rPr>
          <w:rFonts w:hint="eastAsia"/>
        </w:rPr>
        <w:lastRenderedPageBreak/>
        <w:t>切换站点及收费广场</w:t>
      </w:r>
      <w:r>
        <w:rPr>
          <w:rFonts w:hint="eastAsia"/>
        </w:rPr>
        <w:t>(</w:t>
      </w:r>
      <w:r>
        <w:rPr>
          <w:rFonts w:hint="eastAsia"/>
        </w:rPr>
        <w:t>图</w:t>
      </w:r>
      <w:r>
        <w:rPr>
          <w:rFonts w:hint="eastAsia"/>
        </w:rPr>
        <w:t>6</w:t>
      </w:r>
      <w:r>
        <w:rPr>
          <w:rFonts w:hint="eastAsia"/>
        </w:rPr>
        <w:t>所示</w:t>
      </w:r>
      <w:r>
        <w:rPr>
          <w:rFonts w:hint="eastAsia"/>
        </w:rPr>
        <w:t>A</w:t>
      </w:r>
      <w:r>
        <w:rPr>
          <w:rFonts w:hint="eastAsia"/>
        </w:rPr>
        <w:t>区</w:t>
      </w:r>
      <w:r>
        <w:rPr>
          <w:rFonts w:hint="eastAsia"/>
        </w:rPr>
        <w:t>)</w:t>
      </w:r>
    </w:p>
    <w:p w:rsidR="002B7DE8" w:rsidRDefault="00915D13">
      <w:r>
        <w:rPr>
          <w:rFonts w:hint="eastAsia"/>
        </w:rPr>
        <w:t>同上</w:t>
      </w:r>
    </w:p>
    <w:p w:rsidR="002B7DE8" w:rsidRDefault="00915D13">
      <w:pPr>
        <w:pStyle w:val="4"/>
        <w:numPr>
          <w:ilvl w:val="3"/>
          <w:numId w:val="2"/>
        </w:numPr>
      </w:pPr>
      <w:r>
        <w:rPr>
          <w:rFonts w:hint="eastAsia"/>
        </w:rPr>
        <w:t>车道筛选</w:t>
      </w:r>
      <w:r>
        <w:rPr>
          <w:rFonts w:hint="eastAsia"/>
        </w:rPr>
        <w:t>(</w:t>
      </w:r>
      <w:r>
        <w:rPr>
          <w:rFonts w:hint="eastAsia"/>
        </w:rPr>
        <w:t>图</w:t>
      </w:r>
      <w:r>
        <w:rPr>
          <w:rFonts w:hint="eastAsia"/>
        </w:rPr>
        <w:t>6</w:t>
      </w:r>
      <w:r>
        <w:rPr>
          <w:rFonts w:hint="eastAsia"/>
        </w:rPr>
        <w:t>所示</w:t>
      </w:r>
      <w:r>
        <w:rPr>
          <w:rFonts w:hint="eastAsia"/>
        </w:rPr>
        <w:t>B</w:t>
      </w:r>
      <w:r>
        <w:rPr>
          <w:rFonts w:hint="eastAsia"/>
        </w:rPr>
        <w:t>区</w:t>
      </w:r>
      <w:r>
        <w:rPr>
          <w:rFonts w:hint="eastAsia"/>
        </w:rPr>
        <w:t>)</w:t>
      </w:r>
    </w:p>
    <w:p w:rsidR="002B7DE8" w:rsidRDefault="00915D13">
      <w:r>
        <w:rPr>
          <w:rFonts w:hint="eastAsia"/>
        </w:rPr>
        <w:t>同上</w:t>
      </w:r>
    </w:p>
    <w:p w:rsidR="002B7DE8" w:rsidRDefault="00915D13">
      <w:pPr>
        <w:pStyle w:val="4"/>
        <w:numPr>
          <w:ilvl w:val="3"/>
          <w:numId w:val="2"/>
        </w:numPr>
      </w:pPr>
      <w:r>
        <w:rPr>
          <w:rFonts w:hint="eastAsia"/>
        </w:rPr>
        <w:t>车道信息说明</w:t>
      </w:r>
      <w:r>
        <w:rPr>
          <w:rFonts w:hint="eastAsia"/>
        </w:rPr>
        <w:t>(</w:t>
      </w:r>
      <w:r>
        <w:rPr>
          <w:rFonts w:hint="eastAsia"/>
        </w:rPr>
        <w:t>图</w:t>
      </w:r>
      <w:r>
        <w:rPr>
          <w:rFonts w:hint="eastAsia"/>
        </w:rPr>
        <w:t>6</w:t>
      </w:r>
      <w:r>
        <w:rPr>
          <w:rFonts w:hint="eastAsia"/>
        </w:rPr>
        <w:t>所示</w:t>
      </w:r>
      <w:r>
        <w:rPr>
          <w:rFonts w:hint="eastAsia"/>
        </w:rPr>
        <w:t>C</w:t>
      </w:r>
      <w:r>
        <w:rPr>
          <w:rFonts w:hint="eastAsia"/>
        </w:rPr>
        <w:t>区</w:t>
      </w:r>
      <w:r>
        <w:rPr>
          <w:rFonts w:hint="eastAsia"/>
        </w:rPr>
        <w:t>)</w:t>
      </w:r>
    </w:p>
    <w:p w:rsidR="002B7DE8" w:rsidRDefault="00915D13">
      <w:r>
        <w:rPr>
          <w:rFonts w:hint="eastAsia"/>
        </w:rPr>
        <w:t>展示车道软件以及系统状态</w:t>
      </w:r>
    </w:p>
    <w:p w:rsidR="002B7DE8" w:rsidRDefault="00915D13">
      <w:pPr>
        <w:pStyle w:val="3"/>
        <w:numPr>
          <w:ilvl w:val="2"/>
          <w:numId w:val="2"/>
        </w:numPr>
      </w:pPr>
      <w:bookmarkStart w:id="22" w:name="_Toc3136"/>
      <w:r>
        <w:rPr>
          <w:rFonts w:hint="eastAsia"/>
        </w:rPr>
        <w:t>收费车道系统运行监测</w:t>
      </w:r>
      <w:r>
        <w:rPr>
          <w:rFonts w:hint="eastAsia"/>
        </w:rPr>
        <w:t xml:space="preserve"> &gt; </w:t>
      </w:r>
      <w:r>
        <w:rPr>
          <w:rFonts w:hint="eastAsia"/>
        </w:rPr>
        <w:t>车道硬件状态监测</w:t>
      </w:r>
      <w:bookmarkEnd w:id="22"/>
    </w:p>
    <w:p w:rsidR="002B7DE8" w:rsidRDefault="00915D13">
      <w:pPr>
        <w:jc w:val="center"/>
      </w:pPr>
      <w:r>
        <w:rPr>
          <w:noProof/>
        </w:rPr>
        <w:drawing>
          <wp:inline distT="0" distB="0" distL="0" distR="0">
            <wp:extent cx="5274310" cy="22434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43455"/>
                    </a:xfrm>
                    <a:prstGeom prst="rect">
                      <a:avLst/>
                    </a:prstGeom>
                  </pic:spPr>
                </pic:pic>
              </a:graphicData>
            </a:graphic>
          </wp:inline>
        </w:drawing>
      </w:r>
    </w:p>
    <w:p w:rsidR="002B7DE8" w:rsidRDefault="00915D13">
      <w:pPr>
        <w:jc w:val="center"/>
      </w:pPr>
      <w:r>
        <w:rPr>
          <w:rFonts w:hint="eastAsia"/>
        </w:rPr>
        <w:t>图</w:t>
      </w:r>
      <w:r>
        <w:rPr>
          <w:rFonts w:hint="eastAsia"/>
        </w:rPr>
        <w:t>7</w:t>
      </w:r>
    </w:p>
    <w:p w:rsidR="002B7DE8" w:rsidRDefault="00915D13">
      <w:pPr>
        <w:pStyle w:val="4"/>
        <w:numPr>
          <w:ilvl w:val="3"/>
          <w:numId w:val="2"/>
        </w:numPr>
      </w:pPr>
      <w:r>
        <w:rPr>
          <w:rFonts w:hint="eastAsia"/>
        </w:rPr>
        <w:t>切换站点及收费广场</w:t>
      </w:r>
      <w:r>
        <w:rPr>
          <w:rFonts w:hint="eastAsia"/>
        </w:rPr>
        <w:t>(</w:t>
      </w:r>
      <w:r>
        <w:rPr>
          <w:rFonts w:hint="eastAsia"/>
        </w:rPr>
        <w:t>图</w:t>
      </w:r>
      <w:r>
        <w:rPr>
          <w:rFonts w:hint="eastAsia"/>
        </w:rPr>
        <w:t>7</w:t>
      </w:r>
      <w:r>
        <w:rPr>
          <w:rFonts w:hint="eastAsia"/>
        </w:rPr>
        <w:t>所示</w:t>
      </w:r>
      <w:r>
        <w:rPr>
          <w:rFonts w:hint="eastAsia"/>
        </w:rPr>
        <w:t>A</w:t>
      </w:r>
      <w:r>
        <w:rPr>
          <w:rFonts w:hint="eastAsia"/>
        </w:rPr>
        <w:t>区</w:t>
      </w:r>
      <w:r>
        <w:rPr>
          <w:rFonts w:hint="eastAsia"/>
        </w:rPr>
        <w:t>)</w:t>
      </w:r>
    </w:p>
    <w:p w:rsidR="002B7DE8" w:rsidRDefault="00915D13">
      <w:r>
        <w:rPr>
          <w:rFonts w:hint="eastAsia"/>
        </w:rPr>
        <w:t>同上</w:t>
      </w:r>
    </w:p>
    <w:p w:rsidR="002B7DE8" w:rsidRDefault="00915D13">
      <w:pPr>
        <w:pStyle w:val="4"/>
        <w:numPr>
          <w:ilvl w:val="3"/>
          <w:numId w:val="2"/>
        </w:numPr>
      </w:pPr>
      <w:r>
        <w:rPr>
          <w:rFonts w:hint="eastAsia"/>
        </w:rPr>
        <w:lastRenderedPageBreak/>
        <w:t>车道筛选</w:t>
      </w:r>
      <w:r>
        <w:rPr>
          <w:rFonts w:hint="eastAsia"/>
        </w:rPr>
        <w:t>(</w:t>
      </w:r>
      <w:r>
        <w:rPr>
          <w:rFonts w:hint="eastAsia"/>
        </w:rPr>
        <w:t>图</w:t>
      </w:r>
      <w:r>
        <w:rPr>
          <w:rFonts w:hint="eastAsia"/>
        </w:rPr>
        <w:t>7</w:t>
      </w:r>
      <w:r>
        <w:rPr>
          <w:rFonts w:hint="eastAsia"/>
        </w:rPr>
        <w:t>所示</w:t>
      </w:r>
      <w:r>
        <w:rPr>
          <w:rFonts w:hint="eastAsia"/>
        </w:rPr>
        <w:t>B</w:t>
      </w:r>
      <w:r>
        <w:rPr>
          <w:rFonts w:hint="eastAsia"/>
        </w:rPr>
        <w:t>区</w:t>
      </w:r>
      <w:r>
        <w:rPr>
          <w:rFonts w:hint="eastAsia"/>
        </w:rPr>
        <w:t>)</w:t>
      </w:r>
    </w:p>
    <w:p w:rsidR="002B7DE8" w:rsidRDefault="00915D13">
      <w:r>
        <w:rPr>
          <w:rFonts w:hint="eastAsia"/>
        </w:rPr>
        <w:t>同上</w:t>
      </w:r>
    </w:p>
    <w:p w:rsidR="002B7DE8" w:rsidRDefault="00915D13">
      <w:pPr>
        <w:pStyle w:val="4"/>
        <w:numPr>
          <w:ilvl w:val="3"/>
          <w:numId w:val="2"/>
        </w:numPr>
      </w:pPr>
      <w:r>
        <w:rPr>
          <w:rFonts w:hint="eastAsia"/>
        </w:rPr>
        <w:t>车道硬件信息说明</w:t>
      </w:r>
      <w:r>
        <w:rPr>
          <w:rFonts w:hint="eastAsia"/>
        </w:rPr>
        <w:t>(</w:t>
      </w:r>
      <w:r>
        <w:rPr>
          <w:rFonts w:hint="eastAsia"/>
        </w:rPr>
        <w:t>图</w:t>
      </w:r>
      <w:r>
        <w:rPr>
          <w:rFonts w:hint="eastAsia"/>
        </w:rPr>
        <w:t>7</w:t>
      </w:r>
      <w:r>
        <w:rPr>
          <w:rFonts w:hint="eastAsia"/>
        </w:rPr>
        <w:t>所示</w:t>
      </w:r>
      <w:r>
        <w:rPr>
          <w:rFonts w:hint="eastAsia"/>
        </w:rPr>
        <w:t>C</w:t>
      </w:r>
      <w:r>
        <w:rPr>
          <w:rFonts w:hint="eastAsia"/>
        </w:rPr>
        <w:t>区</w:t>
      </w:r>
      <w:r>
        <w:rPr>
          <w:rFonts w:hint="eastAsia"/>
        </w:rPr>
        <w:t>)</w:t>
      </w:r>
    </w:p>
    <w:p w:rsidR="002B7DE8" w:rsidRDefault="00915D13">
      <w:r>
        <w:rPr>
          <w:rFonts w:hint="eastAsia"/>
        </w:rPr>
        <w:t>展示车道软硬件信息状态</w:t>
      </w:r>
    </w:p>
    <w:p w:rsidR="002B7DE8" w:rsidRDefault="002B7DE8"/>
    <w:sectPr w:rsidR="002B7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842" w:rsidRDefault="00427842" w:rsidP="00196307">
      <w:r>
        <w:separator/>
      </w:r>
    </w:p>
  </w:endnote>
  <w:endnote w:type="continuationSeparator" w:id="0">
    <w:p w:rsidR="00427842" w:rsidRDefault="00427842" w:rsidP="00196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842" w:rsidRDefault="00427842" w:rsidP="00196307">
      <w:r>
        <w:separator/>
      </w:r>
    </w:p>
  </w:footnote>
  <w:footnote w:type="continuationSeparator" w:id="0">
    <w:p w:rsidR="00427842" w:rsidRDefault="00427842" w:rsidP="00196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E788746"/>
    <w:multiLevelType w:val="multilevel"/>
    <w:tmpl w:val="CE788746"/>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454AC832"/>
    <w:multiLevelType w:val="singleLevel"/>
    <w:tmpl w:val="454AC832"/>
    <w:lvl w:ilvl="0">
      <w:start w:val="1"/>
      <w:numFmt w:val="decimal"/>
      <w:lvlText w:val="%1."/>
      <w:lvlJc w:val="left"/>
      <w:pPr>
        <w:tabs>
          <w:tab w:val="left" w:pos="312"/>
        </w:tabs>
      </w:pPr>
    </w:lvl>
  </w:abstractNum>
  <w:abstractNum w:abstractNumId="2" w15:restartNumberingAfterBreak="0">
    <w:nsid w:val="5A75C7C5"/>
    <w:multiLevelType w:val="multilevel"/>
    <w:tmpl w:val="5A75C7C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05E7A"/>
    <w:rsid w:val="0007528C"/>
    <w:rsid w:val="00196307"/>
    <w:rsid w:val="002B7DE8"/>
    <w:rsid w:val="00343BFF"/>
    <w:rsid w:val="003976B0"/>
    <w:rsid w:val="00400E2D"/>
    <w:rsid w:val="00427842"/>
    <w:rsid w:val="00457BBC"/>
    <w:rsid w:val="004A798B"/>
    <w:rsid w:val="005555F8"/>
    <w:rsid w:val="00915D13"/>
    <w:rsid w:val="009B67AF"/>
    <w:rsid w:val="00CC30FA"/>
    <w:rsid w:val="00CC4484"/>
    <w:rsid w:val="00E06028"/>
    <w:rsid w:val="02D06094"/>
    <w:rsid w:val="03104608"/>
    <w:rsid w:val="056A0ADA"/>
    <w:rsid w:val="0B2B7513"/>
    <w:rsid w:val="186C2875"/>
    <w:rsid w:val="25EB3BC0"/>
    <w:rsid w:val="291D3BA2"/>
    <w:rsid w:val="35B05E7A"/>
    <w:rsid w:val="3E8C135D"/>
    <w:rsid w:val="409A4F0D"/>
    <w:rsid w:val="40ED0EB8"/>
    <w:rsid w:val="41257F1B"/>
    <w:rsid w:val="43A072B0"/>
    <w:rsid w:val="59F424FF"/>
    <w:rsid w:val="5E31700F"/>
    <w:rsid w:val="662C0B6C"/>
    <w:rsid w:val="6D535020"/>
    <w:rsid w:val="6FCA171B"/>
    <w:rsid w:val="75335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391E9D0-8C18-4A60-8446-84C5B439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Calibri" w:eastAsia="宋体" w:hAnsi="Calibri" w:cs="Times New Roman"/>
      <w:kern w:val="2"/>
      <w:sz w:val="28"/>
      <w:szCs w:val="21"/>
    </w:rPr>
  </w:style>
  <w:style w:type="paragraph" w:styleId="1">
    <w:name w:val="heading 1"/>
    <w:basedOn w:val="a"/>
    <w:next w:val="a"/>
    <w:qFormat/>
    <w:pPr>
      <w:keepLines/>
      <w:widowControl/>
      <w:numPr>
        <w:numId w:val="1"/>
      </w:numPr>
      <w:snapToGrid w:val="0"/>
      <w:spacing w:beforeLines="50" w:afterLines="100"/>
      <w:outlineLvl w:val="0"/>
    </w:pPr>
    <w:rPr>
      <w:rFonts w:ascii="微软雅黑" w:eastAsia="微软雅黑" w:hAnsi="微软雅黑"/>
      <w:bCs/>
      <w:kern w:val="44"/>
      <w:sz w:val="36"/>
      <w:szCs w:val="36"/>
    </w:rPr>
  </w:style>
  <w:style w:type="paragraph" w:styleId="2">
    <w:name w:val="heading 2"/>
    <w:basedOn w:val="a"/>
    <w:next w:val="a"/>
    <w:qFormat/>
    <w:pPr>
      <w:widowControl/>
      <w:numPr>
        <w:ilvl w:val="1"/>
        <w:numId w:val="1"/>
      </w:numPr>
      <w:snapToGrid w:val="0"/>
      <w:spacing w:beforeLines="50" w:afterLines="100"/>
      <w:outlineLvl w:val="1"/>
    </w:pPr>
    <w:rPr>
      <w:rFonts w:ascii="微软雅黑" w:eastAsia="微软雅黑" w:hAnsi="微软雅黑"/>
      <w:bCs/>
      <w:kern w:val="10"/>
      <w:sz w:val="32"/>
      <w:szCs w:val="32"/>
    </w:rPr>
  </w:style>
  <w:style w:type="paragraph" w:styleId="3">
    <w:name w:val="heading 3"/>
    <w:basedOn w:val="a"/>
    <w:next w:val="a"/>
    <w:unhideWhenUsed/>
    <w:qFormat/>
    <w:pPr>
      <w:keepNext/>
      <w:keepLines/>
      <w:numPr>
        <w:ilvl w:val="2"/>
        <w:numId w:val="1"/>
      </w:numPr>
      <w:spacing w:before="260" w:after="260" w:line="413" w:lineRule="auto"/>
      <w:outlineLvl w:val="2"/>
    </w:pPr>
    <w:rPr>
      <w:sz w:val="30"/>
    </w:rPr>
  </w:style>
  <w:style w:type="paragraph" w:styleId="4">
    <w:name w:val="heading 4"/>
    <w:basedOn w:val="a"/>
    <w:next w:val="a"/>
    <w:link w:val="4Char"/>
    <w:unhideWhenUsed/>
    <w:qFormat/>
    <w:pPr>
      <w:keepNext/>
      <w:keepLines/>
      <w:numPr>
        <w:ilvl w:val="3"/>
        <w:numId w:val="1"/>
      </w:numPr>
      <w:spacing w:before="280" w:after="290" w:line="372" w:lineRule="auto"/>
      <w:outlineLvl w:val="3"/>
    </w:pPr>
    <w:rPr>
      <w:rFonts w:ascii="Arial" w:eastAsia="黑体" w:hAnsi="Arial"/>
    </w:rPr>
  </w:style>
  <w:style w:type="paragraph" w:styleId="5">
    <w:name w:val="heading 5"/>
    <w:basedOn w:val="a"/>
    <w:next w:val="a"/>
    <w:unhideWhenUsed/>
    <w:qFormat/>
    <w:pPr>
      <w:keepNext/>
      <w:keepLines/>
      <w:numPr>
        <w:ilvl w:val="4"/>
        <w:numId w:val="1"/>
      </w:numPr>
      <w:spacing w:before="280" w:after="290" w:line="372" w:lineRule="auto"/>
      <w:outlineLvl w:val="4"/>
    </w:pPr>
    <w:rPr>
      <w:b/>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840"/>
    </w:pPr>
  </w:style>
  <w:style w:type="paragraph" w:styleId="a3">
    <w:name w:val="footer"/>
    <w:basedOn w:val="a"/>
    <w:link w:val="Char"/>
    <w:pPr>
      <w:tabs>
        <w:tab w:val="center" w:pos="4153"/>
        <w:tab w:val="right" w:pos="8306"/>
      </w:tabs>
      <w:snapToGrid w:val="0"/>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tyle>
  <w:style w:type="paragraph" w:styleId="20">
    <w:name w:val="toc 2"/>
    <w:basedOn w:val="a"/>
    <w:next w:val="a"/>
    <w:uiPriority w:val="39"/>
    <w:qFormat/>
    <w:pPr>
      <w:ind w:leftChars="200" w:left="420"/>
    </w:pPr>
  </w:style>
  <w:style w:type="character" w:styleId="a5">
    <w:name w:val="Hyperlink"/>
    <w:basedOn w:val="a0"/>
    <w:uiPriority w:val="99"/>
    <w:rPr>
      <w:color w:val="0000FF"/>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F">
    <w:name w:val="SF_封面标题"/>
    <w:pPr>
      <w:snapToGrid w:val="0"/>
      <w:spacing w:line="360" w:lineRule="auto"/>
      <w:jc w:val="right"/>
    </w:pPr>
    <w:rPr>
      <w:rFonts w:ascii="微软雅黑" w:eastAsia="微软雅黑" w:hAnsi="微软雅黑" w:cs="Times New Roman"/>
      <w:b/>
      <w:kern w:val="2"/>
      <w:sz w:val="52"/>
      <w:szCs w:val="52"/>
    </w:rPr>
  </w:style>
  <w:style w:type="paragraph" w:customStyle="1" w:styleId="SF0">
    <w:name w:val="SF_正文"/>
    <w:qFormat/>
    <w:pPr>
      <w:widowControl w:val="0"/>
      <w:snapToGrid w:val="0"/>
      <w:spacing w:beforeLines="50" w:afterLines="50" w:after="160" w:line="360" w:lineRule="auto"/>
      <w:ind w:firstLineChars="200" w:firstLine="480"/>
      <w:jc w:val="both"/>
    </w:pPr>
    <w:rPr>
      <w:rFonts w:ascii="微软雅黑" w:eastAsia="微软雅黑" w:hAnsi="微软雅黑" w:cs="Times New Roman"/>
      <w:kern w:val="2"/>
      <w:sz w:val="24"/>
      <w:szCs w:val="24"/>
    </w:rPr>
  </w:style>
  <w:style w:type="character" w:customStyle="1" w:styleId="4Char">
    <w:name w:val="标题 4 Char"/>
    <w:link w:val="4"/>
    <w:rPr>
      <w:rFonts w:ascii="Arial" w:eastAsia="黑体" w:hAnsi="Arial"/>
    </w:rPr>
  </w:style>
  <w:style w:type="paragraph" w:customStyle="1" w:styleId="TOC1">
    <w:name w:val="TOC 标题1"/>
    <w:basedOn w:val="1"/>
    <w:next w:val="a"/>
    <w:uiPriority w:val="39"/>
    <w:unhideWhenUsed/>
    <w:qFormat/>
    <w:pPr>
      <w:keepNext/>
      <w:numPr>
        <w:numId w:val="0"/>
      </w:numPr>
      <w:snapToGrid/>
      <w:spacing w:beforeLines="0" w:before="240" w:afterLines="0" w:line="259" w:lineRule="auto"/>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Char0">
    <w:name w:val="页眉 Char"/>
    <w:basedOn w:val="a0"/>
    <w:link w:val="a4"/>
    <w:rPr>
      <w:rFonts w:ascii="Calibri" w:eastAsia="宋体" w:hAnsi="Calibri" w:cs="Times New Roman"/>
      <w:kern w:val="2"/>
      <w:sz w:val="18"/>
      <w:szCs w:val="18"/>
    </w:rPr>
  </w:style>
  <w:style w:type="character" w:customStyle="1" w:styleId="Char">
    <w:name w:val="页脚 Char"/>
    <w:basedOn w:val="a0"/>
    <w:link w:val="a3"/>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w\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5DFDF7-155C-46FF-AA6A-03CB2D0F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7</TotalTime>
  <Pages>9</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FEI飞1400604112</dc:creator>
  <cp:lastModifiedBy>Dong</cp:lastModifiedBy>
  <cp:revision>9</cp:revision>
  <dcterms:created xsi:type="dcterms:W3CDTF">2018-09-12T03:01:00Z</dcterms:created>
  <dcterms:modified xsi:type="dcterms:W3CDTF">2018-10-29T11:36:00Z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