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F4EE" w14:textId="4E2D006C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1.2 Spike Trains and Firing Rates</w:t>
      </w:r>
    </w:p>
    <w:p w14:paraId="2F76136A" w14:textId="336910C6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1.2</w:t>
      </w:r>
      <w:r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  <w:t>神经冲动序列和发射速率</w:t>
      </w:r>
    </w:p>
    <w:p w14:paraId="581A91F3" w14:textId="77777777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Action potentials convey information through their </w:t>
      </w:r>
      <w:commentRangeStart w:id="0"/>
      <w:r>
        <w:rPr>
          <w:rFonts w:ascii="Times New Roman" w:hAnsi="Times New Roman" w:cs="Times New Roman"/>
          <w:kern w:val="0"/>
          <w:sz w:val="20"/>
          <w:szCs w:val="20"/>
        </w:rPr>
        <w:t>timing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70BA5A5" w14:textId="1F77470E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动作电势通过他们的时机来传递消息。</w:t>
      </w:r>
    </w:p>
    <w:p w14:paraId="01993644" w14:textId="77777777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Although action potentials can vary somewhat in duration, amplitude, and shape, they are typically treated in neural encoding studies as identical stereotyped events.</w:t>
      </w:r>
    </w:p>
    <w:p w14:paraId="7DF90C51" w14:textId="43F667FD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尽管神经冲动在持续时间、振幅、以及形状上有诸多区别，但在神经编码的研究中他们通常被当做完全相同的事件来处理。</w:t>
      </w:r>
    </w:p>
    <w:p w14:paraId="1CFD6A59" w14:textId="77777777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If we ignore the brief duration of an action potential (about 1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), an action potential sequence can be </w:t>
      </w:r>
      <w:r w:rsidRPr="0029327A">
        <w:rPr>
          <w:rFonts w:ascii="Times New Roman" w:hAnsi="Times New Roman" w:cs="Times New Roman"/>
          <w:kern w:val="0"/>
          <w:sz w:val="20"/>
          <w:szCs w:val="20"/>
          <w:highlight w:val="yellow"/>
        </w:rPr>
        <w:t>characterized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simply by a list of the times when spikes occurred.</w:t>
      </w:r>
    </w:p>
    <w:p w14:paraId="4122F685" w14:textId="7CFEF1B3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如果我们忽略一个动作电势短暂的持续时间（约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1ms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），那么动作电势序列就能简单地用一系列动作电势发生的时间来</w:t>
      </w:r>
      <w:r w:rsidRPr="0029327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代替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14:paraId="463849DE" w14:textId="15350BF3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spikes, we denote these times by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kern w:val="0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i/>
          <w:iCs/>
          <w:kern w:val="0"/>
          <w:sz w:val="14"/>
          <w:szCs w:val="14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>
        <w:rPr>
          <w:rFonts w:ascii="MTSY" w:eastAsia="MTSY" w:hAnsi="Times New Roman" w:cs="MTSY"/>
          <w:kern w:val="0"/>
          <w:szCs w:val="21"/>
        </w:rPr>
        <w:t>=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1</w:t>
      </w:r>
      <w:r>
        <w:rPr>
          <w:rFonts w:ascii="RMTMI" w:eastAsia="RMTMI" w:hAnsi="Times New Roman" w:cs="RMTMI"/>
          <w:i/>
          <w:iCs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>
        <w:rPr>
          <w:rFonts w:ascii="RMTMI" w:eastAsia="RMTMI" w:hAnsi="Times New Roman" w:cs="RMTMI"/>
          <w:i/>
          <w:iCs/>
          <w:kern w:val="0"/>
          <w:szCs w:val="21"/>
        </w:rPr>
        <w:t>,...</w:t>
      </w:r>
      <w:proofErr w:type="gramEnd"/>
      <w:r>
        <w:rPr>
          <w:rFonts w:ascii="RMTMI" w:eastAsia="RMTMI" w:hAnsi="Times New Roman" w:cs="RMTMI"/>
          <w:i/>
          <w:iCs/>
          <w:kern w:val="0"/>
          <w:szCs w:val="21"/>
        </w:rPr>
        <w:t>,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890796B" w14:textId="5BECCBC2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对于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个神经冲动来说，我们用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ti</w:t>
      </w:r>
      <w:proofErr w:type="spellEnd"/>
      <w:r>
        <w:rPr>
          <w:rFonts w:ascii="Times New Roman" w:hAnsi="Times New Roman" w:cs="Times New Roman" w:hint="eastAsia"/>
          <w:kern w:val="0"/>
          <w:sz w:val="20"/>
          <w:szCs w:val="20"/>
        </w:rPr>
        <w:t>来代表其发生的时间，其中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 w:hint="eastAsia"/>
          <w:kern w:val="0"/>
          <w:sz w:val="20"/>
          <w:szCs w:val="20"/>
        </w:rPr>
        <w:t>=</w:t>
      </w:r>
      <w:r>
        <w:rPr>
          <w:rFonts w:ascii="Times New Roman" w:hAnsi="Times New Roman" w:cs="Times New Roman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kern w:val="0"/>
          <w:sz w:val="20"/>
          <w:szCs w:val="20"/>
        </w:rPr>
        <w:t>2,…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14:paraId="044A7BE6" w14:textId="77777777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trial during which the spikes are recorded is taken to start at time zero and end at time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so 0 </w:t>
      </w:r>
      <w:r>
        <w:rPr>
          <w:rFonts w:ascii="MTSY" w:eastAsia="MTSY" w:hAnsi="Times New Roman" w:cs="MTSY" w:hint="eastAsia"/>
          <w:kern w:val="0"/>
          <w:szCs w:val="21"/>
        </w:rPr>
        <w:t>≤</w:t>
      </w:r>
      <w:r>
        <w:rPr>
          <w:rFonts w:ascii="MTSY" w:eastAsia="MTSY" w:hAnsi="Times New Roman" w:cs="MTSY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kern w:val="0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i/>
          <w:iCs/>
          <w:kern w:val="0"/>
          <w:sz w:val="14"/>
          <w:szCs w:val="14"/>
        </w:rPr>
        <w:t xml:space="preserve"> </w:t>
      </w:r>
      <w:r>
        <w:rPr>
          <w:rFonts w:ascii="MTSY" w:eastAsia="MTSY" w:hAnsi="Times New Roman" w:cs="MTSY" w:hint="eastAsia"/>
          <w:kern w:val="0"/>
          <w:szCs w:val="21"/>
        </w:rPr>
        <w:t>≤</w:t>
      </w:r>
      <w:r>
        <w:rPr>
          <w:rFonts w:ascii="MTSY" w:eastAsia="MTSY" w:hAnsi="Times New Roman" w:cs="MTSY"/>
          <w:kern w:val="0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for all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963D308" w14:textId="30F958A7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在试验期间，时间从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0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开始到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停止，所以对所有的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 w:hint="eastAsia"/>
          <w:kern w:val="0"/>
          <w:sz w:val="20"/>
          <w:szCs w:val="20"/>
        </w:rPr>
        <w:t>都有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0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≤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ti</w:t>
      </w:r>
      <w:proofErr w:type="spellEnd"/>
      <w:r>
        <w:rPr>
          <w:rFonts w:ascii="Times New Roman" w:hAnsi="Times New Roman" w:cs="Times New Roman" w:hint="eastAsia"/>
          <w:kern w:val="0"/>
          <w:sz w:val="20"/>
          <w:szCs w:val="20"/>
        </w:rPr>
        <w:t>≤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14:paraId="0EC63210" w14:textId="0867408C" w:rsidR="002D730D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spike sequence can also be represented as a sum of infinitesimally narrow, idealized spikes in the form of </w:t>
      </w:r>
      <w:r w:rsidRPr="00130280">
        <w:rPr>
          <w:rFonts w:ascii="Times New Roman" w:hAnsi="Times New Roman" w:cs="Times New Roman"/>
          <w:i/>
          <w:kern w:val="0"/>
          <w:sz w:val="20"/>
          <w:szCs w:val="20"/>
        </w:rPr>
        <w:t>Dirac</w:t>
      </w:r>
      <w:r w:rsidR="00130280" w:rsidRPr="00130280">
        <w:rPr>
          <w:rFonts w:ascii="Times New Roman" w:hAnsi="Times New Roman" w:cs="Times New Roman"/>
          <w:i/>
          <w:kern w:val="0"/>
          <w:sz w:val="20"/>
          <w:szCs w:val="20"/>
        </w:rPr>
        <w:t xml:space="preserve"> </w:t>
      </w:r>
      <w:r w:rsidRPr="00130280">
        <w:rPr>
          <w:rFonts w:ascii="Times New Roman" w:hAnsi="Times New Roman" w:cs="Times New Roman" w:hint="eastAsia"/>
          <w:i/>
          <w:kern w:val="0"/>
          <w:sz w:val="20"/>
          <w:szCs w:val="20"/>
        </w:rPr>
        <w:t>δ</w:t>
      </w:r>
      <w:r w:rsidR="00130280" w:rsidRPr="00130280">
        <w:rPr>
          <w:rFonts w:ascii="Times New Roman" w:hAnsi="Times New Roman" w:cs="Times New Roman" w:hint="eastAsia"/>
          <w:i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functions (see the Mathematical Appendix),</w:t>
      </w:r>
    </w:p>
    <w:p w14:paraId="4462F8A1" w14:textId="010CF075" w:rsidR="0029327A" w:rsidRDefault="0029327A" w:rsidP="0029327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commentRangeStart w:id="1"/>
      <w:r>
        <w:rPr>
          <w:rFonts w:ascii="Times New Roman" w:hAnsi="Times New Roman" w:cs="Times New Roman" w:hint="eastAsia"/>
          <w:kern w:val="0"/>
          <w:sz w:val="20"/>
          <w:szCs w:val="20"/>
        </w:rPr>
        <w:t>神经冲动序列也能用</w:t>
      </w:r>
      <w:r w:rsidR="0049775F" w:rsidRPr="00130280">
        <w:rPr>
          <w:rFonts w:ascii="Times New Roman" w:hAnsi="Times New Roman" w:cs="Times New Roman"/>
          <w:i/>
          <w:kern w:val="0"/>
          <w:sz w:val="20"/>
          <w:szCs w:val="20"/>
        </w:rPr>
        <w:t>Dirac</w:t>
      </w:r>
      <w:r w:rsidR="0049775F" w:rsidRPr="00130280">
        <w:rPr>
          <w:rFonts w:ascii="Times New Roman" w:hAnsi="Times New Roman" w:cs="Times New Roman" w:hint="eastAsia"/>
          <w:i/>
          <w:kern w:val="0"/>
          <w:sz w:val="20"/>
          <w:szCs w:val="20"/>
        </w:rPr>
        <w:t>δ</w:t>
      </w:r>
      <w:r w:rsidR="0049775F">
        <w:rPr>
          <w:rFonts w:ascii="Times New Roman" w:hAnsi="Times New Roman" w:cs="Times New Roman" w:hint="eastAsia"/>
          <w:kern w:val="0"/>
          <w:sz w:val="20"/>
          <w:szCs w:val="20"/>
        </w:rPr>
        <w:t>函数形式表示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无穷窄</w:t>
      </w:r>
      <w:r w:rsidR="0049775F">
        <w:rPr>
          <w:rFonts w:ascii="Times New Roman" w:hAnsi="Times New Roman" w:cs="Times New Roman" w:hint="eastAsia"/>
          <w:kern w:val="0"/>
          <w:sz w:val="20"/>
          <w:szCs w:val="20"/>
        </w:rPr>
        <w:t>并理想化的神经冲动的和表示（见数学附录）。</w:t>
      </w:r>
      <w:commentRangeEnd w:id="1"/>
      <w:r w:rsidR="009B29DD">
        <w:rPr>
          <w:rStyle w:val="CommentReference"/>
        </w:rPr>
        <w:commentReference w:id="1"/>
      </w:r>
    </w:p>
    <w:p w14:paraId="46B9F4C7" w14:textId="6034EA92" w:rsidR="00CE1748" w:rsidRPr="00BD750A" w:rsidRDefault="00CE1748" w:rsidP="0029327A">
      <w:pPr>
        <w:rPr>
          <w:rFonts w:asciiTheme="minorEastAsia" w:hAnsiTheme="minorEastAsia"/>
        </w:rPr>
      </w:pPr>
      <w:bookmarkStart w:id="2" w:name="_Hlk518981456"/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(1.1)</m:t>
          </m:r>
        </m:oMath>
      </m:oMathPara>
      <w:bookmarkEnd w:id="2"/>
    </w:p>
    <w:p w14:paraId="189E223A" w14:textId="75B24000" w:rsidR="00CE1748" w:rsidRPr="00CE1748" w:rsidRDefault="00CE1748" w:rsidP="00CE174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We call </w:t>
      </w:r>
      <m:oMath>
        <m:r>
          <w:rPr>
            <w:rFonts w:ascii="Cambria Math" w:hAnsi="Cambria Math" w:hint="eastAsia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neural response function and use it to re-express sums </w:t>
      </w:r>
      <w:r w:rsidRPr="00CE1748">
        <w:rPr>
          <w:rFonts w:ascii="Times New Roman" w:hAnsi="Times New Roman" w:cs="Times New Roman"/>
          <w:kern w:val="0"/>
          <w:sz w:val="20"/>
          <w:szCs w:val="20"/>
        </w:rPr>
        <w:t>neural response</w:t>
      </w:r>
    </w:p>
    <w:p w14:paraId="6917CDF6" w14:textId="66E4291C" w:rsidR="00CE1748" w:rsidRDefault="00CE1748" w:rsidP="0013028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over spikes as integrals over time. For example, for any well-behaved</w:t>
      </w:r>
      <w:r w:rsidR="0013028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kern w:val="0"/>
          <w:sz w:val="20"/>
          <w:szCs w:val="20"/>
        </w:rPr>
        <w:t>we can write</w:t>
      </w:r>
    </w:p>
    <w:p w14:paraId="5A09FC8C" w14:textId="6FF19526" w:rsidR="00EE4A53" w:rsidRDefault="00EE4A53" w:rsidP="0013028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我们称</w:t>
      </w:r>
      <m:oMath>
        <m:r>
          <w:rPr>
            <w:rFonts w:ascii="Cambria Math" w:hAnsi="Cambria Math" w:hint="eastAsia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1.1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为神经反应函数，并通过它以神经冲动对时间进行积分的形式来重新表示神经反应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(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的和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  <w:commentRangeStart w:id="3"/>
      <w:r>
        <w:rPr>
          <w:rFonts w:ascii="Times New Roman" w:hAnsi="Times New Roman" w:cs="Times New Roman" w:hint="eastAsia"/>
          <w:kern w:val="0"/>
          <w:sz w:val="20"/>
          <w:szCs w:val="20"/>
        </w:rPr>
        <w:t>对于一个性能良好的方程</w:t>
      </w:r>
      <w:commentRangeEnd w:id="3"/>
      <w:r>
        <w:rPr>
          <w:rStyle w:val="CommentReference"/>
        </w:rPr>
        <w:commentReference w:id="3"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我们可以写出如下函数（</w:t>
      </w:r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 w:hint="eastAsia"/>
        </w:rPr>
        <w:t>），</w:t>
      </w:r>
    </w:p>
    <w:bookmarkStart w:id="4" w:name="_Hlk518981468"/>
    <w:p w14:paraId="7D06F23C" w14:textId="367E1250" w:rsidR="00CE1748" w:rsidRPr="00130280" w:rsidRDefault="004B46E9" w:rsidP="00CE1748">
      <w:pPr>
        <w:rPr>
          <w:rFonts w:ascii="Times New Roman" w:hAnsi="Times New Roman" w:cs="Times New Roman"/>
          <w:i/>
          <w:kern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h(t-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d</m:t>
              </m:r>
              <m: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τ</m:t>
              </m:r>
              <m:r>
                <w:rPr>
                  <w:rFonts w:ascii="Cambria Math" w:eastAsia="MS Mincho" w:hAnsi="Cambria Math" w:cs="MS Mincho"/>
                  <w:kern w:val="0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MS Mincho" w:hint="eastAsia"/>
                  <w:kern w:val="0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  <w:kern w:val="0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                  (1.2)</m:t>
              </m:r>
            </m:e>
          </m:nary>
        </m:oMath>
      </m:oMathPara>
      <w:bookmarkEnd w:id="4"/>
    </w:p>
    <w:p w14:paraId="5135F93D" w14:textId="7DBEE64C" w:rsidR="00130280" w:rsidRDefault="00130280" w:rsidP="0013028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where the integral is over the duration of the trial. The equality follows from the basic defining equation for a </w:t>
      </w:r>
      <w:r w:rsidRPr="00130280">
        <w:rPr>
          <w:rFonts w:ascii="Times New Roman" w:hAnsi="Times New Roman" w:cs="Times New Roman" w:hint="eastAsia"/>
          <w:i/>
          <w:kern w:val="0"/>
          <w:sz w:val="20"/>
          <w:szCs w:val="20"/>
        </w:rPr>
        <w:t>δ</w:t>
      </w:r>
      <w:r>
        <w:rPr>
          <w:rFonts w:ascii="RMTMI" w:eastAsia="RMTMI" w:hAnsi="Times New Roman" w:cs="RMTMI"/>
          <w:i/>
          <w:iCs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function,</w:t>
      </w:r>
    </w:p>
    <w:p w14:paraId="1F95E168" w14:textId="53F5068E" w:rsidR="00EE4A53" w:rsidRDefault="00EE4A53" w:rsidP="0013028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其中积分以整个试验的时间间隔为积分区间。</w:t>
      </w:r>
    </w:p>
    <w:bookmarkStart w:id="5" w:name="_Hlk518981488"/>
    <w:p w14:paraId="784DD4A9" w14:textId="6CF6D882" w:rsidR="00130280" w:rsidRPr="00130280" w:rsidRDefault="004B46E9" w:rsidP="00130280">
      <w:pPr>
        <w:rPr>
          <w:rFonts w:ascii="Cambria Math" w:hAnsi="Cambria Math" w:cs="Times New Roman"/>
          <w:kern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dτ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                                (1.3)</m:t>
              </m:r>
            </m:e>
          </m:nary>
        </m:oMath>
      </m:oMathPara>
      <w:bookmarkEnd w:id="5"/>
    </w:p>
    <w:p w14:paraId="54DCE9B0" w14:textId="6332DCD0" w:rsidR="00130280" w:rsidRDefault="00130280" w:rsidP="0013028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provided that the limits of the integral surround the point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 </w:t>
      </w:r>
      <w:r>
        <w:rPr>
          <w:rFonts w:ascii="Times New Roman" w:hAnsi="Times New Roman" w:cs="Times New Roman"/>
          <w:kern w:val="0"/>
          <w:sz w:val="20"/>
          <w:szCs w:val="20"/>
        </w:rPr>
        <w:t>(if they do not, the integral is zero).</w:t>
      </w:r>
    </w:p>
    <w:p w14:paraId="314E0795" w14:textId="42D8443E" w:rsidR="00130280" w:rsidRDefault="00237E28" w:rsidP="00237E2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若函数在点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处以外的积分处处为零，则根据</w:t>
      </w:r>
      <w:r w:rsidRPr="00130280">
        <w:rPr>
          <w:rFonts w:ascii="Times New Roman" w:hAnsi="Times New Roman" w:cs="Times New Roman" w:hint="eastAsia"/>
          <w:i/>
          <w:kern w:val="0"/>
          <w:sz w:val="20"/>
          <w:szCs w:val="20"/>
        </w:rPr>
        <w:t xml:space="preserve"> </w:t>
      </w:r>
      <w:r w:rsidR="00A60A9F" w:rsidRPr="00130280">
        <w:rPr>
          <w:rFonts w:ascii="Times New Roman" w:hAnsi="Times New Roman" w:cs="Times New Roman" w:hint="eastAsia"/>
          <w:i/>
          <w:kern w:val="0"/>
          <w:sz w:val="20"/>
          <w:szCs w:val="20"/>
        </w:rPr>
        <w:t>δ</w:t>
      </w:r>
      <w:r>
        <w:rPr>
          <w:rFonts w:ascii="Times New Roman" w:hAnsi="Times New Roman" w:cs="Times New Roman" w:hint="eastAsia"/>
          <w:i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函数</w:t>
      </w:r>
      <w:r w:rsidR="00A60A9F">
        <w:rPr>
          <w:rFonts w:ascii="Times New Roman" w:hAnsi="Times New Roman" w:cs="Times New Roman" w:hint="eastAsia"/>
          <w:kern w:val="0"/>
          <w:sz w:val="20"/>
          <w:szCs w:val="20"/>
        </w:rPr>
        <w:t>的基本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性质（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kern w:val="0"/>
          <w:sz w:val="20"/>
          <w:szCs w:val="20"/>
        </w:rPr>
        <w:t>.3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）等式成立。</w:t>
      </w:r>
    </w:p>
    <w:p w14:paraId="7B14EEDC" w14:textId="77777777" w:rsidR="007D5E9F" w:rsidRDefault="00EE4A53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Because the sequence of action potentials generated by a given stimulus typically varies from trial to trial, neuronal responses are typically treated probabilistically, and characterized, for example, by the probability that a spike occurs at a particular time during a trial.</w:t>
      </w:r>
    </w:p>
    <w:p w14:paraId="766ED6BB" w14:textId="52B18BC7" w:rsidR="007D5E9F" w:rsidRDefault="007D5E9F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因为</w:t>
      </w:r>
      <w:r w:rsidR="00902B1D">
        <w:rPr>
          <w:rFonts w:ascii="Times New Roman" w:hAnsi="Times New Roman" w:cs="Times New Roman" w:hint="eastAsia"/>
          <w:kern w:val="0"/>
          <w:sz w:val="20"/>
          <w:szCs w:val="20"/>
        </w:rPr>
        <w:t>通常一个特定刺激所产生的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神经冲动序列</w:t>
      </w:r>
      <w:r w:rsidR="00902B1D">
        <w:rPr>
          <w:rFonts w:ascii="Times New Roman" w:hAnsi="Times New Roman" w:cs="Times New Roman" w:hint="eastAsia"/>
          <w:kern w:val="0"/>
          <w:sz w:val="20"/>
          <w:szCs w:val="20"/>
        </w:rPr>
        <w:t>每次试验都不同，所以神经反应通常以概率的方式来处理，例如一次试验中神经冲动在某个特定时间点发生的概率。</w:t>
      </w:r>
    </w:p>
    <w:p w14:paraId="0505AA31" w14:textId="77777777" w:rsidR="00902B1D" w:rsidRDefault="00EE4A53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Spike times are continuous variables, and, as a result, the probability for a spike to occur at any precisely specified time is actually zero. </w:t>
      </w:r>
    </w:p>
    <w:p w14:paraId="60B3DFCF" w14:textId="0667A5B8" w:rsidR="00902B1D" w:rsidRDefault="00902B1D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神经冲动时间是连续性随机变量，因此其在某个特定时间点发生的概率实际为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0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14:paraId="18562D3A" w14:textId="160530F5" w:rsidR="00902B1D" w:rsidRDefault="00EE4A53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get a nonzero value, we must ask for the probability that a spike occurs within a specified interval, for example the interval between times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 </w:t>
      </w:r>
      <w:r>
        <w:rPr>
          <w:rFonts w:ascii="Times New Roman" w:hAnsi="Times New Roman" w:cs="Times New Roman"/>
          <w:kern w:val="0"/>
          <w:sz w:val="20"/>
          <w:szCs w:val="20"/>
        </w:rPr>
        <w:t>and</w:t>
      </w:r>
      <w:r w:rsidRPr="00F50777">
        <w:rPr>
          <w:rFonts w:ascii="Times New Roman" w:hAnsi="Times New Roman" w:cs="Times New Roman"/>
          <w:i/>
          <w:kern w:val="0"/>
          <w:sz w:val="20"/>
          <w:szCs w:val="20"/>
        </w:rPr>
        <w:t xml:space="preserve"> </w:t>
      </w:r>
      <w:bookmarkStart w:id="6" w:name="_Hlk518981508"/>
      <m:oMath>
        <m:r>
          <w:rPr>
            <w:rFonts w:ascii="Cambria Math" w:hAnsi="Cambria Math" w:cs="Times New Roman"/>
            <w:kern w:val="0"/>
            <w:sz w:val="20"/>
            <w:szCs w:val="20"/>
          </w:rPr>
          <m:t xml:space="preserve">t 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bookmarkEnd w:id="6"/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C063C83" w14:textId="5CD58F2D" w:rsidR="00902B1D" w:rsidRDefault="00902B1D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为了得到非零的值，我们必须</w:t>
      </w:r>
      <w:r w:rsidR="00F50777">
        <w:rPr>
          <w:rFonts w:ascii="Times New Roman" w:hAnsi="Times New Roman" w:cs="Times New Roman" w:hint="eastAsia"/>
          <w:kern w:val="0"/>
          <w:sz w:val="20"/>
          <w:szCs w:val="20"/>
        </w:rPr>
        <w:t>寻找神经冲动发生在一个特定区间比如内的</w:t>
      </w:r>
      <w:r w:rsidR="00F50777">
        <w:rPr>
          <w:rFonts w:ascii="Times New Roman" w:hAnsi="Times New Roman" w:cs="Times New Roman" w:hint="eastAsia"/>
          <w:kern w:val="0"/>
          <w:sz w:val="20"/>
          <w:szCs w:val="20"/>
        </w:rPr>
        <w:t>(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t,t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 w:rsidR="00F50777">
        <w:rPr>
          <w:rFonts w:ascii="Times New Roman" w:hAnsi="Times New Roman" w:cs="Times New Roman"/>
          <w:kern w:val="0"/>
          <w:sz w:val="20"/>
          <w:szCs w:val="20"/>
        </w:rPr>
        <w:t>)</w:t>
      </w:r>
      <w:r w:rsidR="00F50777">
        <w:rPr>
          <w:rFonts w:ascii="Times New Roman" w:hAnsi="Times New Roman" w:cs="Times New Roman" w:hint="eastAsia"/>
          <w:kern w:val="0"/>
          <w:sz w:val="20"/>
          <w:szCs w:val="20"/>
        </w:rPr>
        <w:t>内的概率。</w:t>
      </w:r>
    </w:p>
    <w:p w14:paraId="339DD975" w14:textId="0DD4B34C" w:rsidR="00F50777" w:rsidRDefault="00EE4A53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small 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, the probability of a spike falling in this interval is proportional to the size of the interval, 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AFCE8DE" w14:textId="727A0C3A" w:rsidR="00F50777" w:rsidRPr="00F50777" w:rsidRDefault="00F50777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对于很小的时间间隔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，神经冲动在这个区间发生的概率是和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的大小成正比的。</w:t>
      </w:r>
    </w:p>
    <w:p w14:paraId="191F4877" w14:textId="77777777" w:rsidR="00F50777" w:rsidRDefault="00EE4A53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A similar relation holds for any continuous stochastic variable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z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4F769F6" w14:textId="77777777" w:rsidR="00F50777" w:rsidRDefault="00F50777" w:rsidP="00EE4A5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这对于任何连续型随机变量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z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都成立。</w:t>
      </w:r>
    </w:p>
    <w:p w14:paraId="292673AB" w14:textId="77777777" w:rsidR="005B6EE7" w:rsidRDefault="00EE4A53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probability that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z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takes a value between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z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, for small 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r w:rsidR="00F50777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="00F50777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strictly speaking, as 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r>
        <w:rPr>
          <w:rFonts w:ascii="MTSY" w:eastAsia="MTSY" w:hAnsi="Times New Roman" w:cs="MTSY" w:hint="eastAsia"/>
          <w:kern w:val="0"/>
          <w:szCs w:val="21"/>
        </w:rPr>
        <w:t>→</w:t>
      </w:r>
      <w:r>
        <w:rPr>
          <w:rFonts w:ascii="Times New Roman" w:hAnsi="Times New Roman" w:cs="Times New Roman"/>
          <w:kern w:val="0"/>
          <w:sz w:val="20"/>
          <w:szCs w:val="20"/>
        </w:rPr>
        <w:t>0) is equal to</w:t>
      </w:r>
      <m:oMath>
        <m:r>
          <w:rPr>
            <w:rFonts w:ascii="Cambria Math" w:eastAsia="宋体" w:hAnsi="Cambria Math" w:cs="宋体"/>
            <w:kern w:val="0"/>
            <w:szCs w:val="21"/>
          </w:rPr>
          <m:t xml:space="preserve"> p[z]∆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, where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z</w:t>
      </w:r>
      <w:r>
        <w:rPr>
          <w:rFonts w:ascii="Times New Roman" w:hAnsi="Times New Roman" w:cs="Times New Roman"/>
          <w:kern w:val="0"/>
          <w:sz w:val="20"/>
          <w:szCs w:val="20"/>
        </w:rPr>
        <w:t>] is called a probability density.</w:t>
      </w:r>
    </w:p>
    <w:p w14:paraId="4F52AD47" w14:textId="108C808C" w:rsidR="005B6EE7" w:rsidRDefault="005B6EE7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对于很小的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（严格地说是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趋于零）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z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在区间</w:t>
      </w:r>
      <w:bookmarkStart w:id="7" w:name="_Hlk518981519"/>
      <m:oMath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(z,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bookmarkEnd w:id="7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上取值的概率等于</w:t>
      </w:r>
      <w:bookmarkStart w:id="8" w:name="_Hlk518981527"/>
      <m:oMath>
        <m:r>
          <w:rPr>
            <w:rFonts w:ascii="Cambria Math" w:eastAsia="宋体" w:hAnsi="Cambria Math" w:cs="宋体"/>
            <w:kern w:val="0"/>
            <w:szCs w:val="21"/>
          </w:rPr>
          <m:t>p[z]∆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z</m:t>
        </m:r>
      </m:oMath>
      <w:bookmarkEnd w:id="8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，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z</w:t>
      </w:r>
      <w:r>
        <w:rPr>
          <w:rFonts w:ascii="Times New Roman" w:hAnsi="Times New Roman" w:cs="Times New Roman"/>
          <w:kern w:val="0"/>
          <w:sz w:val="20"/>
          <w:szCs w:val="20"/>
        </w:rPr>
        <w:t>]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称为概率密度。</w:t>
      </w:r>
    </w:p>
    <w:p w14:paraId="2E1FF4BF" w14:textId="2538EBB6" w:rsidR="005B6EE7" w:rsidRDefault="00EE4A53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Throughout this book, we use the notation </w:t>
      </w:r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P[ ]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to denote probabilities and </w:t>
      </w:r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p[ ]</m:t>
        </m:r>
      </m:oMath>
      <w:r w:rsidR="00986C5D">
        <w:rPr>
          <w:rFonts w:ascii="Times New Roman" w:hAnsi="Times New Roman" w:cs="Times New Roman"/>
          <w:kern w:val="0"/>
          <w:sz w:val="20"/>
          <w:szCs w:val="21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denote probability densities. </w:t>
      </w:r>
    </w:p>
    <w:p w14:paraId="767D439C" w14:textId="1B016702" w:rsidR="005B6EE7" w:rsidRDefault="005B6EE7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在本书中，我们用</w:t>
      </w:r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P[ ]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表示概率，用</w:t>
      </w:r>
      <w:bookmarkStart w:id="9" w:name="_Hlk518981544"/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p[ ]</m:t>
        </m:r>
      </m:oMath>
      <w:bookmarkEnd w:id="9"/>
      <w:r>
        <w:rPr>
          <w:rFonts w:ascii="Times New Roman" w:hAnsi="Times New Roman" w:cs="Times New Roman" w:hint="eastAsia"/>
          <w:kern w:val="0"/>
          <w:sz w:val="20"/>
          <w:szCs w:val="20"/>
        </w:rPr>
        <w:t>表示概率密度。</w:t>
      </w:r>
    </w:p>
    <w:p w14:paraId="7419ABC2" w14:textId="076B9CDE" w:rsidR="005B6EE7" w:rsidRDefault="00EE4A53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We use the bracket notation, </w:t>
      </w:r>
      <w:bookmarkStart w:id="10" w:name="_Hlk518981535"/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P[ ]</m:t>
        </m:r>
      </m:oMath>
      <w:bookmarkEnd w:id="10"/>
      <w:r>
        <w:rPr>
          <w:rFonts w:ascii="Times New Roman" w:hAnsi="Times New Roman" w:cs="Times New Roman"/>
          <w:kern w:val="0"/>
          <w:sz w:val="20"/>
          <w:szCs w:val="20"/>
        </w:rPr>
        <w:t xml:space="preserve"> generically for the probability of something occurring and also to denote a specific probability function.</w:t>
      </w:r>
    </w:p>
    <w:p w14:paraId="3074552E" w14:textId="04F1C5F0" w:rsidR="005B6EE7" w:rsidRDefault="005B6EE7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]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通常用来表示某事件发生的概率，不过也能用来表示某个特定的概率函数。</w:t>
      </w:r>
    </w:p>
    <w:p w14:paraId="041511D3" w14:textId="4B1745C1" w:rsidR="00EE4A53" w:rsidRDefault="00EE4A53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In the latter case, the notation </w:t>
      </w:r>
      <w:bookmarkStart w:id="11" w:name="_Hlk518981532"/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P( )</m:t>
        </m:r>
      </m:oMath>
      <w:bookmarkEnd w:id="11"/>
      <w:r w:rsidR="00986C5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would be more appropriate, but switching between square brackets and parentheses is confusing, so the reader will have to use the context to</w:t>
      </w:r>
      <w:r w:rsidR="005B6EE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distinguish between these cases. </w:t>
      </w:r>
    </w:p>
    <w:p w14:paraId="0F9702F8" w14:textId="654854AA" w:rsidR="005B6EE7" w:rsidRDefault="005B6EE7" w:rsidP="005B6EE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在后面一种情况下，用</w:t>
      </w:r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P( )</m:t>
        </m:r>
      </m:oMath>
      <w:r w:rsidRPr="005B6EE7">
        <w:rPr>
          <w:rFonts w:ascii="Times New Roman" w:hAnsi="Times New Roman" w:cs="Times New Roman" w:hint="eastAsia"/>
          <w:kern w:val="0"/>
          <w:sz w:val="20"/>
          <w:szCs w:val="20"/>
        </w:rPr>
        <w:t>其实更为合适，但是在方括号和小括号之间切换会让人疑惑，因此读者需要根据上下文来确定</w:t>
      </w:r>
      <m:oMath>
        <m:r>
          <w:rPr>
            <w:rFonts w:ascii="Cambria Math" w:eastAsia="宋体" w:hAnsi="Cambria Math" w:cs="宋体"/>
            <w:kern w:val="0"/>
            <w:sz w:val="20"/>
            <w:szCs w:val="21"/>
          </w:rPr>
          <m:t>P[ ]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所表示的究竟是何意。</w:t>
      </w:r>
    </w:p>
    <w:p w14:paraId="7EE4ECDD" w14:textId="77777777" w:rsidR="00EE4A53" w:rsidRDefault="00EE4A53" w:rsidP="00EE4A5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C9FCC5" w14:textId="3DCA9808" w:rsidR="005B6EE7" w:rsidRDefault="00EE4A53" w:rsidP="00EE4A5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the particular case of spike occurrences, we can write the probability that a spike occurs between times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 xml:space="preserve">t 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>, for small</w:t>
      </w:r>
      <w:r w:rsidR="005B6EE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m:oMath>
        <m:r>
          <w:rPr>
            <w:rFonts w:ascii="Cambria Math" w:eastAsia="宋体" w:hAnsi="Cambria Math" w:cs="宋体"/>
            <w:kern w:val="0"/>
            <w:szCs w:val="21"/>
          </w:rPr>
          <m:t>p[t]∆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, where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] is the single spike probability density. </w:t>
      </w:r>
    </w:p>
    <w:p w14:paraId="1D523C92" w14:textId="0736A23D" w:rsidR="005B6EE7" w:rsidRDefault="005B6EE7" w:rsidP="00EE4A5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神经冲动发生这一特定事件，对很短的</w:t>
      </w: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时间间隔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我们可以写出</w:t>
      </w:r>
      <w:r w:rsidR="00B63A6E">
        <w:rPr>
          <w:rFonts w:ascii="Times New Roman" w:hAnsi="Times New Roman" w:cs="Times New Roman" w:hint="eastAsia"/>
          <w:kern w:val="0"/>
          <w:sz w:val="20"/>
          <w:szCs w:val="20"/>
        </w:rPr>
        <w:t>该事件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在区间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(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t,t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上</w:t>
      </w:r>
      <w:r w:rsidR="00B63A6E">
        <w:rPr>
          <w:rFonts w:ascii="Times New Roman" w:hAnsi="Times New Roman" w:cs="Times New Roman" w:hint="eastAsia"/>
          <w:kern w:val="0"/>
          <w:sz w:val="20"/>
          <w:szCs w:val="20"/>
        </w:rPr>
        <w:t>发生的概率为</w:t>
      </w:r>
      <m:oMath>
        <m:r>
          <w:rPr>
            <w:rFonts w:ascii="Cambria Math" w:eastAsia="宋体" w:hAnsi="Cambria Math" w:cs="宋体"/>
            <w:kern w:val="0"/>
            <w:szCs w:val="21"/>
          </w:rPr>
          <m:t>p[t]∆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 w:rsidR="00B63A6E">
        <w:rPr>
          <w:rFonts w:ascii="Times New Roman" w:hAnsi="Times New Roman" w:cs="Times New Roman" w:hint="eastAsia"/>
          <w:iCs/>
          <w:kern w:val="0"/>
          <w:sz w:val="20"/>
          <w:szCs w:val="20"/>
        </w:rPr>
        <w:t>，其中</w:t>
      </w:r>
      <m:oMath>
        <m:r>
          <w:rPr>
            <w:rFonts w:ascii="Cambria Math" w:eastAsia="宋体" w:hAnsi="Cambria Math" w:cs="宋体"/>
            <w:kern w:val="0"/>
            <w:szCs w:val="21"/>
          </w:rPr>
          <m:t>p[t]</m:t>
        </m:r>
      </m:oMath>
      <w:r w:rsidR="00B63A6E">
        <w:rPr>
          <w:rFonts w:ascii="Times New Roman" w:hAnsi="Times New Roman" w:cs="Times New Roman" w:hint="eastAsia"/>
          <w:kern w:val="0"/>
          <w:szCs w:val="21"/>
        </w:rPr>
        <w:t>为单个神经冲动</w:t>
      </w:r>
      <w:commentRangeStart w:id="12"/>
      <w:r w:rsidR="00B63A6E">
        <w:rPr>
          <w:rFonts w:ascii="Times New Roman" w:hAnsi="Times New Roman" w:cs="Times New Roman" w:hint="eastAsia"/>
          <w:kern w:val="0"/>
          <w:szCs w:val="21"/>
        </w:rPr>
        <w:t>发生</w:t>
      </w:r>
      <w:commentRangeEnd w:id="12"/>
      <w:r w:rsidR="00B63A6E">
        <w:rPr>
          <w:rStyle w:val="CommentReference"/>
        </w:rPr>
        <w:commentReference w:id="12"/>
      </w:r>
      <w:r w:rsidR="00B63A6E">
        <w:rPr>
          <w:rFonts w:ascii="Times New Roman" w:hAnsi="Times New Roman" w:cs="Times New Roman" w:hint="eastAsia"/>
          <w:kern w:val="0"/>
          <w:szCs w:val="21"/>
        </w:rPr>
        <w:t>的概率密度。</w:t>
      </w:r>
    </w:p>
    <w:p w14:paraId="0F27C787" w14:textId="329E7173" w:rsidR="00EE4A53" w:rsidRDefault="00EE4A53" w:rsidP="00EE4A5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probability density for the occurrence of a spike is, by definition, the firing rate of the cell, and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r w:rsidR="00986C5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we use the notation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=</m:t>
        </m:r>
        <m:r>
          <w:rPr>
            <w:rFonts w:ascii="Cambria Math" w:hAnsi="Cambria Math" w:cs="Times New Roman"/>
            <w:kern w:val="0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>for this important quantity.</w:t>
      </w:r>
    </w:p>
    <w:p w14:paraId="7D0831AD" w14:textId="2F63FBF4" w:rsidR="00986C5D" w:rsidRDefault="00986C5D" w:rsidP="00EE4A5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根据定义，单个神经冲动</w:t>
      </w:r>
      <w:commentRangeStart w:id="13"/>
      <w:r>
        <w:rPr>
          <w:rFonts w:ascii="Times New Roman" w:hAnsi="Times New Roman" w:cs="Times New Roman" w:hint="eastAsia"/>
          <w:kern w:val="0"/>
          <w:sz w:val="20"/>
          <w:szCs w:val="20"/>
        </w:rPr>
        <w:t>发生</w:t>
      </w:r>
      <w:commentRangeEnd w:id="13"/>
      <w:r w:rsidR="00AA6F81">
        <w:rPr>
          <w:rStyle w:val="CommentReference"/>
        </w:rPr>
        <w:commentReference w:id="13"/>
      </w:r>
      <w:r>
        <w:rPr>
          <w:rFonts w:ascii="Times New Roman" w:hAnsi="Times New Roman" w:cs="Times New Roman" w:hint="eastAsia"/>
          <w:kern w:val="0"/>
          <w:sz w:val="20"/>
          <w:szCs w:val="20"/>
        </w:rPr>
        <w:t>的概率密度为其细胞的发射速率，我们用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=</m:t>
        </m:r>
        <m:r>
          <w:rPr>
            <w:rFonts w:ascii="Cambria Math" w:hAnsi="Cambria Math" w:cs="Times New Roman"/>
            <w:kern w:val="0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来表示这一重要关系。</w:t>
      </w:r>
    </w:p>
    <w:p w14:paraId="75519B2B" w14:textId="09DF38E9" w:rsidR="00F47F42" w:rsidRDefault="00AA6F81" w:rsidP="00AA6F8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firing rate at time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 can be estimated by determining the </w:t>
      </w:r>
      <w:commentRangeStart w:id="14"/>
      <w:r>
        <w:rPr>
          <w:rFonts w:ascii="Times New Roman" w:hAnsi="Times New Roman" w:cs="Times New Roman"/>
          <w:kern w:val="0"/>
          <w:sz w:val="20"/>
          <w:szCs w:val="20"/>
        </w:rPr>
        <w:t>fraction</w:t>
      </w:r>
      <w:commentRangeEnd w:id="14"/>
      <w:r w:rsidR="006F765D">
        <w:rPr>
          <w:rStyle w:val="CommentReference"/>
        </w:rPr>
        <w:commentReference w:id="14"/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of trials with a given stimulus </w:t>
      </w:r>
      <w:commentRangeStart w:id="15"/>
      <w:r>
        <w:rPr>
          <w:rFonts w:ascii="Times New Roman" w:hAnsi="Times New Roman" w:cs="Times New Roman"/>
          <w:kern w:val="0"/>
          <w:sz w:val="20"/>
          <w:szCs w:val="20"/>
        </w:rPr>
        <w:t>on which</w:t>
      </w:r>
      <w:commentRangeEnd w:id="15"/>
      <w:r w:rsidR="008802C9">
        <w:rPr>
          <w:rStyle w:val="CommentReference"/>
        </w:rPr>
        <w:commentReference w:id="15"/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 spike occurred between the times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 </w:t>
      </w:r>
      <w:r>
        <w:rPr>
          <w:rFonts w:ascii="Times New Roman" w:hAnsi="Times New Roman" w:cs="Times New Roman"/>
          <w:kern w:val="0"/>
          <w:sz w:val="20"/>
          <w:szCs w:val="20"/>
        </w:rPr>
        <w:t>and</w:t>
      </w:r>
      <w:r w:rsidR="00F47F4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 xml:space="preserve">t 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30EE7DB" w14:textId="704C4967" w:rsidR="00F47F42" w:rsidRDefault="00F47F42" w:rsidP="00220133">
      <w:pPr>
        <w:widowControl/>
        <w:tabs>
          <w:tab w:val="left" w:pos="541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>在时间点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，细胞的发射速率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可以通过</w:t>
      </w:r>
      <w:r w:rsidR="006F765D">
        <w:rPr>
          <w:rFonts w:ascii="Times New Roman" w:hAnsi="Times New Roman" w:cs="Times New Roman" w:hint="eastAsia"/>
          <w:kern w:val="0"/>
          <w:sz w:val="20"/>
          <w:szCs w:val="20"/>
        </w:rPr>
        <w:t>确定</w:t>
      </w:r>
      <w:r w:rsidR="00AC0387">
        <w:rPr>
          <w:rFonts w:ascii="Times New Roman" w:hAnsi="Times New Roman" w:cs="Times New Roman" w:hint="eastAsia"/>
          <w:kern w:val="0"/>
          <w:sz w:val="20"/>
          <w:szCs w:val="20"/>
        </w:rPr>
        <w:t>在时间间隔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(t,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w:rPr>
            <w:rFonts w:ascii="Cambria Math" w:eastAsia="MTSY" w:hAnsi="Cambria Math" w:cs="MTSY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kern w:val="0"/>
            <w:sz w:val="20"/>
            <w:szCs w:val="20"/>
          </w:rPr>
          <m:t>)</m:t>
        </m:r>
      </m:oMath>
      <w:r w:rsidR="006F765D">
        <w:rPr>
          <w:rFonts w:ascii="Times New Roman" w:hAnsi="Times New Roman" w:cs="Times New Roman" w:hint="eastAsia"/>
          <w:kern w:val="0"/>
          <w:sz w:val="20"/>
          <w:szCs w:val="20"/>
        </w:rPr>
        <w:t>内</w:t>
      </w:r>
      <w:r w:rsidR="008802C9">
        <w:rPr>
          <w:rFonts w:ascii="Times New Roman" w:hAnsi="Times New Roman" w:cs="Times New Roman" w:hint="eastAsia"/>
          <w:kern w:val="0"/>
          <w:sz w:val="20"/>
          <w:szCs w:val="20"/>
        </w:rPr>
        <w:t>一个</w:t>
      </w:r>
      <w:r w:rsidR="006F765D">
        <w:rPr>
          <w:rFonts w:ascii="Times New Roman" w:hAnsi="Times New Roman" w:cs="Times New Roman" w:hint="eastAsia"/>
          <w:kern w:val="0"/>
          <w:sz w:val="20"/>
          <w:szCs w:val="20"/>
        </w:rPr>
        <w:t>给定</w:t>
      </w:r>
      <w:r w:rsidR="008802C9">
        <w:rPr>
          <w:rFonts w:ascii="Times New Roman" w:hAnsi="Times New Roman" w:cs="Times New Roman" w:hint="eastAsia"/>
          <w:kern w:val="0"/>
          <w:sz w:val="20"/>
          <w:szCs w:val="20"/>
        </w:rPr>
        <w:t>的刺激引发</w:t>
      </w:r>
      <w:r w:rsidR="008802C9">
        <w:rPr>
          <w:rFonts w:ascii="Times New Roman" w:hAnsi="Times New Roman" w:cs="Times New Roman" w:hint="eastAsia"/>
          <w:kern w:val="0"/>
          <w:sz w:val="20"/>
          <w:szCs w:val="20"/>
        </w:rPr>
        <w:t>的动作电势</w:t>
      </w:r>
      <w:r w:rsidR="006F765D">
        <w:rPr>
          <w:rFonts w:ascii="Times New Roman" w:hAnsi="Times New Roman" w:cs="Times New Roman" w:hint="eastAsia"/>
          <w:kern w:val="0"/>
          <w:sz w:val="20"/>
          <w:szCs w:val="20"/>
        </w:rPr>
        <w:t>的</w:t>
      </w:r>
      <w:r w:rsidR="006F765D">
        <w:rPr>
          <w:rFonts w:ascii="Times New Roman" w:hAnsi="Times New Roman" w:cs="Times New Roman" w:hint="eastAsia"/>
          <w:kern w:val="0"/>
          <w:sz w:val="20"/>
          <w:szCs w:val="20"/>
        </w:rPr>
        <w:t>试验分数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来估计</w:t>
      </w:r>
      <w:r w:rsidR="006F765D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  <w:r w:rsidR="00220133">
        <w:rPr>
          <w:rFonts w:ascii="Times New Roman" w:hAnsi="Times New Roman" w:cs="Times New Roman"/>
          <w:kern w:val="0"/>
          <w:sz w:val="20"/>
          <w:szCs w:val="20"/>
        </w:rPr>
        <w:tab/>
      </w:r>
    </w:p>
    <w:p w14:paraId="5CC968AE" w14:textId="5A07D677" w:rsidR="006F765D" w:rsidRDefault="00AA6F81" w:rsidP="00AA6F8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sufficiently small 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and sufficiently large numbers of trials, this fraction provides a good estimate of </w:t>
      </w:r>
      <w:r>
        <w:rPr>
          <w:rFonts w:ascii="CMSS10" w:eastAsia="CMSS10" w:hAnsi="Times New Roman" w:cs="CMSS10"/>
          <w:kern w:val="0"/>
          <w:sz w:val="20"/>
          <w:szCs w:val="20"/>
        </w:rPr>
        <w:t>r</w:t>
      </w:r>
      <w:r w:rsidRPr="006F765D">
        <w:rPr>
          <w:rFonts w:ascii="RMTMI" w:eastAsia="RMTMI" w:hAnsi="Times New Roman" w:cs="RMTMI"/>
          <w:iCs/>
          <w:kern w:val="0"/>
          <w:szCs w:val="21"/>
        </w:rPr>
        <w:t>(</w:t>
      </w:r>
      <w:r w:rsidRPr="006F765D"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 w:rsidRPr="006F765D">
        <w:rPr>
          <w:rFonts w:ascii="RMTMI" w:eastAsia="RMTMI" w:hAnsi="Times New Roman" w:cs="RMTMI"/>
          <w:iCs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>, as guaranteed</w:t>
      </w:r>
      <w:r w:rsidR="006F765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by the law of large numbers. </w:t>
      </w:r>
    </w:p>
    <w:p w14:paraId="6506317A" w14:textId="2A05EEA9" w:rsidR="006F765D" w:rsidRDefault="006F765D" w:rsidP="00AA6F8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对于足够小的的</w:t>
      </w:r>
      <m:oMath>
        <m:r>
          <w:rPr>
            <w:rFonts w:ascii="Cambria Math" w:eastAsia="宋体" w:hAnsi="Cambria Math" w:cs="宋体"/>
            <w:kern w:val="0"/>
            <w:szCs w:val="21"/>
          </w:rPr>
          <m:t>∆</m:t>
        </m:r>
        <m:r>
          <w:rPr>
            <w:rFonts w:ascii="Cambria Math" w:hAnsi="Cambria Math" w:cs="Times New Roman"/>
            <w:kern w:val="0"/>
            <w:sz w:val="20"/>
            <w:szCs w:val="20"/>
          </w:rPr>
          <m:t>t</m:t>
        </m:r>
      </m:oMath>
      <w:r>
        <w:rPr>
          <w:rFonts w:ascii="Times New Roman" w:hAnsi="Times New Roman" w:cs="Times New Roman" w:hint="eastAsia"/>
          <w:kern w:val="0"/>
          <w:sz w:val="20"/>
          <w:szCs w:val="20"/>
        </w:rPr>
        <w:t>和足够大的试验次数，大数定律保证了这样的分数能提供对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kern w:val="0"/>
          <w:sz w:val="20"/>
          <w:szCs w:val="20"/>
        </w:rPr>
        <w:t>(t)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的良好估计。</w:t>
      </w:r>
    </w:p>
    <w:p w14:paraId="544F41A7" w14:textId="77777777" w:rsidR="004B46E9" w:rsidRDefault="00AA6F81" w:rsidP="00AA6F8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fraction of trials on which a spike occurs can be computed from the neural response function averaged over trials. </w:t>
      </w:r>
    </w:p>
    <w:p w14:paraId="4F02CBBD" w14:textId="77777777" w:rsidR="004B46E9" w:rsidRDefault="004B46E9" w:rsidP="00AA6F8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29C580E8" w14:textId="7F9695EE" w:rsidR="00AA6F81" w:rsidRPr="00986C5D" w:rsidRDefault="00AA6F81" w:rsidP="00AA6F8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We use angle bra</w:t>
      </w:r>
      <w:bookmarkStart w:id="16" w:name="_GoBack"/>
      <w:bookmarkEnd w:id="16"/>
      <w:r>
        <w:rPr>
          <w:rFonts w:ascii="Times New Roman" w:hAnsi="Times New Roman" w:cs="Times New Roman"/>
          <w:kern w:val="0"/>
          <w:sz w:val="20"/>
          <w:szCs w:val="20"/>
        </w:rPr>
        <w:t xml:space="preserve">ckets, </w:t>
      </w:r>
      <w:r>
        <w:rPr>
          <w:rFonts w:ascii="MTSY" w:eastAsia="MTSY" w:hAnsi="Times New Roman" w:cs="MTSY"/>
          <w:kern w:val="0"/>
          <w:szCs w:val="21"/>
        </w:rPr>
        <w:t>&lt;&gt;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to denote averages over trials that use the same stimulus, so that </w:t>
      </w:r>
      <w:r>
        <w:rPr>
          <w:rFonts w:ascii="MTSY" w:eastAsia="MTSY" w:hAnsi="Times New Roman" w:cs="MTSY"/>
          <w:kern w:val="0"/>
          <w:szCs w:val="21"/>
        </w:rPr>
        <w:t>&lt;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z</w:t>
      </w:r>
      <w:r>
        <w:rPr>
          <w:rFonts w:ascii="MTSY" w:eastAsia="MTSY" w:hAnsi="Times New Roman" w:cs="MTSY"/>
          <w:kern w:val="0"/>
          <w:szCs w:val="21"/>
        </w:rPr>
        <w:t xml:space="preserve">&gt;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for any quantity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z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is the sum of the values of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z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obtained from many trials involving the same stimulus, divided by the number of trials. The trial-averaged neural response function is thus denoted by </w:t>
      </w:r>
      <w:r>
        <w:rPr>
          <w:rFonts w:ascii="MTSY" w:eastAsia="MTSY" w:hAnsi="Times New Roman" w:cs="MTSY"/>
          <w:kern w:val="0"/>
          <w:szCs w:val="21"/>
        </w:rPr>
        <w:t>&lt;</w:t>
      </w:r>
      <w:r>
        <w:rPr>
          <w:rFonts w:ascii="RMTMI" w:eastAsia="RMTMI" w:hAnsi="Times New Roman" w:cs="RMTMI" w:hint="eastAsia"/>
          <w:i/>
          <w:iCs/>
          <w:kern w:val="0"/>
          <w:szCs w:val="21"/>
        </w:rPr>
        <w:t>ρ</w:t>
      </w:r>
      <w:r w:rsidRPr="00AA6F81">
        <w:rPr>
          <w:rFonts w:ascii="RMTMI" w:eastAsia="RMTMI" w:hAnsi="Times New Roman" w:cs="RMTMI"/>
          <w:iCs/>
          <w:kern w:val="0"/>
          <w:szCs w:val="21"/>
        </w:rPr>
        <w:t>(</w:t>
      </w:r>
      <w:r w:rsidRPr="00AA6F81">
        <w:rPr>
          <w:rFonts w:ascii="Times New Roman" w:hAnsi="Times New Roman" w:cs="Times New Roman"/>
          <w:iCs/>
          <w:kern w:val="0"/>
          <w:sz w:val="20"/>
          <w:szCs w:val="20"/>
        </w:rPr>
        <w:t>t</w:t>
      </w:r>
      <w:r w:rsidRPr="00AA6F81">
        <w:rPr>
          <w:rFonts w:ascii="RMTMI" w:eastAsia="RMTMI" w:hAnsi="Times New Roman" w:cs="RMTMI"/>
          <w:iCs/>
          <w:kern w:val="0"/>
          <w:szCs w:val="21"/>
        </w:rPr>
        <w:t>)</w:t>
      </w:r>
      <w:r>
        <w:rPr>
          <w:rFonts w:ascii="MTSY" w:eastAsia="MTSY" w:hAnsi="Times New Roman" w:cs="MTSY"/>
          <w:kern w:val="0"/>
          <w:szCs w:val="21"/>
        </w:rPr>
        <w:t>&gt;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In any integral expression such as equation 1.2, the neural response function generates a contribution whenever a spike occurs. If instead, we use the trial-average response function in equation 1.2, this generates contributions proportional to the fraction of trials on which a spike occurred. Because of the relationship between this fraction and the firing rate, we find that </w:t>
      </w:r>
    </w:p>
    <w:sectPr w:rsidR="00AA6F81" w:rsidRPr="00986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en Zheng" w:date="2018-07-09T12:13:00Z" w:initials="YZ">
    <w:p w14:paraId="202E04F0" w14:textId="0C3E8492" w:rsidR="0029327A" w:rsidRDefault="002932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又是简单的词却很难翻译。</w:t>
      </w:r>
    </w:p>
  </w:comment>
  <w:comment w:id="1" w:author="Yuen Zheng" w:date="2018-07-09T12:24:00Z" w:initials="YZ">
    <w:p w14:paraId="406B547F" w14:textId="32F3EFFD" w:rsidR="009B29DD" w:rsidRDefault="009B29D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过长</w:t>
      </w:r>
    </w:p>
  </w:comment>
  <w:comment w:id="3" w:author="Yuen Zheng" w:date="2018-07-10T09:08:00Z" w:initials="YZ">
    <w:p w14:paraId="152AB265" w14:textId="77777777" w:rsidR="00EE4A53" w:rsidRDefault="00EE4A53" w:rsidP="00EE4A5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可以改进</w:t>
      </w:r>
    </w:p>
  </w:comment>
  <w:comment w:id="12" w:author="Yuen Zheng" w:date="2018-07-10T10:12:00Z" w:initials="YZ">
    <w:p w14:paraId="62954F0B" w14:textId="381B27A2" w:rsidR="00B63A6E" w:rsidRDefault="00B63A6E">
      <w:pPr>
        <w:pStyle w:val="CommentText"/>
      </w:pPr>
      <w:r>
        <w:rPr>
          <w:rStyle w:val="CommentReference"/>
        </w:rPr>
        <w:annotationRef/>
      </w:r>
      <w:r w:rsidR="00AA6F81">
        <w:rPr>
          <w:rFonts w:hint="eastAsia"/>
        </w:rPr>
        <w:t>是否应该加？</w:t>
      </w:r>
    </w:p>
  </w:comment>
  <w:comment w:id="13" w:author="Yuen Zheng" w:date="2018-07-10T10:19:00Z" w:initials="YZ">
    <w:p w14:paraId="04CC4D45" w14:textId="67F3578C" w:rsidR="00AA6F81" w:rsidRDefault="00AA6F8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</w:t>
      </w:r>
    </w:p>
  </w:comment>
  <w:comment w:id="14" w:author="Yuen Zheng" w:date="2018-07-11T08:05:00Z" w:initials="YZ">
    <w:p w14:paraId="655B511E" w14:textId="13F3D5FC" w:rsidR="006F765D" w:rsidRDefault="006F765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分数？</w:t>
      </w:r>
    </w:p>
  </w:comment>
  <w:comment w:id="15" w:author="Yuen Zheng" w:date="2018-07-11T07:55:00Z" w:initials="YZ">
    <w:p w14:paraId="3DA3A71E" w14:textId="64649C0A" w:rsidR="008802C9" w:rsidRDefault="008802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指的是Stimulus吗？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2E04F0" w15:done="0"/>
  <w15:commentEx w15:paraId="406B547F" w15:done="0"/>
  <w15:commentEx w15:paraId="152AB265" w15:done="0"/>
  <w15:commentEx w15:paraId="62954F0B" w15:done="0"/>
  <w15:commentEx w15:paraId="04CC4D45" w15:done="0"/>
  <w15:commentEx w15:paraId="655B511E" w15:done="0"/>
  <w15:commentEx w15:paraId="3DA3A7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2E04F0" w16cid:durableId="1EEDCFFC"/>
  <w16cid:commentId w16cid:paraId="406B547F" w16cid:durableId="1EEDD294"/>
  <w16cid:commentId w16cid:paraId="152AB265" w16cid:durableId="1EEEF628"/>
  <w16cid:commentId w16cid:paraId="62954F0B" w16cid:durableId="1EEF0511"/>
  <w16cid:commentId w16cid:paraId="04CC4D45" w16cid:durableId="1EEF06A9"/>
  <w16cid:commentId w16cid:paraId="655B511E" w16cid:durableId="1EF038D9"/>
  <w16cid:commentId w16cid:paraId="3DA3A71E" w16cid:durableId="1EF036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en Zheng">
    <w15:presenceInfo w15:providerId="Windows Live" w15:userId="aa1def10598fa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93"/>
    <w:rsid w:val="00043DD9"/>
    <w:rsid w:val="00130280"/>
    <w:rsid w:val="00220133"/>
    <w:rsid w:val="00237E28"/>
    <w:rsid w:val="0029327A"/>
    <w:rsid w:val="002B1FAF"/>
    <w:rsid w:val="002D730D"/>
    <w:rsid w:val="0049775F"/>
    <w:rsid w:val="004B46E9"/>
    <w:rsid w:val="00526DDD"/>
    <w:rsid w:val="005B6EE7"/>
    <w:rsid w:val="006F765D"/>
    <w:rsid w:val="00782E0E"/>
    <w:rsid w:val="007A6A93"/>
    <w:rsid w:val="007D5E9F"/>
    <w:rsid w:val="008802C9"/>
    <w:rsid w:val="00902B1D"/>
    <w:rsid w:val="00986C5D"/>
    <w:rsid w:val="009B29DD"/>
    <w:rsid w:val="00A60A9F"/>
    <w:rsid w:val="00AA6F81"/>
    <w:rsid w:val="00AC0387"/>
    <w:rsid w:val="00B63A6E"/>
    <w:rsid w:val="00BD750A"/>
    <w:rsid w:val="00BF3FD9"/>
    <w:rsid w:val="00CE1748"/>
    <w:rsid w:val="00EE4A53"/>
    <w:rsid w:val="00F47F42"/>
    <w:rsid w:val="00F50777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0A1"/>
  <w15:chartTrackingRefBased/>
  <w15:docId w15:val="{67647576-1EE1-4F15-A419-2D82B552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3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7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1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Zheng</dc:creator>
  <cp:keywords/>
  <dc:description/>
  <cp:lastModifiedBy>Yuen Zheng</cp:lastModifiedBy>
  <cp:revision>14</cp:revision>
  <dcterms:created xsi:type="dcterms:W3CDTF">2018-07-09T04:10:00Z</dcterms:created>
  <dcterms:modified xsi:type="dcterms:W3CDTF">2018-07-11T00:10:00Z</dcterms:modified>
</cp:coreProperties>
</file>