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BF3B5" w14:textId="1132D803" w:rsidR="005E0CE4" w:rsidRPr="005E0CE4" w:rsidRDefault="005E0CE4" w:rsidP="005E0CE4">
      <w:pPr>
        <w:spacing w:beforeLines="50" w:before="156" w:afterLines="50" w:after="156"/>
        <w:jc w:val="center"/>
        <w:rPr>
          <w:rFonts w:ascii="Times New Roman" w:hAnsi="Times New Roman" w:cs="Times New Roman"/>
          <w:sz w:val="24"/>
          <w:szCs w:val="24"/>
        </w:rPr>
      </w:pPr>
      <w:r w:rsidRPr="005E0CE4">
        <w:rPr>
          <w:rFonts w:ascii="Times New Roman" w:hAnsi="Times New Roman" w:cs="Times New Roman"/>
          <w:sz w:val="24"/>
          <w:szCs w:val="24"/>
        </w:rPr>
        <w:t xml:space="preserve">Analyzation of doppelgänger effects in </w:t>
      </w:r>
      <w:r w:rsidR="001C76ED" w:rsidRPr="0071722B">
        <w:rPr>
          <w:rFonts w:ascii="Times New Roman" w:hAnsi="Times New Roman" w:cs="Times New Roman"/>
          <w:sz w:val="24"/>
          <w:szCs w:val="24"/>
        </w:rPr>
        <w:t>health and medical sciences</w:t>
      </w:r>
    </w:p>
    <w:p w14:paraId="63238FA9" w14:textId="478BFB80" w:rsidR="00281C3B" w:rsidRPr="0071722B" w:rsidRDefault="007B5609"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Machine learning is a multi-field cross</w:t>
      </w:r>
      <w:r w:rsidR="007A5D2D">
        <w:rPr>
          <w:rFonts w:ascii="Times New Roman" w:hAnsi="Times New Roman" w:cs="Times New Roman"/>
          <w:sz w:val="24"/>
          <w:szCs w:val="24"/>
        </w:rPr>
        <w:t>-</w:t>
      </w:r>
      <w:r w:rsidRPr="0071722B">
        <w:rPr>
          <w:rFonts w:ascii="Times New Roman" w:hAnsi="Times New Roman" w:cs="Times New Roman"/>
          <w:sz w:val="24"/>
          <w:szCs w:val="24"/>
        </w:rPr>
        <w:t xml:space="preserve">technology. Since machine learning models can improve the efficiency of </w:t>
      </w:r>
      <w:r w:rsidR="006766A9">
        <w:rPr>
          <w:rFonts w:ascii="Times New Roman" w:hAnsi="Times New Roman" w:cs="Times New Roman"/>
          <w:sz w:val="24"/>
          <w:szCs w:val="24"/>
        </w:rPr>
        <w:t>medicine</w:t>
      </w:r>
      <w:r w:rsidRPr="0071722B">
        <w:rPr>
          <w:rFonts w:ascii="Times New Roman" w:hAnsi="Times New Roman" w:cs="Times New Roman"/>
          <w:sz w:val="24"/>
          <w:szCs w:val="24"/>
        </w:rPr>
        <w:t xml:space="preserve"> discovery, it has improved in the discovery of, for example, anticancer drug candidate EXS21546 and several M</w:t>
      </w:r>
      <w:r w:rsidR="00D17EFC">
        <w:rPr>
          <w:rFonts w:ascii="Times New Roman" w:hAnsi="Times New Roman" w:cs="Times New Roman"/>
          <w:sz w:val="24"/>
          <w:szCs w:val="24"/>
        </w:rPr>
        <w:t>L</w:t>
      </w:r>
      <w:r w:rsidRPr="0071722B">
        <w:rPr>
          <w:rFonts w:ascii="Times New Roman" w:hAnsi="Times New Roman" w:cs="Times New Roman"/>
          <w:sz w:val="24"/>
          <w:szCs w:val="24"/>
        </w:rPr>
        <w:t>-identified drugs and drug combinations for the treatment of COVID-19 in recent years</w:t>
      </w:r>
      <w:r w:rsidR="00004381">
        <w:rPr>
          <w:rFonts w:ascii="Times New Roman" w:hAnsi="Times New Roman" w:cs="Times New Roman"/>
          <w:sz w:val="24"/>
          <w:szCs w:val="24"/>
        </w:rPr>
        <w:t xml:space="preserve"> [1]</w:t>
      </w:r>
      <w:r w:rsidRPr="0071722B">
        <w:rPr>
          <w:rFonts w:ascii="Times New Roman" w:hAnsi="Times New Roman" w:cs="Times New Roman"/>
          <w:sz w:val="24"/>
          <w:szCs w:val="24"/>
        </w:rPr>
        <w:t xml:space="preserve">. Therefore, machine learning is widely used in the biomedical field. However, the application of this technology in the biomedical field </w:t>
      </w:r>
      <w:r w:rsidR="00281C3B" w:rsidRPr="0071722B">
        <w:rPr>
          <w:rFonts w:ascii="Times New Roman" w:hAnsi="Times New Roman" w:cs="Times New Roman"/>
          <w:sz w:val="24"/>
          <w:szCs w:val="24"/>
        </w:rPr>
        <w:t>still needs improvement</w:t>
      </w:r>
      <w:r w:rsidRPr="0071722B">
        <w:rPr>
          <w:rFonts w:ascii="Times New Roman" w:hAnsi="Times New Roman" w:cs="Times New Roman"/>
          <w:sz w:val="24"/>
          <w:szCs w:val="24"/>
        </w:rPr>
        <w:t xml:space="preserve">, </w:t>
      </w:r>
      <w:r w:rsidR="00281C3B" w:rsidRPr="0071722B">
        <w:rPr>
          <w:rFonts w:ascii="Times New Roman" w:hAnsi="Times New Roman" w:cs="Times New Roman"/>
          <w:sz w:val="24"/>
          <w:szCs w:val="24"/>
        </w:rPr>
        <w:t>as</w:t>
      </w:r>
      <w:r w:rsidRPr="0071722B">
        <w:rPr>
          <w:rFonts w:ascii="Times New Roman" w:hAnsi="Times New Roman" w:cs="Times New Roman"/>
          <w:sz w:val="24"/>
          <w:szCs w:val="24"/>
        </w:rPr>
        <w:t xml:space="preserve"> it is difficult to remove the </w:t>
      </w:r>
      <w:r w:rsidR="00281C3B" w:rsidRPr="0071722B">
        <w:rPr>
          <w:rFonts w:ascii="Times New Roman" w:hAnsi="Times New Roman" w:cs="Times New Roman"/>
          <w:sz w:val="24"/>
          <w:szCs w:val="24"/>
        </w:rPr>
        <w:t>data</w:t>
      </w:r>
      <w:r w:rsidR="007A5D2D" w:rsidRPr="007A5D2D">
        <w:rPr>
          <w:rFonts w:ascii="Times New Roman" w:hAnsi="Times New Roman" w:cs="Times New Roman"/>
          <w:sz w:val="24"/>
          <w:szCs w:val="24"/>
        </w:rPr>
        <w:t xml:space="preserve"> </w:t>
      </w:r>
      <w:r w:rsidR="007A5D2D" w:rsidRPr="0071722B">
        <w:rPr>
          <w:rFonts w:ascii="Times New Roman" w:hAnsi="Times New Roman" w:cs="Times New Roman"/>
          <w:sz w:val="24"/>
          <w:szCs w:val="24"/>
        </w:rPr>
        <w:t>doppelgängers</w:t>
      </w:r>
      <w:r w:rsidR="00004381">
        <w:rPr>
          <w:rFonts w:ascii="Times New Roman" w:hAnsi="Times New Roman" w:cs="Times New Roman"/>
          <w:sz w:val="24"/>
          <w:szCs w:val="24"/>
        </w:rPr>
        <w:t xml:space="preserve"> [2]</w:t>
      </w:r>
      <w:r w:rsidR="00281C3B" w:rsidRPr="0071722B">
        <w:rPr>
          <w:rFonts w:ascii="Times New Roman" w:hAnsi="Times New Roman" w:cs="Times New Roman"/>
          <w:sz w:val="24"/>
          <w:szCs w:val="24"/>
        </w:rPr>
        <w:t>.</w:t>
      </w:r>
      <w:r w:rsidRPr="0071722B">
        <w:rPr>
          <w:rFonts w:ascii="Times New Roman" w:hAnsi="Times New Roman" w:cs="Times New Roman"/>
          <w:sz w:val="24"/>
          <w:szCs w:val="24"/>
        </w:rPr>
        <w:t xml:space="preserve"> </w:t>
      </w:r>
    </w:p>
    <w:p w14:paraId="6225126B" w14:textId="02AD50F5" w:rsidR="00E1230E" w:rsidRPr="0071722B" w:rsidRDefault="007B5609"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This report will first define data doppelgängers and doppelgänger effects and analyze them from a quantitative perspective. After</w:t>
      </w:r>
      <w:r w:rsidR="00281C3B" w:rsidRPr="0071722B">
        <w:rPr>
          <w:rFonts w:ascii="Times New Roman" w:hAnsi="Times New Roman" w:cs="Times New Roman"/>
          <w:sz w:val="24"/>
          <w:szCs w:val="24"/>
        </w:rPr>
        <w:t xml:space="preserve"> that</w:t>
      </w:r>
      <w:r w:rsidRPr="0071722B">
        <w:rPr>
          <w:rFonts w:ascii="Times New Roman" w:hAnsi="Times New Roman" w:cs="Times New Roman"/>
          <w:sz w:val="24"/>
          <w:szCs w:val="24"/>
        </w:rPr>
        <w:t xml:space="preserve">, the report will </w:t>
      </w:r>
      <w:r w:rsidR="00281C3B" w:rsidRPr="0071722B">
        <w:rPr>
          <w:rFonts w:ascii="Times New Roman" w:hAnsi="Times New Roman" w:cs="Times New Roman"/>
          <w:sz w:val="24"/>
          <w:szCs w:val="24"/>
        </w:rPr>
        <w:t>explain</w:t>
      </w:r>
      <w:r w:rsidRPr="0071722B">
        <w:rPr>
          <w:rFonts w:ascii="Times New Roman" w:hAnsi="Times New Roman" w:cs="Times New Roman"/>
          <w:sz w:val="24"/>
          <w:szCs w:val="24"/>
        </w:rPr>
        <w:t xml:space="preserve"> </w:t>
      </w:r>
      <w:r w:rsidR="00281C3B" w:rsidRPr="0071722B">
        <w:rPr>
          <w:rFonts w:ascii="Times New Roman" w:hAnsi="Times New Roman" w:cs="Times New Roman"/>
          <w:sz w:val="24"/>
          <w:szCs w:val="24"/>
        </w:rPr>
        <w:t>why</w:t>
      </w:r>
      <w:r w:rsidRPr="0071722B">
        <w:rPr>
          <w:rFonts w:ascii="Times New Roman" w:hAnsi="Times New Roman" w:cs="Times New Roman"/>
          <w:sz w:val="24"/>
          <w:szCs w:val="24"/>
        </w:rPr>
        <w:t xml:space="preserve"> doppelgänger effects </w:t>
      </w:r>
      <w:r w:rsidR="00281C3B" w:rsidRPr="0071722B">
        <w:rPr>
          <w:rFonts w:ascii="Times New Roman" w:hAnsi="Times New Roman" w:cs="Times New Roman"/>
          <w:sz w:val="24"/>
          <w:szCs w:val="24"/>
        </w:rPr>
        <w:t xml:space="preserve">do not </w:t>
      </w:r>
      <w:r w:rsidRPr="0071722B">
        <w:rPr>
          <w:rFonts w:ascii="Times New Roman" w:hAnsi="Times New Roman" w:cs="Times New Roman"/>
          <w:sz w:val="24"/>
          <w:szCs w:val="24"/>
        </w:rPr>
        <w:t>exist only in biomedical. Finally, the report will illustrate how doppelgänger effects can be checked and avoided in the practice and development of machine learning models in the health and medical sciences.</w:t>
      </w:r>
    </w:p>
    <w:p w14:paraId="6145D467" w14:textId="604A0D32" w:rsidR="00DF4C67" w:rsidRPr="0071722B" w:rsidRDefault="0099521B"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 xml:space="preserve">Data doppelgängers </w:t>
      </w:r>
      <w:r w:rsidR="00281C3B" w:rsidRPr="0071722B">
        <w:rPr>
          <w:rFonts w:ascii="Times New Roman" w:hAnsi="Times New Roman" w:cs="Times New Roman"/>
          <w:sz w:val="24"/>
          <w:szCs w:val="24"/>
        </w:rPr>
        <w:t>refer to</w:t>
      </w:r>
      <w:r w:rsidRPr="0071722B">
        <w:rPr>
          <w:rFonts w:ascii="Times New Roman" w:hAnsi="Times New Roman" w:cs="Times New Roman"/>
          <w:sz w:val="24"/>
          <w:szCs w:val="24"/>
        </w:rPr>
        <w:t xml:space="preserve"> the training and validation set of machine learning </w:t>
      </w:r>
      <w:r w:rsidR="00281C3B" w:rsidRPr="0071722B">
        <w:rPr>
          <w:rFonts w:ascii="Times New Roman" w:hAnsi="Times New Roman" w:cs="Times New Roman"/>
          <w:sz w:val="24"/>
          <w:szCs w:val="24"/>
        </w:rPr>
        <w:t xml:space="preserve">that </w:t>
      </w:r>
      <w:r w:rsidR="007A5D2D">
        <w:rPr>
          <w:rFonts w:ascii="Times New Roman" w:hAnsi="Times New Roman" w:cs="Times New Roman"/>
          <w:sz w:val="24"/>
          <w:szCs w:val="24"/>
        </w:rPr>
        <w:t>is</w:t>
      </w:r>
      <w:r w:rsidRPr="0071722B">
        <w:rPr>
          <w:rFonts w:ascii="Times New Roman" w:hAnsi="Times New Roman" w:cs="Times New Roman"/>
          <w:sz w:val="24"/>
          <w:szCs w:val="24"/>
        </w:rPr>
        <w:t xml:space="preserve"> highly similar to each other, while they should be independently derived</w:t>
      </w:r>
      <w:r w:rsidR="00004381">
        <w:rPr>
          <w:rFonts w:ascii="Times New Roman" w:hAnsi="Times New Roman" w:cs="Times New Roman"/>
          <w:sz w:val="24"/>
          <w:szCs w:val="24"/>
        </w:rPr>
        <w:t xml:space="preserve"> [3]</w:t>
      </w:r>
      <w:r w:rsidRPr="0071722B">
        <w:rPr>
          <w:rFonts w:ascii="Times New Roman" w:hAnsi="Times New Roman" w:cs="Times New Roman"/>
          <w:sz w:val="24"/>
          <w:szCs w:val="24"/>
        </w:rPr>
        <w:t>. Data doppelgängers cause models to perform well regardless of how they are trained.</w:t>
      </w:r>
      <w:r w:rsidR="0087419A" w:rsidRPr="0071722B">
        <w:rPr>
          <w:rFonts w:ascii="Times New Roman" w:hAnsi="Times New Roman" w:cs="Times New Roman"/>
          <w:sz w:val="24"/>
          <w:szCs w:val="24"/>
        </w:rPr>
        <w:t xml:space="preserve"> </w:t>
      </w:r>
    </w:p>
    <w:p w14:paraId="46E85A50" w14:textId="02FDECA1" w:rsidR="00422B83" w:rsidRPr="0071722B" w:rsidRDefault="0087419A"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sz w:val="24"/>
          <w:szCs w:val="24"/>
        </w:rPr>
        <w:t>Doppelgänger effects will be observed when a classifier falsely performs well due to data doppelgängers</w:t>
      </w:r>
      <w:r w:rsidR="00004381">
        <w:rPr>
          <w:rFonts w:ascii="Times New Roman" w:hAnsi="Times New Roman" w:cs="Times New Roman"/>
          <w:sz w:val="24"/>
          <w:szCs w:val="24"/>
        </w:rPr>
        <w:t xml:space="preserve"> [3]</w:t>
      </w:r>
      <w:r w:rsidRPr="0071722B">
        <w:rPr>
          <w:rFonts w:ascii="Times New Roman" w:hAnsi="Times New Roman" w:cs="Times New Roman"/>
          <w:sz w:val="24"/>
          <w:szCs w:val="24"/>
        </w:rPr>
        <w:t>.</w:t>
      </w:r>
      <w:r w:rsidR="00422B83" w:rsidRPr="0071722B">
        <w:t xml:space="preserve"> </w:t>
      </w:r>
      <w:r w:rsidR="007A5D2D" w:rsidRPr="007A5D2D">
        <w:rPr>
          <w:rFonts w:ascii="Times New Roman" w:hAnsi="Times New Roman" w:cs="Times New Roman"/>
          <w:sz w:val="24"/>
          <w:szCs w:val="24"/>
        </w:rPr>
        <w:t>In other words, the system's performance is exaggerated because the system is evaluated on a test set that is highly similar to the training set.</w:t>
      </w:r>
      <w:r w:rsidR="00422B83" w:rsidRPr="0071722B">
        <w:rPr>
          <w:rFonts w:ascii="Times New Roman" w:hAnsi="Times New Roman" w:cs="Times New Roman"/>
          <w:sz w:val="24"/>
          <w:szCs w:val="24"/>
        </w:rPr>
        <w:t xml:space="preserve"> This will lead to</w:t>
      </w:r>
      <w:r w:rsidR="007A5D2D">
        <w:rPr>
          <w:rFonts w:ascii="Times New Roman" w:hAnsi="Times New Roman" w:cs="Times New Roman"/>
          <w:sz w:val="24"/>
          <w:szCs w:val="24"/>
        </w:rPr>
        <w:t xml:space="preserve"> the</w:t>
      </w:r>
      <w:r w:rsidR="00422B83" w:rsidRPr="0071722B">
        <w:rPr>
          <w:rFonts w:ascii="Times New Roman" w:hAnsi="Times New Roman" w:cs="Times New Roman"/>
          <w:sz w:val="24"/>
          <w:szCs w:val="24"/>
        </w:rPr>
        <w:t xml:space="preserve"> that even if the selected feature is random, there will be some </w:t>
      </w:r>
      <w:r w:rsidR="00E1230E" w:rsidRPr="0071722B">
        <w:rPr>
          <w:rFonts w:ascii="Times New Roman" w:hAnsi="Times New Roman" w:cs="Times New Roman"/>
          <w:sz w:val="24"/>
          <w:szCs w:val="24"/>
        </w:rPr>
        <w:t xml:space="preserve">test </w:t>
      </w:r>
      <w:r w:rsidR="00422B83" w:rsidRPr="0071722B">
        <w:rPr>
          <w:rFonts w:ascii="Times New Roman" w:hAnsi="Times New Roman" w:cs="Times New Roman"/>
          <w:sz w:val="24"/>
          <w:szCs w:val="24"/>
        </w:rPr>
        <w:t xml:space="preserve">data with </w:t>
      </w:r>
      <w:r w:rsidR="007A5D2D">
        <w:rPr>
          <w:rFonts w:ascii="Times New Roman" w:hAnsi="Times New Roman" w:cs="Times New Roman"/>
          <w:sz w:val="24"/>
          <w:szCs w:val="24"/>
        </w:rPr>
        <w:t xml:space="preserve">a </w:t>
      </w:r>
      <w:r w:rsidR="00422B83" w:rsidRPr="0071722B">
        <w:rPr>
          <w:rFonts w:ascii="Times New Roman" w:hAnsi="Times New Roman" w:cs="Times New Roman"/>
          <w:sz w:val="24"/>
          <w:szCs w:val="24"/>
        </w:rPr>
        <w:t>good performance given the particular training data</w:t>
      </w:r>
      <w:r w:rsidR="00004381">
        <w:rPr>
          <w:rFonts w:ascii="Times New Roman" w:hAnsi="Times New Roman" w:cs="Times New Roman"/>
          <w:sz w:val="24"/>
          <w:szCs w:val="24"/>
        </w:rPr>
        <w:t xml:space="preserve"> [2]</w:t>
      </w:r>
      <w:r w:rsidR="00422B83" w:rsidRPr="0071722B">
        <w:rPr>
          <w:rFonts w:ascii="Times New Roman" w:hAnsi="Times New Roman" w:cs="Times New Roman"/>
          <w:sz w:val="24"/>
          <w:szCs w:val="24"/>
        </w:rPr>
        <w:t>.</w:t>
      </w:r>
      <w:r w:rsidR="00422B83" w:rsidRPr="0071722B">
        <w:rPr>
          <w:rFonts w:ascii="Times New Roman" w:hAnsi="Times New Roman" w:cs="Times New Roman" w:hint="eastAsia"/>
          <w:sz w:val="24"/>
          <w:szCs w:val="24"/>
        </w:rPr>
        <w:t xml:space="preserve"> </w:t>
      </w:r>
      <w:r w:rsidR="00FE7B20" w:rsidRPr="0071722B">
        <w:rPr>
          <w:rFonts w:ascii="Times New Roman" w:hAnsi="Times New Roman" w:cs="Times New Roman"/>
          <w:sz w:val="24"/>
          <w:szCs w:val="24"/>
        </w:rPr>
        <w:t xml:space="preserve">From a quantitative perspective, </w:t>
      </w:r>
      <w:r w:rsidR="00C82B03" w:rsidRPr="0071722B">
        <w:rPr>
          <w:rFonts w:ascii="Times New Roman" w:hAnsi="Times New Roman" w:cs="Times New Roman"/>
          <w:sz w:val="24"/>
          <w:szCs w:val="24"/>
        </w:rPr>
        <w:t xml:space="preserve">doppelganger effects may occur due to the data. </w:t>
      </w:r>
      <w:r w:rsidR="007A5D2D" w:rsidRPr="007A5D2D">
        <w:rPr>
          <w:rFonts w:ascii="Times New Roman" w:hAnsi="Times New Roman" w:cs="Times New Roman"/>
          <w:sz w:val="24"/>
          <w:szCs w:val="24"/>
        </w:rPr>
        <w:t xml:space="preserve">Assuming </w:t>
      </w:r>
      <w:r w:rsidR="00C82B03" w:rsidRPr="0071722B">
        <w:rPr>
          <w:rFonts w:ascii="Times New Roman" w:hAnsi="Times New Roman" w:cs="Times New Roman"/>
          <w:sz w:val="24"/>
          <w:szCs w:val="24"/>
        </w:rPr>
        <w:t>that a number of data from multiple sources is integrated, then it is likely to have the same individual represented by different records in each source, which leads to a doppelganger effect. Besides, If the data is suddenly missing or incomplete, the system will then be difficult to identify and match records. And lead to the same result. For some more complex system</w:t>
      </w:r>
      <w:r w:rsidR="007A5D2D">
        <w:rPr>
          <w:rFonts w:ascii="Times New Roman" w:hAnsi="Times New Roman" w:cs="Times New Roman"/>
          <w:sz w:val="24"/>
          <w:szCs w:val="24"/>
        </w:rPr>
        <w:t>s</w:t>
      </w:r>
      <w:r w:rsidR="00E1230E" w:rsidRPr="0071722B">
        <w:rPr>
          <w:rFonts w:ascii="Times New Roman" w:hAnsi="Times New Roman" w:cs="Times New Roman"/>
          <w:sz w:val="24"/>
          <w:szCs w:val="24"/>
        </w:rPr>
        <w:t>,</w:t>
      </w:r>
      <w:r w:rsidR="00C82B03" w:rsidRPr="0071722B">
        <w:rPr>
          <w:rFonts w:ascii="Times New Roman" w:hAnsi="Times New Roman" w:cs="Times New Roman"/>
          <w:sz w:val="24"/>
          <w:szCs w:val="24"/>
        </w:rPr>
        <w:t xml:space="preserve"> </w:t>
      </w:r>
      <w:r w:rsidR="00E1230E" w:rsidRPr="0071722B">
        <w:rPr>
          <w:rFonts w:ascii="Times New Roman" w:hAnsi="Times New Roman" w:cs="Times New Roman"/>
          <w:sz w:val="24"/>
          <w:szCs w:val="24"/>
        </w:rPr>
        <w:t>f</w:t>
      </w:r>
      <w:r w:rsidR="00C82B03" w:rsidRPr="0071722B">
        <w:rPr>
          <w:rFonts w:ascii="Times New Roman" w:hAnsi="Times New Roman" w:cs="Times New Roman"/>
          <w:sz w:val="24"/>
          <w:szCs w:val="24"/>
        </w:rPr>
        <w:t xml:space="preserve">or example, to protect each person's identity, the system can use different identifiers for different datasets, </w:t>
      </w:r>
      <w:r w:rsidR="007A5D2D" w:rsidRPr="007A5D2D">
        <w:rPr>
          <w:rFonts w:ascii="Times New Roman" w:hAnsi="Times New Roman" w:cs="Times New Roman"/>
          <w:sz w:val="24"/>
          <w:szCs w:val="24"/>
        </w:rPr>
        <w:t>leading</w:t>
      </w:r>
      <w:r w:rsidR="00C82B03" w:rsidRPr="0071722B">
        <w:rPr>
          <w:rFonts w:ascii="Times New Roman" w:hAnsi="Times New Roman" w:cs="Times New Roman"/>
          <w:sz w:val="24"/>
          <w:szCs w:val="24"/>
        </w:rPr>
        <w:t xml:space="preserve"> to a doppelganger effect.</w:t>
      </w:r>
    </w:p>
    <w:p w14:paraId="4CD9AE98" w14:textId="40076AF4" w:rsidR="00E1230E" w:rsidRPr="0071722B" w:rsidRDefault="00422B83" w:rsidP="00DF4C67">
      <w:pPr>
        <w:spacing w:beforeLines="50" w:before="156" w:afterLines="50" w:after="156"/>
        <w:rPr>
          <w:rFonts w:ascii="Times New Roman" w:hAnsi="Times New Roman" w:cs="Times New Roman"/>
          <w:sz w:val="24"/>
          <w:szCs w:val="24"/>
        </w:rPr>
      </w:pPr>
      <w:r w:rsidRPr="0071722B">
        <w:rPr>
          <w:rFonts w:ascii="Times New Roman" w:hAnsi="Times New Roman" w:cs="Times New Roman" w:hint="eastAsia"/>
          <w:sz w:val="24"/>
          <w:szCs w:val="24"/>
        </w:rPr>
        <w:t>D</w:t>
      </w:r>
      <w:r w:rsidRPr="0071722B">
        <w:rPr>
          <w:rFonts w:ascii="Times New Roman" w:hAnsi="Times New Roman" w:cs="Times New Roman"/>
          <w:sz w:val="24"/>
          <w:szCs w:val="24"/>
        </w:rPr>
        <w:t xml:space="preserve">oppelganger effects are not unique to biomedical data. From the perspective of data science, </w:t>
      </w:r>
      <w:r w:rsidR="00FE7B20" w:rsidRPr="0071722B">
        <w:rPr>
          <w:rFonts w:ascii="Times New Roman" w:hAnsi="Times New Roman" w:cs="Times New Roman"/>
          <w:sz w:val="24"/>
          <w:szCs w:val="24"/>
        </w:rPr>
        <w:t xml:space="preserve">doppelganger effects </w:t>
      </w:r>
      <w:r w:rsidRPr="0071722B">
        <w:rPr>
          <w:rFonts w:ascii="Times New Roman" w:hAnsi="Times New Roman" w:cs="Times New Roman"/>
          <w:sz w:val="24"/>
          <w:szCs w:val="24"/>
        </w:rPr>
        <w:t>mean that two or more records</w:t>
      </w:r>
      <w:r w:rsidR="00FE7B20" w:rsidRPr="0071722B">
        <w:rPr>
          <w:rFonts w:ascii="Times New Roman" w:hAnsi="Times New Roman" w:cs="Times New Roman"/>
          <w:sz w:val="24"/>
          <w:szCs w:val="24"/>
        </w:rPr>
        <w:t xml:space="preserve"> (training set)</w:t>
      </w:r>
      <w:r w:rsidRPr="0071722B">
        <w:rPr>
          <w:rFonts w:ascii="Times New Roman" w:hAnsi="Times New Roman" w:cs="Times New Roman"/>
          <w:sz w:val="24"/>
          <w:szCs w:val="24"/>
        </w:rPr>
        <w:t xml:space="preserve"> in the data set point to the same </w:t>
      </w:r>
      <w:r w:rsidR="00FE7B20" w:rsidRPr="0071722B">
        <w:rPr>
          <w:rFonts w:ascii="Times New Roman" w:hAnsi="Times New Roman" w:cs="Times New Roman"/>
          <w:sz w:val="24"/>
          <w:szCs w:val="24"/>
        </w:rPr>
        <w:t>individual (validation set)</w:t>
      </w:r>
      <w:r w:rsidRPr="0071722B">
        <w:rPr>
          <w:rFonts w:ascii="Times New Roman" w:hAnsi="Times New Roman" w:cs="Times New Roman"/>
          <w:sz w:val="24"/>
          <w:szCs w:val="24"/>
        </w:rPr>
        <w:t>, but have different identification information.</w:t>
      </w:r>
      <w:r w:rsidR="00CD2D37" w:rsidRPr="0071722B">
        <w:t xml:space="preserve"> </w:t>
      </w:r>
      <w:r w:rsidR="00DF4C67" w:rsidRPr="0071722B">
        <w:rPr>
          <w:rFonts w:ascii="Times New Roman" w:hAnsi="Times New Roman" w:cs="Times New Roman"/>
          <w:sz w:val="24"/>
          <w:szCs w:val="24"/>
        </w:rPr>
        <w:t>This</w:t>
      </w:r>
      <w:r w:rsidR="00CD2D37" w:rsidRPr="0071722B">
        <w:rPr>
          <w:rFonts w:ascii="Times New Roman" w:hAnsi="Times New Roman" w:cs="Times New Roman"/>
          <w:sz w:val="24"/>
          <w:szCs w:val="24"/>
        </w:rPr>
        <w:t xml:space="preserve"> can occur in any dataset that includes identifying information, such as financial, criminal, or credit records.</w:t>
      </w:r>
      <w:r w:rsidR="00CD2D37" w:rsidRPr="0071722B">
        <w:t xml:space="preserve"> </w:t>
      </w:r>
      <w:r w:rsidR="007A5D2D" w:rsidRPr="007A5D2D">
        <w:rPr>
          <w:rFonts w:ascii="Times New Roman" w:hAnsi="Times New Roman" w:cs="Times New Roman"/>
          <w:sz w:val="24"/>
          <w:szCs w:val="24"/>
        </w:rPr>
        <w:t>In biomedical data, doppelganger effects can occur in evaluating existing chromatin interaction prediction systems and predicting protein function</w:t>
      </w:r>
      <w:r w:rsidR="00004381">
        <w:rPr>
          <w:rFonts w:ascii="Times New Roman" w:hAnsi="Times New Roman" w:cs="Times New Roman"/>
          <w:sz w:val="24"/>
          <w:szCs w:val="24"/>
        </w:rPr>
        <w:t xml:space="preserve"> [4]</w:t>
      </w:r>
      <w:r w:rsidR="00CD2D37" w:rsidRPr="0071722B">
        <w:rPr>
          <w:rFonts w:ascii="Times New Roman" w:hAnsi="Times New Roman" w:cs="Times New Roman"/>
          <w:sz w:val="24"/>
          <w:szCs w:val="24"/>
        </w:rPr>
        <w:t>.</w:t>
      </w:r>
      <w:r w:rsidR="00CD2D37" w:rsidRPr="0071722B">
        <w:t xml:space="preserve"> </w:t>
      </w:r>
      <w:r w:rsidR="007A5D2D" w:rsidRPr="007A5D2D">
        <w:rPr>
          <w:rFonts w:ascii="Times New Roman" w:hAnsi="Times New Roman" w:cs="Times New Roman"/>
          <w:sz w:val="24"/>
          <w:szCs w:val="24"/>
        </w:rPr>
        <w:t>Although there are many data doppelgängers and doppelgängers effects in biomedical data, they have not been characterized until now</w:t>
      </w:r>
      <w:r w:rsidR="00004381">
        <w:rPr>
          <w:rFonts w:ascii="Times New Roman" w:hAnsi="Times New Roman" w:cs="Times New Roman"/>
          <w:sz w:val="24"/>
          <w:szCs w:val="24"/>
        </w:rPr>
        <w:t xml:space="preserve"> [4]</w:t>
      </w:r>
      <w:r w:rsidR="00CD2D37" w:rsidRPr="0071722B">
        <w:rPr>
          <w:rFonts w:ascii="Times New Roman" w:hAnsi="Times New Roman" w:cs="Times New Roman"/>
          <w:sz w:val="24"/>
          <w:szCs w:val="24"/>
        </w:rPr>
        <w:t>.</w:t>
      </w:r>
    </w:p>
    <w:p w14:paraId="05C0FC83" w14:textId="79595B20" w:rsidR="00F00F7A" w:rsidRPr="00F00F7A" w:rsidRDefault="00E1230E" w:rsidP="00F00F7A">
      <w:pPr>
        <w:spacing w:beforeLines="50" w:before="156" w:afterLines="50" w:after="156"/>
        <w:rPr>
          <w:rFonts w:ascii="Times New Roman" w:hAnsi="Times New Roman" w:cs="Times New Roman"/>
          <w:sz w:val="24"/>
          <w:szCs w:val="24"/>
        </w:rPr>
      </w:pPr>
      <w:r w:rsidRPr="0071722B">
        <w:rPr>
          <w:rFonts w:ascii="Times New Roman" w:hAnsi="Times New Roman" w:cs="Times New Roman" w:hint="eastAsia"/>
          <w:sz w:val="24"/>
          <w:szCs w:val="24"/>
        </w:rPr>
        <w:t>T</w:t>
      </w:r>
      <w:r w:rsidRPr="0071722B">
        <w:rPr>
          <w:rFonts w:ascii="Times New Roman" w:hAnsi="Times New Roman" w:cs="Times New Roman"/>
          <w:sz w:val="24"/>
          <w:szCs w:val="24"/>
        </w:rPr>
        <w:t xml:space="preserve">he accuracy of the model on the validation data is often used to evaluate the performance of </w:t>
      </w:r>
      <w:r w:rsidR="007A5D2D" w:rsidRPr="007A5D2D">
        <w:rPr>
          <w:rFonts w:ascii="Times New Roman" w:hAnsi="Times New Roman" w:cs="Times New Roman"/>
          <w:sz w:val="24"/>
          <w:szCs w:val="24"/>
        </w:rPr>
        <w:t xml:space="preserve">the </w:t>
      </w:r>
      <w:r w:rsidRPr="0071722B">
        <w:rPr>
          <w:rFonts w:ascii="Times New Roman" w:hAnsi="Times New Roman" w:cs="Times New Roman"/>
          <w:sz w:val="24"/>
          <w:szCs w:val="24"/>
        </w:rPr>
        <w:t xml:space="preserve">machine learning model. This method is only effective </w:t>
      </w:r>
      <w:r w:rsidR="007A5D2D" w:rsidRPr="007A5D2D">
        <w:rPr>
          <w:rFonts w:ascii="Times New Roman" w:hAnsi="Times New Roman" w:cs="Times New Roman"/>
          <w:sz w:val="24"/>
          <w:szCs w:val="24"/>
        </w:rPr>
        <w:t>when</w:t>
      </w:r>
      <w:r w:rsidRPr="0071722B">
        <w:rPr>
          <w:rFonts w:ascii="Times New Roman" w:hAnsi="Times New Roman" w:cs="Times New Roman"/>
          <w:sz w:val="24"/>
          <w:szCs w:val="24"/>
        </w:rPr>
        <w:t xml:space="preserve"> validation data is </w:t>
      </w:r>
      <w:r w:rsidR="007A5D2D" w:rsidRPr="007A5D2D">
        <w:rPr>
          <w:rFonts w:ascii="Times New Roman" w:hAnsi="Times New Roman" w:cs="Times New Roman"/>
          <w:sz w:val="24"/>
          <w:szCs w:val="24"/>
        </w:rPr>
        <w:t>different from</w:t>
      </w:r>
      <w:r w:rsidRPr="0071722B">
        <w:rPr>
          <w:rFonts w:ascii="Times New Roman" w:hAnsi="Times New Roman" w:cs="Times New Roman"/>
          <w:sz w:val="24"/>
          <w:szCs w:val="24"/>
        </w:rPr>
        <w:t xml:space="preserve"> the training data, which is usually assumed to be true when analyzing. However, this assumption may not hold when </w:t>
      </w:r>
      <w:r w:rsidR="007A5D2D" w:rsidRPr="007A5D2D">
        <w:rPr>
          <w:rFonts w:ascii="Times New Roman" w:hAnsi="Times New Roman" w:cs="Times New Roman"/>
          <w:sz w:val="24"/>
          <w:szCs w:val="24"/>
        </w:rPr>
        <w:t xml:space="preserve">the </w:t>
      </w:r>
      <w:r w:rsidRPr="0071722B">
        <w:rPr>
          <w:rFonts w:ascii="Times New Roman" w:hAnsi="Times New Roman" w:cs="Times New Roman"/>
          <w:sz w:val="24"/>
          <w:szCs w:val="24"/>
        </w:rPr>
        <w:t>doppelganger effect occurs</w:t>
      </w:r>
      <w:r w:rsidR="00004381">
        <w:rPr>
          <w:rFonts w:ascii="Times New Roman" w:hAnsi="Times New Roman" w:cs="Times New Roman"/>
          <w:sz w:val="24"/>
          <w:szCs w:val="24"/>
        </w:rPr>
        <w:t xml:space="preserve"> [2]</w:t>
      </w:r>
      <w:r w:rsidRPr="0071722B">
        <w:rPr>
          <w:rFonts w:ascii="Times New Roman" w:hAnsi="Times New Roman" w:cs="Times New Roman"/>
          <w:sz w:val="24"/>
          <w:szCs w:val="24"/>
        </w:rPr>
        <w:t>.</w:t>
      </w:r>
    </w:p>
    <w:p w14:paraId="7B14A38A" w14:textId="2396F78B" w:rsidR="007A5D2D" w:rsidRDefault="007A5D2D" w:rsidP="00C27883">
      <w:pPr>
        <w:spacing w:beforeLines="50" w:before="156" w:afterLines="50" w:after="156"/>
        <w:rPr>
          <w:rFonts w:ascii="Times New Roman" w:hAnsi="Times New Roman" w:cs="Times New Roman"/>
          <w:sz w:val="24"/>
          <w:szCs w:val="24"/>
        </w:rPr>
      </w:pPr>
      <w:r w:rsidRPr="007A5D2D">
        <w:rPr>
          <w:rFonts w:ascii="Times New Roman" w:hAnsi="Times New Roman" w:cs="Times New Roman"/>
          <w:sz w:val="24"/>
          <w:szCs w:val="24"/>
        </w:rPr>
        <w:lastRenderedPageBreak/>
        <w:t xml:space="preserve">Wang, Wong, and Goh attempt several methods to avoid the doppelganger effect in the practice and development of machine learning models for health and medical science [2]. Their methods are classified into three categories: one is not feasible, the other is </w:t>
      </w:r>
      <w:r>
        <w:rPr>
          <w:rFonts w:ascii="Times New Roman" w:hAnsi="Times New Roman" w:cs="Times New Roman"/>
          <w:sz w:val="24"/>
          <w:szCs w:val="24"/>
        </w:rPr>
        <w:t>limit</w:t>
      </w:r>
      <w:r w:rsidR="0028270F">
        <w:rPr>
          <w:rFonts w:ascii="Times New Roman" w:hAnsi="Times New Roman" w:cs="Times New Roman"/>
          <w:sz w:val="24"/>
          <w:szCs w:val="24"/>
        </w:rPr>
        <w:t>ed</w:t>
      </w:r>
      <w:r w:rsidRPr="007A5D2D">
        <w:rPr>
          <w:rFonts w:ascii="Times New Roman" w:hAnsi="Times New Roman" w:cs="Times New Roman"/>
          <w:sz w:val="24"/>
          <w:szCs w:val="24"/>
        </w:rPr>
        <w:t>, and the third has not been attempted.</w:t>
      </w:r>
      <w:r w:rsidRPr="007A5D2D">
        <w:rPr>
          <w:rFonts w:ascii="Times New Roman" w:hAnsi="Times New Roman" w:cs="Times New Roman" w:hint="eastAsia"/>
          <w:sz w:val="24"/>
          <w:szCs w:val="24"/>
        </w:rPr>
        <w:t xml:space="preserve"> </w:t>
      </w:r>
    </w:p>
    <w:p w14:paraId="12AA536A" w14:textId="77777777" w:rsidR="007A5D2D" w:rsidRDefault="0071722B"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irstly, the non-feasible </w:t>
      </w:r>
      <w:r w:rsidR="005767ED">
        <w:rPr>
          <w:rFonts w:ascii="Times New Roman" w:hAnsi="Times New Roman" w:cs="Times New Roman"/>
          <w:sz w:val="24"/>
          <w:szCs w:val="24"/>
        </w:rPr>
        <w:t>method</w:t>
      </w:r>
      <w:r w:rsidR="00B3628C">
        <w:rPr>
          <w:rFonts w:ascii="Times New Roman" w:hAnsi="Times New Roman" w:cs="Times New Roman"/>
          <w:sz w:val="24"/>
          <w:szCs w:val="24"/>
        </w:rPr>
        <w:t>s</w:t>
      </w:r>
      <w:r w:rsidR="005767ED">
        <w:rPr>
          <w:rFonts w:ascii="Times New Roman" w:hAnsi="Times New Roman" w:cs="Times New Roman"/>
          <w:sz w:val="24"/>
          <w:szCs w:val="24"/>
        </w:rPr>
        <w:t xml:space="preserve"> </w:t>
      </w:r>
      <w:r>
        <w:rPr>
          <w:rFonts w:ascii="Times New Roman" w:hAnsi="Times New Roman" w:cs="Times New Roman"/>
          <w:sz w:val="24"/>
          <w:szCs w:val="24"/>
        </w:rPr>
        <w:t xml:space="preserve">category, which includes </w:t>
      </w:r>
      <w:r w:rsidRPr="0071722B">
        <w:rPr>
          <w:rFonts w:ascii="Times New Roman" w:hAnsi="Times New Roman" w:cs="Times New Roman"/>
          <w:sz w:val="24"/>
          <w:szCs w:val="24"/>
        </w:rPr>
        <w:t>us</w:t>
      </w:r>
      <w:r>
        <w:rPr>
          <w:rFonts w:ascii="Times New Roman" w:hAnsi="Times New Roman" w:cs="Times New Roman"/>
          <w:sz w:val="24"/>
          <w:szCs w:val="24"/>
        </w:rPr>
        <w:t>ing</w:t>
      </w:r>
      <w:r w:rsidRPr="0071722B">
        <w:rPr>
          <w:rFonts w:ascii="Times New Roman" w:hAnsi="Times New Roman" w:cs="Times New Roman"/>
          <w:sz w:val="24"/>
          <w:szCs w:val="24"/>
        </w:rPr>
        <w:t xml:space="preserve"> ordination methods or embedding methods</w:t>
      </w:r>
      <w:r>
        <w:rPr>
          <w:rFonts w:ascii="Times New Roman" w:hAnsi="Times New Roman" w:cs="Times New Roman"/>
          <w:sz w:val="24"/>
          <w:szCs w:val="24"/>
        </w:rPr>
        <w:t xml:space="preserve"> </w:t>
      </w:r>
      <w:r w:rsidRPr="0071722B">
        <w:rPr>
          <w:rFonts w:ascii="Times New Roman" w:hAnsi="Times New Roman" w:cs="Times New Roman"/>
          <w:sz w:val="24"/>
          <w:szCs w:val="24"/>
        </w:rPr>
        <w:t xml:space="preserve">to </w:t>
      </w:r>
      <w:r>
        <w:rPr>
          <w:rFonts w:ascii="Times New Roman" w:hAnsi="Times New Roman" w:cs="Times New Roman"/>
          <w:sz w:val="24"/>
          <w:szCs w:val="24"/>
        </w:rPr>
        <w:t>show</w:t>
      </w:r>
      <w:r w:rsidRPr="0071722B">
        <w:rPr>
          <w:rFonts w:ascii="Times New Roman" w:hAnsi="Times New Roman" w:cs="Times New Roman"/>
          <w:sz w:val="24"/>
          <w:szCs w:val="24"/>
        </w:rPr>
        <w:t xml:space="preserve"> how </w:t>
      </w:r>
      <w:r>
        <w:rPr>
          <w:rFonts w:ascii="Times New Roman" w:hAnsi="Times New Roman" w:cs="Times New Roman"/>
          <w:sz w:val="24"/>
          <w:szCs w:val="24"/>
        </w:rPr>
        <w:t>instances</w:t>
      </w:r>
      <w:r w:rsidRPr="0071722B">
        <w:rPr>
          <w:rFonts w:ascii="Times New Roman" w:hAnsi="Times New Roman" w:cs="Times New Roman"/>
          <w:sz w:val="24"/>
          <w:szCs w:val="24"/>
        </w:rPr>
        <w:t xml:space="preserve"> are distributed in reduced-dimensional space</w:t>
      </w:r>
      <w:r w:rsidR="00004381">
        <w:rPr>
          <w:rFonts w:ascii="Times New Roman" w:hAnsi="Times New Roman" w:cs="Times New Roman"/>
          <w:sz w:val="24"/>
          <w:szCs w:val="24"/>
        </w:rPr>
        <w:t xml:space="preserve"> [2]</w:t>
      </w:r>
      <w:r>
        <w:rPr>
          <w:rFonts w:ascii="Times New Roman" w:hAnsi="Times New Roman" w:cs="Times New Roman"/>
          <w:sz w:val="24"/>
          <w:szCs w:val="24"/>
        </w:rPr>
        <w:t>.</w:t>
      </w:r>
      <w:r w:rsidRPr="0071722B">
        <w:t xml:space="preserve"> </w:t>
      </w:r>
      <w:r w:rsidRPr="0071722B">
        <w:rPr>
          <w:rFonts w:ascii="Times New Roman" w:hAnsi="Times New Roman" w:cs="Times New Roman"/>
          <w:sz w:val="24"/>
          <w:szCs w:val="24"/>
        </w:rPr>
        <w:t>However, it is unfeasible because data doppelgängers may be undistinguishable in reduced-dimensional space.</w:t>
      </w:r>
      <w:r>
        <w:rPr>
          <w:rFonts w:ascii="Times New Roman" w:hAnsi="Times New Roman" w:cs="Times New Roman"/>
          <w:sz w:val="24"/>
          <w:szCs w:val="24"/>
        </w:rPr>
        <w:t xml:space="preserve"> Moreover, </w:t>
      </w:r>
      <w:r w:rsidR="007A5D2D" w:rsidRPr="007A5D2D">
        <w:rPr>
          <w:rFonts w:ascii="Times New Roman" w:hAnsi="Times New Roman" w:cs="Times New Roman"/>
          <w:sz w:val="24"/>
          <w:szCs w:val="24"/>
        </w:rPr>
        <w:t xml:space="preserve">the </w:t>
      </w:r>
      <w:r w:rsidR="007A50B6" w:rsidRPr="007A50B6">
        <w:rPr>
          <w:rFonts w:ascii="Times New Roman" w:hAnsi="Times New Roman" w:cs="Times New Roman"/>
          <w:sz w:val="24"/>
          <w:szCs w:val="24"/>
        </w:rPr>
        <w:t xml:space="preserve">dupChecker method was used in </w:t>
      </w:r>
      <w:r w:rsidR="007A50B6">
        <w:rPr>
          <w:rFonts w:ascii="Times New Roman" w:hAnsi="Times New Roman" w:cs="Times New Roman"/>
          <w:sz w:val="24"/>
          <w:szCs w:val="24"/>
        </w:rPr>
        <w:t xml:space="preserve">the </w:t>
      </w:r>
      <w:r w:rsidR="007A50B6" w:rsidRPr="007A50B6">
        <w:rPr>
          <w:rFonts w:ascii="Times New Roman" w:hAnsi="Times New Roman" w:cs="Times New Roman"/>
          <w:sz w:val="24"/>
          <w:szCs w:val="24"/>
        </w:rPr>
        <w:t>earl</w:t>
      </w:r>
      <w:r w:rsidR="007A50B6">
        <w:rPr>
          <w:rFonts w:ascii="Times New Roman" w:hAnsi="Times New Roman" w:cs="Times New Roman"/>
          <w:sz w:val="24"/>
          <w:szCs w:val="24"/>
        </w:rPr>
        <w:t>y</w:t>
      </w:r>
      <w:r w:rsidR="007A50B6" w:rsidRPr="007A50B6">
        <w:rPr>
          <w:rFonts w:ascii="Times New Roman" w:hAnsi="Times New Roman" w:cs="Times New Roman"/>
          <w:sz w:val="24"/>
          <w:szCs w:val="24"/>
        </w:rPr>
        <w:t xml:space="preserve"> </w:t>
      </w:r>
      <w:r w:rsidR="007A50B6">
        <w:rPr>
          <w:rFonts w:ascii="Times New Roman" w:hAnsi="Times New Roman" w:cs="Times New Roman"/>
          <w:sz w:val="24"/>
          <w:szCs w:val="24"/>
        </w:rPr>
        <w:t>research</w:t>
      </w:r>
      <w:r w:rsidR="007A50B6" w:rsidRPr="007A50B6">
        <w:rPr>
          <w:rFonts w:ascii="Times New Roman" w:hAnsi="Times New Roman" w:cs="Times New Roman"/>
          <w:sz w:val="24"/>
          <w:szCs w:val="24"/>
        </w:rPr>
        <w:t xml:space="preserve">. Duplicate samples are identified by comparing </w:t>
      </w:r>
      <w:r w:rsidR="007A50B6">
        <w:rPr>
          <w:rFonts w:ascii="Times New Roman" w:hAnsi="Times New Roman" w:cs="Times New Roman"/>
          <w:sz w:val="24"/>
          <w:szCs w:val="24"/>
        </w:rPr>
        <w:t xml:space="preserve">the </w:t>
      </w:r>
      <w:r w:rsidR="007A50B6" w:rsidRPr="007A50B6">
        <w:rPr>
          <w:rFonts w:ascii="Times New Roman" w:hAnsi="Times New Roman" w:cs="Times New Roman"/>
          <w:sz w:val="24"/>
          <w:szCs w:val="24"/>
        </w:rPr>
        <w:t>MD5 fingerprints. However, this method is not widely used because it does not detect</w:t>
      </w:r>
      <w:r w:rsidR="005767ED">
        <w:rPr>
          <w:rFonts w:ascii="Times New Roman" w:hAnsi="Times New Roman" w:cs="Times New Roman"/>
          <w:sz w:val="24"/>
          <w:szCs w:val="24"/>
        </w:rPr>
        <w:t xml:space="preserve"> the</w:t>
      </w:r>
      <w:r w:rsidR="007A50B6" w:rsidRPr="007A50B6">
        <w:rPr>
          <w:rFonts w:ascii="Times New Roman" w:hAnsi="Times New Roman" w:cs="Times New Roman"/>
          <w:sz w:val="24"/>
          <w:szCs w:val="24"/>
        </w:rPr>
        <w:t xml:space="preserve"> true data </w:t>
      </w:r>
      <w:r w:rsidR="005767ED" w:rsidRPr="0071722B">
        <w:rPr>
          <w:rFonts w:ascii="Times New Roman" w:hAnsi="Times New Roman" w:cs="Times New Roman"/>
          <w:sz w:val="24"/>
          <w:szCs w:val="24"/>
        </w:rPr>
        <w:t>doppelganger</w:t>
      </w:r>
      <w:r w:rsidR="00004381">
        <w:rPr>
          <w:rFonts w:ascii="Times New Roman" w:hAnsi="Times New Roman" w:cs="Times New Roman"/>
          <w:sz w:val="24"/>
          <w:szCs w:val="24"/>
        </w:rPr>
        <w:t xml:space="preserve"> [5]</w:t>
      </w:r>
      <w:r w:rsidR="007A50B6" w:rsidRPr="007A50B6">
        <w:rPr>
          <w:rFonts w:ascii="Times New Roman" w:hAnsi="Times New Roman" w:cs="Times New Roman"/>
          <w:sz w:val="24"/>
          <w:szCs w:val="24"/>
        </w:rPr>
        <w:t>.</w:t>
      </w:r>
      <w:r w:rsidR="005767ED">
        <w:rPr>
          <w:rFonts w:ascii="Times New Roman" w:hAnsi="Times New Roman" w:cs="Times New Roman"/>
          <w:sz w:val="24"/>
          <w:szCs w:val="24"/>
        </w:rPr>
        <w:t xml:space="preserve"> Additionally, </w:t>
      </w:r>
      <w:r w:rsidR="007A50B6">
        <w:rPr>
          <w:rFonts w:ascii="Times New Roman" w:hAnsi="Times New Roman" w:cs="Times New Roman"/>
          <w:sz w:val="24"/>
          <w:szCs w:val="24"/>
        </w:rPr>
        <w:t xml:space="preserve">Cao and Fullwood raise the idea of </w:t>
      </w:r>
      <w:r w:rsidR="007A50B6" w:rsidRPr="007A50B6">
        <w:rPr>
          <w:rFonts w:ascii="Times New Roman" w:hAnsi="Times New Roman" w:cs="Times New Roman"/>
          <w:sz w:val="24"/>
          <w:szCs w:val="24"/>
        </w:rPr>
        <w:t>split</w:t>
      </w:r>
      <w:r w:rsidR="007A50B6">
        <w:rPr>
          <w:rFonts w:ascii="Times New Roman" w:hAnsi="Times New Roman" w:cs="Times New Roman"/>
          <w:sz w:val="24"/>
          <w:szCs w:val="24"/>
        </w:rPr>
        <w:t>ting</w:t>
      </w:r>
      <w:r w:rsidR="007A50B6" w:rsidRPr="007A50B6">
        <w:rPr>
          <w:rFonts w:ascii="Times New Roman" w:hAnsi="Times New Roman" w:cs="Times New Roman"/>
          <w:sz w:val="24"/>
          <w:szCs w:val="24"/>
        </w:rPr>
        <w:t xml:space="preserve"> training and test</w:t>
      </w:r>
      <w:r w:rsidR="007A50B6">
        <w:rPr>
          <w:rFonts w:ascii="Times New Roman" w:hAnsi="Times New Roman" w:cs="Times New Roman"/>
          <w:sz w:val="24"/>
          <w:szCs w:val="24"/>
        </w:rPr>
        <w:t>ing</w:t>
      </w:r>
      <w:r w:rsidR="007A50B6" w:rsidRPr="007A50B6">
        <w:rPr>
          <w:rFonts w:ascii="Times New Roman" w:hAnsi="Times New Roman" w:cs="Times New Roman"/>
          <w:sz w:val="24"/>
          <w:szCs w:val="24"/>
        </w:rPr>
        <w:t xml:space="preserve"> data based on individual chromosomes.</w:t>
      </w:r>
      <w:r w:rsidR="007A5D2D" w:rsidRPr="007A5D2D">
        <w:t xml:space="preserve"> </w:t>
      </w:r>
      <w:r w:rsidR="007A5D2D" w:rsidRPr="007A5D2D">
        <w:rPr>
          <w:rFonts w:ascii="Times New Roman" w:hAnsi="Times New Roman" w:cs="Times New Roman"/>
          <w:sz w:val="24"/>
          <w:szCs w:val="24"/>
        </w:rPr>
        <w:t>However, this is hard to achieve because it relies on prior knowledge and good quality contextual/benchmarking data [6].</w:t>
      </w:r>
      <w:r w:rsidR="007A5D2D" w:rsidRPr="007A5D2D">
        <w:rPr>
          <w:rFonts w:ascii="Times New Roman" w:hAnsi="Times New Roman" w:cs="Times New Roman" w:hint="eastAsia"/>
          <w:sz w:val="24"/>
          <w:szCs w:val="24"/>
        </w:rPr>
        <w:t xml:space="preserve"> </w:t>
      </w:r>
    </w:p>
    <w:p w14:paraId="24E60482" w14:textId="7F726E71" w:rsidR="0028270F" w:rsidRDefault="005767ED" w:rsidP="0028270F">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econdly, the category of method</w:t>
      </w:r>
      <w:r w:rsidR="00B3628C">
        <w:rPr>
          <w:rFonts w:ascii="Times New Roman" w:hAnsi="Times New Roman" w:cs="Times New Roman"/>
          <w:sz w:val="24"/>
          <w:szCs w:val="24"/>
        </w:rPr>
        <w:t>s</w:t>
      </w:r>
      <w:r>
        <w:rPr>
          <w:rFonts w:ascii="Times New Roman" w:hAnsi="Times New Roman" w:cs="Times New Roman"/>
          <w:sz w:val="24"/>
          <w:szCs w:val="24"/>
        </w:rPr>
        <w:t xml:space="preserve"> with </w:t>
      </w:r>
      <w:r w:rsidR="007A5D2D">
        <w:rPr>
          <w:rFonts w:ascii="Times New Roman" w:hAnsi="Times New Roman" w:cs="Times New Roman"/>
          <w:sz w:val="24"/>
          <w:szCs w:val="24"/>
        </w:rPr>
        <w:t>limitation</w:t>
      </w:r>
      <w:r w:rsidR="0028270F">
        <w:rPr>
          <w:rFonts w:ascii="Times New Roman" w:hAnsi="Times New Roman" w:cs="Times New Roman"/>
          <w:sz w:val="24"/>
          <w:szCs w:val="24"/>
        </w:rPr>
        <w:t>s</w:t>
      </w:r>
      <w:r>
        <w:rPr>
          <w:rFonts w:ascii="Times New Roman" w:hAnsi="Times New Roman" w:cs="Times New Roman"/>
          <w:sz w:val="24"/>
          <w:szCs w:val="24"/>
        </w:rPr>
        <w:t>. T</w:t>
      </w:r>
      <w:r w:rsidRPr="005767ED">
        <w:rPr>
          <w:rFonts w:ascii="Times New Roman" w:hAnsi="Times New Roman" w:cs="Times New Roman"/>
          <w:sz w:val="24"/>
          <w:szCs w:val="24"/>
        </w:rPr>
        <w:t>he pairwise Pearson’s correlation coefficient</w:t>
      </w:r>
      <w:r>
        <w:rPr>
          <w:rFonts w:ascii="Times New Roman" w:hAnsi="Times New Roman" w:cs="Times New Roman"/>
          <w:sz w:val="24"/>
          <w:szCs w:val="24"/>
        </w:rPr>
        <w:t xml:space="preserve"> (PPAC) generates </w:t>
      </w:r>
      <w:r w:rsidR="0028270F" w:rsidRPr="0028270F">
        <w:rPr>
          <w:rFonts w:ascii="Times New Roman" w:hAnsi="Times New Roman" w:cs="Times New Roman"/>
          <w:sz w:val="24"/>
          <w:szCs w:val="24"/>
        </w:rPr>
        <w:t xml:space="preserve">the </w:t>
      </w:r>
      <w:r>
        <w:rPr>
          <w:rFonts w:ascii="Times New Roman" w:hAnsi="Times New Roman" w:cs="Times New Roman"/>
          <w:sz w:val="24"/>
          <w:szCs w:val="24"/>
        </w:rPr>
        <w:t>PPAC</w:t>
      </w:r>
      <w:r w:rsidRPr="005767ED">
        <w:rPr>
          <w:rFonts w:ascii="Times New Roman" w:hAnsi="Times New Roman" w:cs="Times New Roman"/>
          <w:sz w:val="24"/>
          <w:szCs w:val="24"/>
        </w:rPr>
        <w:t xml:space="preserve"> </w:t>
      </w:r>
      <w:r>
        <w:rPr>
          <w:rFonts w:ascii="Times New Roman" w:hAnsi="Times New Roman" w:cs="Times New Roman"/>
          <w:sz w:val="24"/>
          <w:szCs w:val="24"/>
        </w:rPr>
        <w:t>value</w:t>
      </w:r>
      <w:r w:rsidRPr="005767ED">
        <w:rPr>
          <w:rFonts w:ascii="Times New Roman" w:hAnsi="Times New Roman" w:cs="Times New Roman"/>
          <w:sz w:val="24"/>
          <w:szCs w:val="24"/>
        </w:rPr>
        <w:t xml:space="preserve"> </w:t>
      </w:r>
      <w:r>
        <w:rPr>
          <w:rFonts w:ascii="Times New Roman" w:hAnsi="Times New Roman" w:cs="Times New Roman"/>
          <w:sz w:val="24"/>
          <w:szCs w:val="24"/>
        </w:rPr>
        <w:t>of</w:t>
      </w:r>
      <w:r w:rsidRPr="005767ED">
        <w:rPr>
          <w:rFonts w:ascii="Times New Roman" w:hAnsi="Times New Roman" w:cs="Times New Roman"/>
          <w:sz w:val="24"/>
          <w:szCs w:val="24"/>
        </w:rPr>
        <w:t xml:space="preserve"> different data </w:t>
      </w:r>
      <w:r>
        <w:rPr>
          <w:rFonts w:ascii="Times New Roman" w:hAnsi="Times New Roman" w:cs="Times New Roman"/>
          <w:sz w:val="24"/>
          <w:szCs w:val="24"/>
        </w:rPr>
        <w:t>pairs. T</w:t>
      </w:r>
      <w:r w:rsidRPr="005767ED">
        <w:rPr>
          <w:rFonts w:ascii="Times New Roman" w:hAnsi="Times New Roman" w:cs="Times New Roman"/>
          <w:sz w:val="24"/>
          <w:szCs w:val="24"/>
        </w:rPr>
        <w:t>he sample pairs with high PPCC value</w:t>
      </w:r>
      <w:r w:rsidR="0028270F">
        <w:rPr>
          <w:rFonts w:ascii="Times New Roman" w:hAnsi="Times New Roman" w:cs="Times New Roman"/>
          <w:sz w:val="24"/>
          <w:szCs w:val="24"/>
        </w:rPr>
        <w:t>s</w:t>
      </w:r>
      <w:r w:rsidRPr="005767ED">
        <w:rPr>
          <w:rFonts w:ascii="Times New Roman" w:hAnsi="Times New Roman" w:cs="Times New Roman"/>
          <w:sz w:val="24"/>
          <w:szCs w:val="24"/>
        </w:rPr>
        <w:t xml:space="preserve"> will be PPCC data doppelgängers</w:t>
      </w:r>
      <w:r w:rsidR="002215CC">
        <w:rPr>
          <w:rFonts w:ascii="Times New Roman" w:hAnsi="Times New Roman" w:cs="Times New Roman"/>
          <w:sz w:val="24"/>
          <w:szCs w:val="24"/>
        </w:rPr>
        <w:t xml:space="preserve"> [2]</w:t>
      </w:r>
      <w:r w:rsidRPr="005767ED">
        <w:rPr>
          <w:rFonts w:ascii="Times New Roman" w:hAnsi="Times New Roman" w:cs="Times New Roman"/>
          <w:sz w:val="24"/>
          <w:szCs w:val="24"/>
        </w:rPr>
        <w:t>.</w:t>
      </w:r>
      <w:r>
        <w:rPr>
          <w:rFonts w:ascii="Times New Roman" w:hAnsi="Times New Roman" w:cs="Times New Roman"/>
          <w:sz w:val="24"/>
          <w:szCs w:val="24"/>
        </w:rPr>
        <w:t xml:space="preserve"> However,</w:t>
      </w:r>
      <w:r w:rsidR="000E55D0">
        <w:rPr>
          <w:rFonts w:ascii="Times New Roman" w:hAnsi="Times New Roman" w:cs="Times New Roman"/>
          <w:sz w:val="24"/>
          <w:szCs w:val="24"/>
        </w:rPr>
        <w:t xml:space="preserve"> PPAC cannot </w:t>
      </w:r>
      <w:r w:rsidR="000E55D0" w:rsidRPr="000E55D0">
        <w:rPr>
          <w:rFonts w:ascii="Times New Roman" w:hAnsi="Times New Roman" w:cs="Times New Roman"/>
          <w:sz w:val="24"/>
          <w:szCs w:val="24"/>
        </w:rPr>
        <w:t>determine which one between the pair is the original</w:t>
      </w:r>
      <w:r w:rsidR="000E55D0">
        <w:rPr>
          <w:rFonts w:ascii="Times New Roman" w:hAnsi="Times New Roman" w:cs="Times New Roman"/>
          <w:sz w:val="24"/>
          <w:szCs w:val="24"/>
        </w:rPr>
        <w:t xml:space="preserve"> data. Meanwhile, recent research shows that the results </w:t>
      </w:r>
      <w:r w:rsidR="000E55D0" w:rsidRPr="000E55D0">
        <w:rPr>
          <w:rFonts w:ascii="Times New Roman" w:hAnsi="Times New Roman" w:cs="Times New Roman"/>
          <w:sz w:val="24"/>
          <w:szCs w:val="24"/>
        </w:rPr>
        <w:t>do not constitute true data doppelgängers</w:t>
      </w:r>
      <w:r w:rsidR="000E55D0">
        <w:rPr>
          <w:rFonts w:ascii="Times New Roman" w:hAnsi="Times New Roman" w:cs="Times New Roman"/>
          <w:sz w:val="24"/>
          <w:szCs w:val="24"/>
        </w:rPr>
        <w:t xml:space="preserve">. </w:t>
      </w:r>
      <w:r w:rsidR="0028270F" w:rsidRPr="0028270F">
        <w:rPr>
          <w:rFonts w:ascii="Times New Roman" w:hAnsi="Times New Roman" w:cs="Times New Roman"/>
          <w:sz w:val="24"/>
          <w:szCs w:val="24"/>
        </w:rPr>
        <w:t>Then, Lakiotaki, Vorniotakis, Tsagris, Georgakopoulos and Tsamardinos used doppelgangR to identify doppelgängers. And removed PPCC data doppelgängers to reduce their effects, successfully improving data doppelgängers [7]. However, there exist some limitations to this method. Take the KNN model as an example of removing highly correlated</w:t>
      </w:r>
      <w:r w:rsidR="0028270F">
        <w:rPr>
          <w:rFonts w:ascii="Times New Roman" w:hAnsi="Times New Roman" w:cs="Times New Roman"/>
          <w:sz w:val="24"/>
          <w:szCs w:val="24"/>
        </w:rPr>
        <w:t xml:space="preserve"> </w:t>
      </w:r>
      <w:r w:rsidR="0028270F" w:rsidRPr="0028270F">
        <w:rPr>
          <w:rFonts w:ascii="Times New Roman" w:hAnsi="Times New Roman" w:cs="Times New Roman"/>
          <w:sz w:val="24"/>
          <w:szCs w:val="24"/>
        </w:rPr>
        <w:t>variables.</w:t>
      </w:r>
    </w:p>
    <w:p w14:paraId="7AC474E7" w14:textId="2747B669" w:rsidR="009159FE" w:rsidRDefault="009159FE" w:rsidP="0028270F">
      <w:pPr>
        <w:spacing w:beforeLines="50" w:before="156" w:afterLines="50" w:after="156"/>
        <w:jc w:val="center"/>
        <w:rPr>
          <w:rFonts w:ascii="Times New Roman" w:hAnsi="Times New Roman" w:cs="Times New Roman"/>
          <w:sz w:val="24"/>
          <w:szCs w:val="24"/>
        </w:rPr>
      </w:pPr>
      <w:r>
        <w:rPr>
          <w:noProof/>
        </w:rPr>
        <w:drawing>
          <wp:inline distT="0" distB="0" distL="0" distR="0" wp14:anchorId="4119664B" wp14:editId="7C319CB7">
            <wp:extent cx="3952875" cy="3162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52875" cy="3162300"/>
                    </a:xfrm>
                    <a:prstGeom prst="rect">
                      <a:avLst/>
                    </a:prstGeom>
                    <a:noFill/>
                    <a:ln>
                      <a:noFill/>
                    </a:ln>
                  </pic:spPr>
                </pic:pic>
              </a:graphicData>
            </a:graphic>
          </wp:inline>
        </w:drawing>
      </w:r>
    </w:p>
    <w:p w14:paraId="1781578F" w14:textId="57223AC4" w:rsidR="009159FE" w:rsidRDefault="009159FE" w:rsidP="009159FE">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igure 1: </w:t>
      </w:r>
      <w:r w:rsidRPr="009159FE">
        <w:rPr>
          <w:rFonts w:ascii="Times New Roman" w:hAnsi="Times New Roman" w:cs="Times New Roman"/>
          <w:sz w:val="24"/>
          <w:szCs w:val="24"/>
        </w:rPr>
        <w:t>Accuracies of KNN models before (a) and after (b) removal of highly correlated variables</w:t>
      </w:r>
      <w:r w:rsidR="00E15CC6">
        <w:rPr>
          <w:rFonts w:ascii="Times New Roman" w:hAnsi="Times New Roman" w:cs="Times New Roman"/>
          <w:sz w:val="24"/>
          <w:szCs w:val="24"/>
        </w:rPr>
        <w:t xml:space="preserve"> [2]</w:t>
      </w:r>
      <w:r w:rsidRPr="009159FE">
        <w:rPr>
          <w:rFonts w:ascii="Times New Roman" w:hAnsi="Times New Roman" w:cs="Times New Roman"/>
          <w:sz w:val="24"/>
          <w:szCs w:val="24"/>
        </w:rPr>
        <w:t xml:space="preserve">. X-axis: Type of validation set: “i Doppel” refers to a validation </w:t>
      </w:r>
      <w:r w:rsidRPr="009159FE">
        <w:rPr>
          <w:rFonts w:ascii="Times New Roman" w:hAnsi="Times New Roman" w:cs="Times New Roman"/>
          <w:sz w:val="24"/>
          <w:szCs w:val="24"/>
        </w:rPr>
        <w:lastRenderedPageBreak/>
        <w:t>set with i number of PPCC data doppelgängers in the training set (where i = 0, 2, 4, 6, 8), “Binomial” refers to the accuracies generated by 12 (negative control), “Perfect Leakage” refers to a validation set with 8 duplicates with the training set (positive control). Y-axis: Accuracy of machine learning models on a validation set of 8 samples.</w:t>
      </w:r>
      <w:r>
        <w:rPr>
          <w:rFonts w:ascii="Times New Roman" w:hAnsi="Times New Roman" w:cs="Times New Roman"/>
          <w:sz w:val="24"/>
          <w:szCs w:val="24"/>
        </w:rPr>
        <w:t xml:space="preserve"> </w:t>
      </w:r>
      <w:r w:rsidRPr="009159FE">
        <w:rPr>
          <w:rFonts w:ascii="Times New Roman" w:hAnsi="Times New Roman" w:cs="Times New Roman"/>
          <w:sz w:val="24"/>
          <w:szCs w:val="24"/>
        </w:rPr>
        <w:t>Legend: “Top 10% Variance” refers to the feature set comprising of proteins of the highest variance at 10% of the total number of proteins in the dataset, “Bottom 10% Variance” refers to</w:t>
      </w:r>
      <w:r w:rsidR="0028270F" w:rsidRPr="0028270F">
        <w:t xml:space="preserve"> </w:t>
      </w:r>
      <w:r w:rsidR="0028270F" w:rsidRPr="0028270F">
        <w:rPr>
          <w:rFonts w:ascii="Times New Roman" w:hAnsi="Times New Roman" w:cs="Times New Roman"/>
          <w:sz w:val="24"/>
          <w:szCs w:val="24"/>
        </w:rPr>
        <w:t>the</w:t>
      </w:r>
      <w:r w:rsidRPr="009159FE">
        <w:rPr>
          <w:rFonts w:ascii="Times New Roman" w:hAnsi="Times New Roman" w:cs="Times New Roman"/>
          <w:sz w:val="24"/>
          <w:szCs w:val="24"/>
        </w:rPr>
        <w:t xml:space="preserve"> lowest variance at 10%, “Random” refers to randomly select proteins at 10%</w:t>
      </w:r>
      <w:r w:rsidR="005E0CE4">
        <w:rPr>
          <w:rFonts w:ascii="Times New Roman" w:hAnsi="Times New Roman" w:cs="Times New Roman"/>
          <w:sz w:val="24"/>
          <w:szCs w:val="24"/>
        </w:rPr>
        <w:t xml:space="preserve"> [2]</w:t>
      </w:r>
      <w:r w:rsidRPr="009159FE">
        <w:rPr>
          <w:rFonts w:ascii="Times New Roman" w:hAnsi="Times New Roman" w:cs="Times New Roman"/>
          <w:sz w:val="24"/>
          <w:szCs w:val="24"/>
        </w:rPr>
        <w:t>.</w:t>
      </w:r>
    </w:p>
    <w:p w14:paraId="2F50FC6A" w14:textId="05DFD589" w:rsidR="0028270F"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 xml:space="preserve">The inflationary effects of PPCC data doppelgängers remain after removing these variables. Hence, the removal of highly correlated variables is not a viable method of PPCC data doppelgänger amelioration [2]. Meanwhile, this method cannot support small data sets with a high proportion of PPCC data doppelgängers [7]. Finally, one more suboptimal solution is placing PPCC data doppelgängers in either the training or </w:t>
      </w:r>
      <w:r w:rsidR="001C76ED">
        <w:rPr>
          <w:rFonts w:ascii="Times New Roman" w:hAnsi="Times New Roman" w:cs="Times New Roman" w:hint="eastAsia"/>
          <w:sz w:val="24"/>
          <w:szCs w:val="24"/>
        </w:rPr>
        <w:t>testing</w:t>
      </w:r>
      <w:r w:rsidR="001C76ED">
        <w:rPr>
          <w:rFonts w:ascii="Times New Roman" w:hAnsi="Times New Roman" w:cs="Times New Roman"/>
          <w:sz w:val="24"/>
          <w:szCs w:val="24"/>
        </w:rPr>
        <w:t xml:space="preserve"> </w:t>
      </w:r>
      <w:r w:rsidRPr="0028270F">
        <w:rPr>
          <w:rFonts w:ascii="Times New Roman" w:hAnsi="Times New Roman" w:cs="Times New Roman"/>
          <w:sz w:val="24"/>
          <w:szCs w:val="24"/>
        </w:rPr>
        <w:t>set. There will be no doppelgänger effect if one of the datasets is empty, and the accuracy will become 0.5 [2]. By the way, this suboptimal method is not recommended.</w:t>
      </w:r>
      <w:r w:rsidRPr="0028270F">
        <w:rPr>
          <w:rFonts w:ascii="Times New Roman" w:hAnsi="Times New Roman" w:cs="Times New Roman" w:hint="eastAsia"/>
          <w:sz w:val="24"/>
          <w:szCs w:val="24"/>
        </w:rPr>
        <w:t xml:space="preserve"> </w:t>
      </w:r>
    </w:p>
    <w:p w14:paraId="3244E0CD" w14:textId="5B5F8538" w:rsidR="0028270F"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 xml:space="preserve">Thirdly, the category of the methods that have not been attempted. The first method is to use meta-data, which may anticipate PPCC value ranges for the condition in which doppelgängers cannot exist [2]. Even though the samples rise from the same class but different individuals, it will be able to </w:t>
      </w:r>
      <w:r w:rsidR="001C76ED">
        <w:rPr>
          <w:rFonts w:ascii="Times New Roman" w:hAnsi="Times New Roman" w:cs="Times New Roman"/>
          <w:sz w:val="24"/>
          <w:szCs w:val="24"/>
        </w:rPr>
        <w:t>recognize</w:t>
      </w:r>
      <w:r w:rsidRPr="0028270F">
        <w:rPr>
          <w:rFonts w:ascii="Times New Roman" w:hAnsi="Times New Roman" w:cs="Times New Roman"/>
          <w:sz w:val="24"/>
          <w:szCs w:val="24"/>
        </w:rPr>
        <w:t xml:space="preserve"> </w:t>
      </w:r>
      <w:r w:rsidR="001C76ED" w:rsidRPr="001C76ED">
        <w:rPr>
          <w:rFonts w:ascii="Times New Roman" w:hAnsi="Times New Roman" w:cs="Times New Roman"/>
          <w:sz w:val="24"/>
          <w:szCs w:val="24"/>
        </w:rPr>
        <w:t>recessive</w:t>
      </w:r>
      <w:r w:rsidR="001C76ED">
        <w:rPr>
          <w:rFonts w:ascii="Times New Roman" w:hAnsi="Times New Roman" w:cs="Times New Roman"/>
          <w:sz w:val="24"/>
          <w:szCs w:val="24"/>
        </w:rPr>
        <w:t xml:space="preserve"> </w:t>
      </w:r>
      <w:r w:rsidRPr="0028270F">
        <w:rPr>
          <w:rFonts w:ascii="Times New Roman" w:hAnsi="Times New Roman" w:cs="Times New Roman"/>
          <w:sz w:val="24"/>
          <w:szCs w:val="24"/>
        </w:rPr>
        <w:t xml:space="preserve">doppelgängers and separate them into different sets with the support of meta-data [2]. The second method is data stratification. Data will be stratified into strata according to similarities and evaluate model performance on each stratum separately [2]. More importantly, strata with poor model performance pinpoint gaps in the classifier. The third method is to perform highly robust independent validation checks, which can inform the objectivity of the classifier [8]. </w:t>
      </w:r>
    </w:p>
    <w:p w14:paraId="4D8D66C2" w14:textId="7BADC2C1" w:rsidR="00D85186"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The above are feasible and pending methods proposed by Wang, Wong, and Goh. From a data science perspective, there are some possible ways to help check and avoid data doppelgängers. The first method is Data Cleansing, which includes tasks such as validating data and removing duplicates. The second method is Record Linkage, which identifies and links records that refer to the same individual across different sources. The last method is to use Blockchain. Blockchain technology can create a decentralized and tamper-proof database, which can help ensure the integrity and authenticity of the data. This can be useful for resolving doppelganger effects. All the methods can also be used in combination to effectively avoid and check for doppelganger effects, and ensure the accuracy and integrity of the data.</w:t>
      </w:r>
    </w:p>
    <w:p w14:paraId="66026292" w14:textId="093024A2" w:rsidR="00AC70CD" w:rsidRDefault="0028270F" w:rsidP="00C27883">
      <w:pPr>
        <w:spacing w:beforeLines="50" w:before="156" w:afterLines="50" w:after="156"/>
        <w:rPr>
          <w:rFonts w:ascii="Times New Roman" w:hAnsi="Times New Roman" w:cs="Times New Roman"/>
          <w:sz w:val="24"/>
          <w:szCs w:val="24"/>
        </w:rPr>
      </w:pPr>
      <w:r w:rsidRPr="0028270F">
        <w:rPr>
          <w:rFonts w:ascii="Times New Roman" w:hAnsi="Times New Roman" w:cs="Times New Roman"/>
          <w:sz w:val="24"/>
          <w:szCs w:val="24"/>
        </w:rPr>
        <w:t xml:space="preserve">In conclusion, data doppelgängers and doppelgänger effects are the challenges that need to be improved in machine learning of health and medical science. </w:t>
      </w:r>
      <w:r>
        <w:rPr>
          <w:rFonts w:ascii="Times New Roman" w:hAnsi="Times New Roman" w:cs="Times New Roman"/>
          <w:sz w:val="24"/>
          <w:szCs w:val="24"/>
        </w:rPr>
        <w:t xml:space="preserve">Besides, </w:t>
      </w:r>
      <w:r w:rsidRPr="0028270F">
        <w:rPr>
          <w:rFonts w:ascii="Times New Roman" w:hAnsi="Times New Roman" w:cs="Times New Roman"/>
          <w:sz w:val="24"/>
          <w:szCs w:val="24"/>
        </w:rPr>
        <w:t>Doppelganger effects are not unique to biomedical data. Therefore, it can be checked and avoided from two perspectives, biomedical science and data science. Meanwhile, although the method raised by Wang, Wong, and Goh may have application limitations, the basic design and the recommendations methods are meaningful.</w:t>
      </w:r>
    </w:p>
    <w:p w14:paraId="16FA161F" w14:textId="77777777" w:rsidR="003C322C" w:rsidRDefault="003C322C" w:rsidP="00C27883">
      <w:pPr>
        <w:spacing w:beforeLines="50" w:before="156" w:afterLines="50" w:after="156"/>
        <w:rPr>
          <w:rFonts w:ascii="Times New Roman" w:hAnsi="Times New Roman" w:cs="Times New Roman"/>
          <w:sz w:val="24"/>
          <w:szCs w:val="24"/>
        </w:rPr>
      </w:pPr>
    </w:p>
    <w:p w14:paraId="1BEAF080" w14:textId="663623C6" w:rsidR="00AC70CD" w:rsidRDefault="00AC70CD"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eference</w:t>
      </w:r>
    </w:p>
    <w:p w14:paraId="22153B80" w14:textId="04225B41" w:rsidR="00AC70CD" w:rsidRDefault="00AC70CD"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 </w:t>
      </w:r>
      <w:r w:rsidRPr="00AC70CD">
        <w:rPr>
          <w:rFonts w:ascii="Times New Roman" w:hAnsi="Times New Roman" w:cs="Times New Roman"/>
          <w:sz w:val="24"/>
          <w:szCs w:val="24"/>
        </w:rPr>
        <w:t>Y. Zhou, F. Wang, J. Tang, R. Nussinov, and F. Cheng, “</w:t>
      </w:r>
      <w:r w:rsidRPr="00AC70CD">
        <w:rPr>
          <w:rFonts w:ascii="Times New Roman" w:hAnsi="Times New Roman" w:cs="Times New Roman"/>
          <w:i/>
          <w:iCs/>
          <w:sz w:val="24"/>
          <w:szCs w:val="24"/>
        </w:rPr>
        <w:t>Artificial Intelligence in covid-19 drug repurposing</w:t>
      </w:r>
      <w:r w:rsidRPr="00AC70CD">
        <w:rPr>
          <w:rFonts w:ascii="Times New Roman" w:hAnsi="Times New Roman" w:cs="Times New Roman"/>
          <w:sz w:val="24"/>
          <w:szCs w:val="24"/>
        </w:rPr>
        <w:t>,” The Lancet Digital Health, vol. 2, no. 12, 2020.</w:t>
      </w:r>
    </w:p>
    <w:p w14:paraId="72742DB9" w14:textId="7E1F5490" w:rsidR="00004381" w:rsidRP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004381">
        <w:rPr>
          <w:rFonts w:ascii="Times New Roman" w:hAnsi="Times New Roman" w:cs="Times New Roman"/>
          <w:sz w:val="24"/>
          <w:szCs w:val="24"/>
        </w:rPr>
        <w:t>L. R. Wang, L. Wong, and W. W. Goh, “</w:t>
      </w:r>
      <w:r w:rsidRPr="00004381">
        <w:rPr>
          <w:rFonts w:ascii="Times New Roman" w:hAnsi="Times New Roman" w:cs="Times New Roman"/>
          <w:i/>
          <w:iCs/>
          <w:sz w:val="24"/>
          <w:szCs w:val="24"/>
        </w:rPr>
        <w:t>How doppelgänger effects in biomedical data confound machine learning,</w:t>
      </w:r>
      <w:r w:rsidRPr="00004381">
        <w:rPr>
          <w:rFonts w:ascii="Times New Roman" w:hAnsi="Times New Roman" w:cs="Times New Roman"/>
          <w:sz w:val="24"/>
          <w:szCs w:val="24"/>
        </w:rPr>
        <w:t>” Drug Discovery Today, vol. 27, no. 3, pp. 678–685, 2022.</w:t>
      </w:r>
    </w:p>
    <w:p w14:paraId="35138556" w14:textId="6DF6EF7B" w:rsidR="00004381" w:rsidRP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sz w:val="24"/>
          <w:szCs w:val="24"/>
        </w:rPr>
        <w:t xml:space="preserve">[3] </w:t>
      </w:r>
      <w:r w:rsidRPr="00004381">
        <w:rPr>
          <w:rFonts w:ascii="Times New Roman" w:hAnsi="Times New Roman" w:cs="Times New Roman"/>
          <w:sz w:val="24"/>
          <w:szCs w:val="24"/>
        </w:rPr>
        <w:t>S. Y. Ho, K. Phua, L. Wong, and W. W. Bin Goh, “</w:t>
      </w:r>
      <w:r w:rsidRPr="00004381">
        <w:rPr>
          <w:rFonts w:ascii="Times New Roman" w:hAnsi="Times New Roman" w:cs="Times New Roman"/>
          <w:i/>
          <w:iCs/>
          <w:sz w:val="24"/>
          <w:szCs w:val="24"/>
        </w:rPr>
        <w:t>Extensions of the external validation for checking learned model interpretability and generalizability,</w:t>
      </w:r>
      <w:r w:rsidRPr="00004381">
        <w:rPr>
          <w:rFonts w:ascii="Times New Roman" w:hAnsi="Times New Roman" w:cs="Times New Roman"/>
          <w:sz w:val="24"/>
          <w:szCs w:val="24"/>
        </w:rPr>
        <w:t>” Patterns, vol. 1, no. 8, p. 100129, 2020.</w:t>
      </w:r>
    </w:p>
    <w:p w14:paraId="27AEDE3E" w14:textId="1AB439C6" w:rsidR="00AC70CD"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4] </w:t>
      </w:r>
      <w:r w:rsidRPr="00004381">
        <w:rPr>
          <w:rFonts w:ascii="Times New Roman" w:hAnsi="Times New Roman" w:cs="Times New Roman"/>
          <w:sz w:val="24"/>
          <w:szCs w:val="24"/>
        </w:rPr>
        <w:t>W. W. Goh and L. Wong, “</w:t>
      </w:r>
      <w:r w:rsidRPr="00004381">
        <w:rPr>
          <w:rFonts w:ascii="Times New Roman" w:hAnsi="Times New Roman" w:cs="Times New Roman"/>
          <w:i/>
          <w:iCs/>
          <w:sz w:val="24"/>
          <w:szCs w:val="24"/>
        </w:rPr>
        <w:t>Turning straw into gold: Building robustness into gene signature inference,</w:t>
      </w:r>
      <w:r w:rsidRPr="00004381">
        <w:rPr>
          <w:rFonts w:ascii="Times New Roman" w:hAnsi="Times New Roman" w:cs="Times New Roman"/>
          <w:sz w:val="24"/>
          <w:szCs w:val="24"/>
        </w:rPr>
        <w:t>” Drug Discovery Today, vol. 24, no. 1, pp. 31–36, 2019.</w:t>
      </w:r>
    </w:p>
    <w:p w14:paraId="0F1912D6" w14:textId="628FFA03" w:rsidR="00004381" w:rsidRDefault="00004381"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5]</w:t>
      </w:r>
      <w:r w:rsidRPr="00004381">
        <w:t xml:space="preserve"> </w:t>
      </w:r>
      <w:r w:rsidRPr="00004381">
        <w:rPr>
          <w:rFonts w:ascii="Times New Roman" w:hAnsi="Times New Roman" w:cs="Times New Roman"/>
          <w:sz w:val="24"/>
          <w:szCs w:val="24"/>
        </w:rPr>
        <w:t>Q. Sheng, Y. Shyr, and X. Chen, “</w:t>
      </w:r>
      <w:r w:rsidRPr="00004381">
        <w:rPr>
          <w:rFonts w:ascii="Times New Roman" w:hAnsi="Times New Roman" w:cs="Times New Roman"/>
          <w:i/>
          <w:iCs/>
          <w:sz w:val="24"/>
          <w:szCs w:val="24"/>
        </w:rPr>
        <w:t>Dupchecker: A bioconductor package for checking high-throughput genomic data redundancy in meta-analysis</w:t>
      </w:r>
      <w:r w:rsidRPr="00004381">
        <w:rPr>
          <w:rFonts w:ascii="Times New Roman" w:hAnsi="Times New Roman" w:cs="Times New Roman"/>
          <w:sz w:val="24"/>
          <w:szCs w:val="24"/>
        </w:rPr>
        <w:t>,” BMC Bioinformatics, vol. 15, no. 1, 2014.</w:t>
      </w:r>
    </w:p>
    <w:p w14:paraId="4877279F" w14:textId="2A1207ED" w:rsidR="002215CC" w:rsidRDefault="002215CC"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2215CC">
        <w:rPr>
          <w:rFonts w:ascii="Times New Roman" w:hAnsi="Times New Roman" w:cs="Times New Roman"/>
          <w:sz w:val="24"/>
          <w:szCs w:val="24"/>
        </w:rPr>
        <w:t>F. Cao and M. J. Fullwood, “</w:t>
      </w:r>
      <w:r w:rsidRPr="002215CC">
        <w:rPr>
          <w:rFonts w:ascii="Times New Roman" w:hAnsi="Times New Roman" w:cs="Times New Roman"/>
          <w:i/>
          <w:iCs/>
          <w:sz w:val="24"/>
          <w:szCs w:val="24"/>
        </w:rPr>
        <w:t>Inflated performance measures in enhancer–promoter interaction-prediction methods</w:t>
      </w:r>
      <w:r w:rsidRPr="002215CC">
        <w:rPr>
          <w:rFonts w:ascii="Times New Roman" w:hAnsi="Times New Roman" w:cs="Times New Roman"/>
          <w:sz w:val="24"/>
          <w:szCs w:val="24"/>
        </w:rPr>
        <w:t>,” Nature Genetics, vol. 51, no. 8, pp. 1196–1198, 2019.</w:t>
      </w:r>
    </w:p>
    <w:p w14:paraId="10C6E5B8" w14:textId="5AF84267" w:rsidR="005E0CE4" w:rsidRDefault="005E0CE4"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5E0CE4">
        <w:rPr>
          <w:rFonts w:ascii="Times New Roman" w:hAnsi="Times New Roman" w:cs="Times New Roman"/>
          <w:sz w:val="24"/>
          <w:szCs w:val="24"/>
        </w:rPr>
        <w:t>K. Lakiotaki, N. Vorniotakis, M. Tsagris, G. Georgakopoulos, and I. Tsamardinos, “</w:t>
      </w:r>
      <w:r w:rsidRPr="005E0CE4">
        <w:rPr>
          <w:rFonts w:ascii="Times New Roman" w:hAnsi="Times New Roman" w:cs="Times New Roman"/>
          <w:i/>
          <w:iCs/>
          <w:sz w:val="24"/>
          <w:szCs w:val="24"/>
        </w:rPr>
        <w:t>BioDataome: A collection of uniformly preprocessed and automatically annotated datasets for data-driven biology,</w:t>
      </w:r>
      <w:r w:rsidRPr="005E0CE4">
        <w:rPr>
          <w:rFonts w:ascii="Times New Roman" w:hAnsi="Times New Roman" w:cs="Times New Roman"/>
          <w:sz w:val="24"/>
          <w:szCs w:val="24"/>
        </w:rPr>
        <w:t>” Database, vol. 2018, 2018.</w:t>
      </w:r>
    </w:p>
    <w:p w14:paraId="01184BA7" w14:textId="7FAC3527" w:rsidR="005E0CE4" w:rsidRPr="005E0CE4" w:rsidRDefault="005E0CE4" w:rsidP="00C27883">
      <w:pPr>
        <w:spacing w:beforeLines="50" w:before="156" w:afterLines="50" w:after="156"/>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8] </w:t>
      </w:r>
      <w:r w:rsidRPr="005E0CE4">
        <w:rPr>
          <w:rFonts w:ascii="Times New Roman" w:hAnsi="Times New Roman" w:cs="Times New Roman"/>
          <w:sz w:val="24"/>
          <w:szCs w:val="24"/>
        </w:rPr>
        <w:t>S. Y. Ho, K. Phua, L. Wong, and W. W. Bin Goh, “</w:t>
      </w:r>
      <w:r w:rsidRPr="005E0CE4">
        <w:rPr>
          <w:rFonts w:ascii="Times New Roman" w:hAnsi="Times New Roman" w:cs="Times New Roman"/>
          <w:i/>
          <w:iCs/>
          <w:sz w:val="24"/>
          <w:szCs w:val="24"/>
        </w:rPr>
        <w:t>Extensions of the external validation for checking learned model interpretability and generalizability</w:t>
      </w:r>
      <w:r w:rsidRPr="005E0CE4">
        <w:rPr>
          <w:rFonts w:ascii="Times New Roman" w:hAnsi="Times New Roman" w:cs="Times New Roman"/>
          <w:sz w:val="24"/>
          <w:szCs w:val="24"/>
        </w:rPr>
        <w:t>,” Patterns, vol. 1, no. 8, p. 100129, 2020.</w:t>
      </w:r>
    </w:p>
    <w:sectPr w:rsidR="005E0CE4" w:rsidRPr="005E0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44"/>
    <w:rsid w:val="00004381"/>
    <w:rsid w:val="000E55D0"/>
    <w:rsid w:val="00170425"/>
    <w:rsid w:val="001C76ED"/>
    <w:rsid w:val="001E49F7"/>
    <w:rsid w:val="002215CC"/>
    <w:rsid w:val="00231F3C"/>
    <w:rsid w:val="00281C3B"/>
    <w:rsid w:val="0028270F"/>
    <w:rsid w:val="003004A0"/>
    <w:rsid w:val="0034718D"/>
    <w:rsid w:val="003C322C"/>
    <w:rsid w:val="00422B83"/>
    <w:rsid w:val="004276C9"/>
    <w:rsid w:val="00480E00"/>
    <w:rsid w:val="00570D44"/>
    <w:rsid w:val="005767ED"/>
    <w:rsid w:val="005E0CE4"/>
    <w:rsid w:val="006766A9"/>
    <w:rsid w:val="0071722B"/>
    <w:rsid w:val="007A50B6"/>
    <w:rsid w:val="007A5D2D"/>
    <w:rsid w:val="007B5609"/>
    <w:rsid w:val="007D460F"/>
    <w:rsid w:val="0087419A"/>
    <w:rsid w:val="009159FE"/>
    <w:rsid w:val="0099521B"/>
    <w:rsid w:val="00AC70CD"/>
    <w:rsid w:val="00B3628C"/>
    <w:rsid w:val="00BF1FB8"/>
    <w:rsid w:val="00C27883"/>
    <w:rsid w:val="00C82B03"/>
    <w:rsid w:val="00CD2D37"/>
    <w:rsid w:val="00D1721A"/>
    <w:rsid w:val="00D17EFC"/>
    <w:rsid w:val="00D85186"/>
    <w:rsid w:val="00DF4C67"/>
    <w:rsid w:val="00E1230E"/>
    <w:rsid w:val="00E15CC6"/>
    <w:rsid w:val="00E95F98"/>
    <w:rsid w:val="00ED76D9"/>
    <w:rsid w:val="00EF62A3"/>
    <w:rsid w:val="00F00F7A"/>
    <w:rsid w:val="00FB207A"/>
    <w:rsid w:val="00FC6D6F"/>
    <w:rsid w:val="00FE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D997"/>
  <w15:chartTrackingRefBased/>
  <w15:docId w15:val="{CB649379-CC00-4AB7-9A1B-1FF0BD1C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7300">
      <w:bodyDiv w:val="1"/>
      <w:marLeft w:val="0"/>
      <w:marRight w:val="0"/>
      <w:marTop w:val="0"/>
      <w:marBottom w:val="0"/>
      <w:divBdr>
        <w:top w:val="none" w:sz="0" w:space="0" w:color="auto"/>
        <w:left w:val="none" w:sz="0" w:space="0" w:color="auto"/>
        <w:bottom w:val="none" w:sz="0" w:space="0" w:color="auto"/>
        <w:right w:val="none" w:sz="0" w:space="0" w:color="auto"/>
      </w:divBdr>
    </w:div>
    <w:div w:id="346104625">
      <w:bodyDiv w:val="1"/>
      <w:marLeft w:val="0"/>
      <w:marRight w:val="0"/>
      <w:marTop w:val="0"/>
      <w:marBottom w:val="0"/>
      <w:divBdr>
        <w:top w:val="none" w:sz="0" w:space="0" w:color="auto"/>
        <w:left w:val="none" w:sz="0" w:space="0" w:color="auto"/>
        <w:bottom w:val="none" w:sz="0" w:space="0" w:color="auto"/>
        <w:right w:val="none" w:sz="0" w:space="0" w:color="auto"/>
      </w:divBdr>
    </w:div>
    <w:div w:id="618033180">
      <w:bodyDiv w:val="1"/>
      <w:marLeft w:val="0"/>
      <w:marRight w:val="0"/>
      <w:marTop w:val="0"/>
      <w:marBottom w:val="0"/>
      <w:divBdr>
        <w:top w:val="none" w:sz="0" w:space="0" w:color="auto"/>
        <w:left w:val="none" w:sz="0" w:space="0" w:color="auto"/>
        <w:bottom w:val="none" w:sz="0" w:space="0" w:color="auto"/>
        <w:right w:val="none" w:sz="0" w:space="0" w:color="auto"/>
      </w:divBdr>
    </w:div>
    <w:div w:id="794101156">
      <w:bodyDiv w:val="1"/>
      <w:marLeft w:val="0"/>
      <w:marRight w:val="0"/>
      <w:marTop w:val="0"/>
      <w:marBottom w:val="0"/>
      <w:divBdr>
        <w:top w:val="none" w:sz="0" w:space="0" w:color="auto"/>
        <w:left w:val="none" w:sz="0" w:space="0" w:color="auto"/>
        <w:bottom w:val="none" w:sz="0" w:space="0" w:color="auto"/>
        <w:right w:val="none" w:sz="0" w:space="0" w:color="auto"/>
      </w:divBdr>
    </w:div>
    <w:div w:id="1048457315">
      <w:bodyDiv w:val="1"/>
      <w:marLeft w:val="0"/>
      <w:marRight w:val="0"/>
      <w:marTop w:val="0"/>
      <w:marBottom w:val="0"/>
      <w:divBdr>
        <w:top w:val="none" w:sz="0" w:space="0" w:color="auto"/>
        <w:left w:val="none" w:sz="0" w:space="0" w:color="auto"/>
        <w:bottom w:val="none" w:sz="0" w:space="0" w:color="auto"/>
        <w:right w:val="none" w:sz="0" w:space="0" w:color="auto"/>
      </w:divBdr>
    </w:div>
    <w:div w:id="1195536183">
      <w:bodyDiv w:val="1"/>
      <w:marLeft w:val="0"/>
      <w:marRight w:val="0"/>
      <w:marTop w:val="0"/>
      <w:marBottom w:val="0"/>
      <w:divBdr>
        <w:top w:val="none" w:sz="0" w:space="0" w:color="auto"/>
        <w:left w:val="none" w:sz="0" w:space="0" w:color="auto"/>
        <w:bottom w:val="none" w:sz="0" w:space="0" w:color="auto"/>
        <w:right w:val="none" w:sz="0" w:space="0" w:color="auto"/>
      </w:divBdr>
    </w:div>
    <w:div w:id="1702124321">
      <w:bodyDiv w:val="1"/>
      <w:marLeft w:val="0"/>
      <w:marRight w:val="0"/>
      <w:marTop w:val="0"/>
      <w:marBottom w:val="0"/>
      <w:divBdr>
        <w:top w:val="none" w:sz="0" w:space="0" w:color="auto"/>
        <w:left w:val="none" w:sz="0" w:space="0" w:color="auto"/>
        <w:bottom w:val="none" w:sz="0" w:space="0" w:color="auto"/>
        <w:right w:val="none" w:sz="0" w:space="0" w:color="auto"/>
      </w:divBdr>
    </w:div>
    <w:div w:id="1731004418">
      <w:bodyDiv w:val="1"/>
      <w:marLeft w:val="0"/>
      <w:marRight w:val="0"/>
      <w:marTop w:val="0"/>
      <w:marBottom w:val="0"/>
      <w:divBdr>
        <w:top w:val="none" w:sz="0" w:space="0" w:color="auto"/>
        <w:left w:val="none" w:sz="0" w:space="0" w:color="auto"/>
        <w:bottom w:val="none" w:sz="0" w:space="0" w:color="auto"/>
        <w:right w:val="none" w:sz="0" w:space="0" w:color="auto"/>
      </w:divBdr>
    </w:div>
    <w:div w:id="1753236355">
      <w:bodyDiv w:val="1"/>
      <w:marLeft w:val="0"/>
      <w:marRight w:val="0"/>
      <w:marTop w:val="0"/>
      <w:marBottom w:val="0"/>
      <w:divBdr>
        <w:top w:val="none" w:sz="0" w:space="0" w:color="auto"/>
        <w:left w:val="none" w:sz="0" w:space="0" w:color="auto"/>
        <w:bottom w:val="none" w:sz="0" w:space="0" w:color="auto"/>
        <w:right w:val="none" w:sz="0" w:space="0" w:color="auto"/>
      </w:divBdr>
    </w:div>
    <w:div w:id="20444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4</Pages>
  <Words>1502</Words>
  <Characters>8567</Characters>
  <Application>Microsoft Office Word</Application>
  <DocSecurity>0</DocSecurity>
  <Lines>71</Lines>
  <Paragraphs>20</Paragraphs>
  <ScaleCrop>false</ScaleCrop>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 正泓</dc:creator>
  <cp:keywords/>
  <dc:description/>
  <cp:lastModifiedBy>雷 正泓</cp:lastModifiedBy>
  <cp:revision>15</cp:revision>
  <dcterms:created xsi:type="dcterms:W3CDTF">2023-01-13T17:21:00Z</dcterms:created>
  <dcterms:modified xsi:type="dcterms:W3CDTF">2023-01-14T01:23:00Z</dcterms:modified>
</cp:coreProperties>
</file>