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5000" w:type="pct"/>
        <w:tblLook w:val="04A0" w:firstRow="1" w:lastRow="0" w:firstColumn="1" w:lastColumn="0" w:noHBand="0" w:noVBand="1"/>
      </w:tblPr>
      <w:tblGrid>
        <w:gridCol w:w="3931"/>
        <w:gridCol w:w="3476"/>
        <w:gridCol w:w="3049"/>
      </w:tblGrid>
      <w:tr w:rsidR="00575700" w:rsidRPr="008B4B9D" w14:paraId="7019F8A3" w14:textId="77777777" w:rsidTr="001F1562">
        <w:tc>
          <w:tcPr>
            <w:tcW w:w="1880" w:type="pct"/>
          </w:tcPr>
          <w:p w14:paraId="0B0BCA87" w14:textId="592DAF01" w:rsidR="00575700" w:rsidRPr="008B4B9D" w:rsidRDefault="00575700" w:rsidP="008B4B9D">
            <w:pPr>
              <w:ind w:left="0" w:firstLine="0"/>
              <w:rPr>
                <w:rFonts w:ascii="Times New Roman" w:eastAsia="標楷體" w:hAnsi="Times New Roman"/>
              </w:rPr>
            </w:pPr>
            <w:r w:rsidRPr="00155815">
              <w:rPr>
                <w:rFonts w:ascii="Times New Roman" w:eastAsia="標楷體" w:hAnsi="Times New Roman" w:hint="eastAsia"/>
                <w:b/>
                <w:bCs/>
              </w:rPr>
              <w:t>班級：</w:t>
            </w:r>
            <w:r w:rsidRPr="008B4B9D">
              <w:rPr>
                <w:rFonts w:ascii="Times New Roman" w:eastAsia="標楷體" w:hAnsi="Times New Roman" w:hint="eastAsia"/>
              </w:rPr>
              <w:t>碩資工一甲</w:t>
            </w:r>
          </w:p>
        </w:tc>
        <w:tc>
          <w:tcPr>
            <w:tcW w:w="1662" w:type="pct"/>
          </w:tcPr>
          <w:p w14:paraId="5E654C2C" w14:textId="621172D4" w:rsidR="00575700" w:rsidRPr="008B4B9D" w:rsidRDefault="00575700" w:rsidP="008B4B9D">
            <w:pPr>
              <w:ind w:left="0" w:firstLine="0"/>
              <w:rPr>
                <w:rFonts w:ascii="Times New Roman" w:eastAsia="標楷體" w:hAnsi="Times New Roman"/>
              </w:rPr>
            </w:pPr>
            <w:r w:rsidRPr="00155815">
              <w:rPr>
                <w:rFonts w:ascii="Times New Roman" w:eastAsia="標楷體" w:hAnsi="Times New Roman" w:hint="eastAsia"/>
                <w:b/>
                <w:bCs/>
              </w:rPr>
              <w:t>學號：</w:t>
            </w:r>
            <w:r w:rsidRPr="008B4B9D">
              <w:rPr>
                <w:rFonts w:ascii="Times New Roman" w:eastAsia="標楷體" w:hAnsi="Times New Roman"/>
              </w:rPr>
              <w:t>1</w:t>
            </w:r>
            <w:r w:rsidRPr="008B4B9D">
              <w:rPr>
                <w:rFonts w:ascii="Times New Roman" w:eastAsia="標楷體" w:hAnsi="Times New Roman" w:hint="eastAsia"/>
              </w:rPr>
              <w:t>1363123</w:t>
            </w:r>
          </w:p>
        </w:tc>
        <w:tc>
          <w:tcPr>
            <w:tcW w:w="1458" w:type="pct"/>
          </w:tcPr>
          <w:p w14:paraId="6F28177D" w14:textId="38B1F4DB" w:rsidR="00575700" w:rsidRPr="008B4B9D" w:rsidRDefault="00575700" w:rsidP="008B4B9D">
            <w:pPr>
              <w:ind w:left="0" w:firstLine="0"/>
              <w:rPr>
                <w:rFonts w:ascii="Times New Roman" w:eastAsia="標楷體" w:hAnsi="Times New Roman"/>
              </w:rPr>
            </w:pPr>
            <w:r w:rsidRPr="00155815">
              <w:rPr>
                <w:rFonts w:ascii="Times New Roman" w:eastAsia="標楷體" w:hAnsi="Times New Roman" w:hint="eastAsia"/>
                <w:b/>
                <w:bCs/>
              </w:rPr>
              <w:t>姓名：</w:t>
            </w:r>
            <w:r w:rsidR="005B2838" w:rsidRPr="008B4B9D">
              <w:rPr>
                <w:rFonts w:ascii="Times New Roman" w:eastAsia="標楷體" w:hAnsi="Times New Roman" w:hint="eastAsia"/>
              </w:rPr>
              <w:t>葉政杰</w:t>
            </w:r>
          </w:p>
        </w:tc>
      </w:tr>
      <w:tr w:rsidR="000A328F" w:rsidRPr="008B4B9D" w14:paraId="0058FFEA" w14:textId="77777777" w:rsidTr="001F1562">
        <w:tc>
          <w:tcPr>
            <w:tcW w:w="5000" w:type="pct"/>
            <w:gridSpan w:val="3"/>
          </w:tcPr>
          <w:p w14:paraId="6C2FC9AE" w14:textId="44C5765F" w:rsidR="000A328F" w:rsidRPr="008B4B9D" w:rsidRDefault="000A328F" w:rsidP="008B4B9D">
            <w:pPr>
              <w:ind w:left="0" w:firstLine="0"/>
              <w:rPr>
                <w:rFonts w:ascii="Times New Roman" w:eastAsia="標楷體" w:hAnsi="Times New Roman"/>
              </w:rPr>
            </w:pPr>
            <w:r w:rsidRPr="00155815">
              <w:rPr>
                <w:rFonts w:ascii="Times New Roman" w:eastAsia="標楷體" w:hAnsi="Times New Roman" w:hint="eastAsia"/>
                <w:b/>
                <w:bCs/>
              </w:rPr>
              <w:t>題目：</w:t>
            </w:r>
            <w:r w:rsidR="00C35AEE" w:rsidRPr="008B4B9D">
              <w:rPr>
                <w:rFonts w:ascii="Times New Roman" w:eastAsia="標楷體" w:hAnsi="Times New Roman"/>
              </w:rPr>
              <w:t>Future Insights: Harnessing AI and Social</w:t>
            </w:r>
            <w:r w:rsidR="00C35AEE" w:rsidRPr="008B4B9D">
              <w:rPr>
                <w:rFonts w:ascii="Times New Roman" w:eastAsia="標楷體" w:hAnsi="Times New Roman" w:hint="eastAsia"/>
              </w:rPr>
              <w:t xml:space="preserve"> </w:t>
            </w:r>
            <w:r w:rsidR="00C35AEE" w:rsidRPr="008B4B9D">
              <w:rPr>
                <w:rFonts w:ascii="Times New Roman" w:eastAsia="標楷體" w:hAnsi="Times New Roman"/>
              </w:rPr>
              <w:t>Media for Advanced Event and Epidemic</w:t>
            </w:r>
            <w:r w:rsidR="00C35AEE" w:rsidRPr="008B4B9D">
              <w:rPr>
                <w:rFonts w:ascii="Times New Roman" w:eastAsia="標楷體" w:hAnsi="Times New Roman" w:hint="eastAsia"/>
              </w:rPr>
              <w:t xml:space="preserve"> </w:t>
            </w:r>
            <w:r w:rsidR="00C35AEE" w:rsidRPr="008B4B9D">
              <w:rPr>
                <w:rFonts w:ascii="Times New Roman" w:eastAsia="標楷體" w:hAnsi="Times New Roman"/>
              </w:rPr>
              <w:t>Forecasting</w:t>
            </w:r>
          </w:p>
        </w:tc>
      </w:tr>
      <w:tr w:rsidR="003832E2" w:rsidRPr="008B4B9D" w14:paraId="11096C07" w14:textId="77777777" w:rsidTr="001F1562">
        <w:tc>
          <w:tcPr>
            <w:tcW w:w="5000" w:type="pct"/>
            <w:gridSpan w:val="3"/>
          </w:tcPr>
          <w:p w14:paraId="31331DC2" w14:textId="7B826D7F" w:rsidR="003832E2" w:rsidRPr="008B4B9D" w:rsidRDefault="00186E6F" w:rsidP="008B4B9D">
            <w:pPr>
              <w:ind w:left="0" w:firstLine="0"/>
              <w:rPr>
                <w:rFonts w:ascii="Times New Roman" w:eastAsia="標楷體" w:hAnsi="Times New Roman"/>
              </w:rPr>
            </w:pPr>
            <w:r w:rsidRPr="00155815">
              <w:rPr>
                <w:rFonts w:ascii="Times New Roman" w:eastAsia="標楷體" w:hAnsi="Times New Roman" w:hint="eastAsia"/>
                <w:b/>
                <w:bCs/>
              </w:rPr>
              <w:t>日期：</w:t>
            </w:r>
            <w:r w:rsidRPr="008B4B9D">
              <w:rPr>
                <w:rFonts w:ascii="Times New Roman" w:eastAsia="標楷體" w:hAnsi="Times New Roman"/>
              </w:rPr>
              <w:t>2</w:t>
            </w:r>
            <w:r w:rsidRPr="008B4B9D">
              <w:rPr>
                <w:rFonts w:ascii="Times New Roman" w:eastAsia="標楷體" w:hAnsi="Times New Roman" w:hint="eastAsia"/>
              </w:rPr>
              <w:t>025</w:t>
            </w:r>
            <w:r w:rsidR="001775A9" w:rsidRPr="008B4B9D">
              <w:rPr>
                <w:rFonts w:ascii="Times New Roman" w:eastAsia="標楷體" w:hAnsi="Times New Roman" w:hint="eastAsia"/>
              </w:rPr>
              <w:t xml:space="preserve"> </w:t>
            </w:r>
            <w:r w:rsidRPr="008B4B9D">
              <w:rPr>
                <w:rFonts w:ascii="Times New Roman" w:eastAsia="標楷體" w:hAnsi="Times New Roman" w:hint="eastAsia"/>
              </w:rPr>
              <w:t>/</w:t>
            </w:r>
            <w:r w:rsidR="001775A9" w:rsidRPr="008B4B9D">
              <w:rPr>
                <w:rFonts w:ascii="Times New Roman" w:eastAsia="標楷體" w:hAnsi="Times New Roman" w:hint="eastAsia"/>
              </w:rPr>
              <w:t xml:space="preserve"> </w:t>
            </w:r>
            <w:r w:rsidRPr="008B4B9D">
              <w:rPr>
                <w:rFonts w:ascii="Times New Roman" w:eastAsia="標楷體" w:hAnsi="Times New Roman" w:hint="eastAsia"/>
              </w:rPr>
              <w:t>0</w:t>
            </w:r>
            <w:r w:rsidR="00C35AEE" w:rsidRPr="008B4B9D">
              <w:rPr>
                <w:rFonts w:ascii="Times New Roman" w:eastAsia="標楷體" w:hAnsi="Times New Roman" w:hint="eastAsia"/>
              </w:rPr>
              <w:t>6</w:t>
            </w:r>
            <w:r w:rsidR="001775A9" w:rsidRPr="008B4B9D">
              <w:rPr>
                <w:rFonts w:ascii="Times New Roman" w:eastAsia="標楷體" w:hAnsi="Times New Roman" w:hint="eastAsia"/>
              </w:rPr>
              <w:t xml:space="preserve"> </w:t>
            </w:r>
            <w:r w:rsidRPr="008B4B9D">
              <w:rPr>
                <w:rFonts w:ascii="Times New Roman" w:eastAsia="標楷體" w:hAnsi="Times New Roman" w:hint="eastAsia"/>
              </w:rPr>
              <w:t>/</w:t>
            </w:r>
            <w:r w:rsidR="001775A9" w:rsidRPr="008B4B9D">
              <w:rPr>
                <w:rFonts w:ascii="Times New Roman" w:eastAsia="標楷體" w:hAnsi="Times New Roman" w:hint="eastAsia"/>
              </w:rPr>
              <w:t xml:space="preserve"> </w:t>
            </w:r>
            <w:r w:rsidR="00C35AEE" w:rsidRPr="008B4B9D">
              <w:rPr>
                <w:rFonts w:ascii="Times New Roman" w:eastAsia="標楷體" w:hAnsi="Times New Roman" w:hint="eastAsia"/>
              </w:rPr>
              <w:t>03</w:t>
            </w:r>
          </w:p>
        </w:tc>
      </w:tr>
      <w:tr w:rsidR="00186E6F" w:rsidRPr="008B4B9D" w14:paraId="3555C5E3" w14:textId="77777777" w:rsidTr="001F1562">
        <w:tc>
          <w:tcPr>
            <w:tcW w:w="5000" w:type="pct"/>
            <w:gridSpan w:val="3"/>
          </w:tcPr>
          <w:p w14:paraId="10DE259E" w14:textId="412D691E" w:rsidR="00186E6F" w:rsidRPr="008B4B9D" w:rsidRDefault="00186E6F" w:rsidP="008B4B9D">
            <w:pPr>
              <w:ind w:left="0" w:firstLine="0"/>
              <w:rPr>
                <w:rFonts w:ascii="Times New Roman" w:eastAsia="標楷體" w:hAnsi="Times New Roman"/>
              </w:rPr>
            </w:pPr>
            <w:r w:rsidRPr="00155815">
              <w:rPr>
                <w:rFonts w:ascii="Times New Roman" w:eastAsia="標楷體" w:hAnsi="Times New Roman" w:hint="eastAsia"/>
                <w:b/>
                <w:bCs/>
              </w:rPr>
              <w:t>演講者：</w:t>
            </w:r>
            <w:r w:rsidR="008E11DF" w:rsidRPr="008B4B9D">
              <w:rPr>
                <w:rFonts w:ascii="Times New Roman" w:eastAsia="標楷體" w:hAnsi="Times New Roman" w:hint="eastAsia"/>
              </w:rPr>
              <w:t>美國</w:t>
            </w:r>
            <w:r w:rsidR="008E11DF" w:rsidRPr="008B4B9D">
              <w:rPr>
                <w:rFonts w:ascii="Times New Roman" w:eastAsia="標楷體" w:hAnsi="Times New Roman" w:hint="eastAsia"/>
              </w:rPr>
              <w:t xml:space="preserve"> </w:t>
            </w:r>
            <w:r w:rsidR="008E11DF" w:rsidRPr="008B4B9D">
              <w:rPr>
                <w:rFonts w:ascii="Times New Roman" w:eastAsia="標楷體" w:hAnsi="Times New Roman" w:hint="eastAsia"/>
              </w:rPr>
              <w:t>維吉尼亞理工大學</w:t>
            </w:r>
            <w:r w:rsidR="008E11DF" w:rsidRPr="008B4B9D">
              <w:rPr>
                <w:rFonts w:ascii="Times New Roman" w:eastAsia="標楷體" w:hAnsi="Times New Roman" w:hint="eastAsia"/>
              </w:rPr>
              <w:t xml:space="preserve"> </w:t>
            </w:r>
            <w:r w:rsidR="008E11DF" w:rsidRPr="008B4B9D">
              <w:rPr>
                <w:rFonts w:ascii="Times New Roman" w:eastAsia="標楷體" w:hAnsi="Times New Roman" w:hint="eastAsia"/>
              </w:rPr>
              <w:t>資訊系</w:t>
            </w:r>
            <w:r w:rsidR="008E11DF" w:rsidRPr="008B4B9D">
              <w:rPr>
                <w:rFonts w:ascii="Times New Roman" w:eastAsia="標楷體" w:hAnsi="Times New Roman" w:hint="eastAsia"/>
              </w:rPr>
              <w:t xml:space="preserve"> </w:t>
            </w:r>
            <w:r w:rsidR="008E11DF" w:rsidRPr="008B4B9D">
              <w:rPr>
                <w:rFonts w:ascii="Times New Roman" w:eastAsia="標楷體" w:hAnsi="Times New Roman" w:hint="eastAsia"/>
              </w:rPr>
              <w:t>呂昌田</w:t>
            </w:r>
            <w:r w:rsidR="008E11DF" w:rsidRPr="008B4B9D">
              <w:rPr>
                <w:rFonts w:ascii="Times New Roman" w:eastAsia="標楷體" w:hAnsi="Times New Roman" w:hint="eastAsia"/>
              </w:rPr>
              <w:t xml:space="preserve"> </w:t>
            </w:r>
            <w:r w:rsidR="008E11DF" w:rsidRPr="008B4B9D">
              <w:rPr>
                <w:rFonts w:ascii="Times New Roman" w:eastAsia="標楷體" w:hAnsi="Times New Roman" w:hint="eastAsia"/>
              </w:rPr>
              <w:t>教授</w:t>
            </w:r>
          </w:p>
        </w:tc>
      </w:tr>
      <w:tr w:rsidR="00E26686" w:rsidRPr="008B4B9D" w14:paraId="3A5C1E56" w14:textId="77777777" w:rsidTr="001F1562">
        <w:tc>
          <w:tcPr>
            <w:tcW w:w="5000" w:type="pct"/>
            <w:gridSpan w:val="3"/>
          </w:tcPr>
          <w:p w14:paraId="3FBC6ADB" w14:textId="413CDFAD" w:rsidR="00E26686" w:rsidRPr="008B4B9D" w:rsidRDefault="00E26686" w:rsidP="008B4B9D">
            <w:pPr>
              <w:ind w:left="0" w:firstLine="0"/>
              <w:rPr>
                <w:rFonts w:ascii="Times New Roman" w:eastAsia="標楷體" w:hAnsi="Times New Roman"/>
              </w:rPr>
            </w:pPr>
            <w:r w:rsidRPr="00155815">
              <w:rPr>
                <w:rFonts w:ascii="Times New Roman" w:eastAsia="標楷體" w:hAnsi="Times New Roman" w:hint="eastAsia"/>
                <w:b/>
                <w:bCs/>
              </w:rPr>
              <w:t>關鍵字：</w:t>
            </w:r>
            <w:r w:rsidR="00CB7E5A" w:rsidRPr="00CB7E5A">
              <w:rPr>
                <w:rFonts w:ascii="Times New Roman" w:eastAsia="標楷體" w:hAnsi="Times New Roman"/>
              </w:rPr>
              <w:t>Dynamic Keyword Expansion</w:t>
            </w:r>
            <w:r w:rsidR="00DD5CF5">
              <w:rPr>
                <w:rFonts w:ascii="Times New Roman" w:eastAsia="標楷體" w:hAnsi="Times New Roman" w:hint="eastAsia"/>
              </w:rPr>
              <w:t>、</w:t>
            </w:r>
            <w:r w:rsidR="00DD5CF5" w:rsidRPr="00DD5CF5">
              <w:rPr>
                <w:rFonts w:ascii="Times New Roman" w:eastAsia="標楷體" w:hAnsi="Times New Roman"/>
              </w:rPr>
              <w:t>Spatial Clustering</w:t>
            </w:r>
            <w:r w:rsidR="00B20C99">
              <w:rPr>
                <w:rFonts w:ascii="Times New Roman" w:eastAsia="標楷體" w:hAnsi="Times New Roman" w:hint="eastAsia"/>
              </w:rPr>
              <w:t>、</w:t>
            </w:r>
            <w:r w:rsidR="00B20C99">
              <w:rPr>
                <w:rFonts w:ascii="Times New Roman" w:eastAsia="標楷體" w:hAnsi="Times New Roman" w:hint="eastAsia"/>
              </w:rPr>
              <w:t>G</w:t>
            </w:r>
            <w:r w:rsidR="00B20C99" w:rsidRPr="000A61AA">
              <w:rPr>
                <w:rFonts w:ascii="Times New Roman" w:eastAsia="標楷體" w:hAnsi="Times New Roman"/>
              </w:rPr>
              <w:t>eocoding</w:t>
            </w:r>
            <w:r w:rsidR="00CB7E5A">
              <w:rPr>
                <w:rFonts w:ascii="Times New Roman" w:eastAsia="標楷體" w:hAnsi="Times New Roman" w:hint="eastAsia"/>
              </w:rPr>
              <w:t>、</w:t>
            </w:r>
            <w:r w:rsidR="00694FB0" w:rsidRPr="00694FB0">
              <w:rPr>
                <w:rFonts w:ascii="Times New Roman" w:eastAsia="標楷體" w:hAnsi="Times New Roman"/>
              </w:rPr>
              <w:t>Flu Forecasting</w:t>
            </w:r>
            <w:r w:rsidR="00694FB0">
              <w:rPr>
                <w:rFonts w:ascii="Times New Roman" w:eastAsia="標楷體" w:hAnsi="Times New Roman" w:hint="eastAsia"/>
              </w:rPr>
              <w:t>、</w:t>
            </w:r>
            <w:r w:rsidR="007A79D7">
              <w:rPr>
                <w:rFonts w:ascii="Times New Roman" w:eastAsia="標楷體" w:hAnsi="Times New Roman"/>
              </w:rPr>
              <w:t>Multitask</w:t>
            </w:r>
            <w:r w:rsidR="00694FB0" w:rsidRPr="00694FB0">
              <w:rPr>
                <w:rFonts w:ascii="Times New Roman" w:eastAsia="標楷體" w:hAnsi="Times New Roman"/>
              </w:rPr>
              <w:t xml:space="preserve"> Learning</w:t>
            </w:r>
            <w:r w:rsidR="005107AB">
              <w:rPr>
                <w:rFonts w:ascii="Times New Roman" w:eastAsia="標楷體" w:hAnsi="Times New Roman" w:hint="eastAsia"/>
              </w:rPr>
              <w:t>、</w:t>
            </w:r>
            <w:r w:rsidR="005107AB" w:rsidRPr="005107AB">
              <w:rPr>
                <w:rFonts w:ascii="Times New Roman" w:eastAsia="標楷體" w:hAnsi="Times New Roman"/>
              </w:rPr>
              <w:t>Lead Time</w:t>
            </w:r>
            <w:r w:rsidR="005107AB">
              <w:rPr>
                <w:rFonts w:ascii="Times New Roman" w:eastAsia="標楷體" w:hAnsi="Times New Roman" w:hint="eastAsia"/>
              </w:rPr>
              <w:t>、</w:t>
            </w:r>
            <w:r w:rsidR="005107AB">
              <w:rPr>
                <w:rFonts w:ascii="Times New Roman" w:eastAsia="標楷體" w:hAnsi="Times New Roman" w:hint="eastAsia"/>
              </w:rPr>
              <w:t>S</w:t>
            </w:r>
            <w:r w:rsidR="005107AB" w:rsidRPr="005107AB">
              <w:rPr>
                <w:rFonts w:ascii="Times New Roman" w:eastAsia="標楷體" w:hAnsi="Times New Roman"/>
              </w:rPr>
              <w:t>upervised</w:t>
            </w:r>
            <w:r w:rsidR="005107AB">
              <w:rPr>
                <w:rFonts w:ascii="Times New Roman" w:eastAsia="標楷體" w:hAnsi="Times New Roman" w:hint="eastAsia"/>
              </w:rPr>
              <w:t>、</w:t>
            </w:r>
            <w:r w:rsidR="005107AB">
              <w:rPr>
                <w:rFonts w:ascii="Times New Roman" w:eastAsia="標楷體" w:hAnsi="Times New Roman" w:hint="eastAsia"/>
              </w:rPr>
              <w:t>U</w:t>
            </w:r>
            <w:r w:rsidR="005107AB" w:rsidRPr="005107AB">
              <w:rPr>
                <w:rFonts w:ascii="Times New Roman" w:eastAsia="標楷體" w:hAnsi="Times New Roman"/>
              </w:rPr>
              <w:t>nsupervised</w:t>
            </w:r>
          </w:p>
        </w:tc>
      </w:tr>
    </w:tbl>
    <w:p w14:paraId="6F9AA15E" w14:textId="28C20450" w:rsidR="003E1D83" w:rsidRPr="009E03D1" w:rsidRDefault="00E57807" w:rsidP="009E03D1">
      <w:pPr>
        <w:pStyle w:val="a0"/>
      </w:pPr>
      <w:r w:rsidRPr="009E03D1">
        <w:rPr>
          <w:rFonts w:hint="eastAsia"/>
        </w:rPr>
        <w:t>研究動機與背景</w:t>
      </w:r>
    </w:p>
    <w:p w14:paraId="7CF16290" w14:textId="3427290D" w:rsidR="005A253B" w:rsidRPr="00EC11BB" w:rsidRDefault="00555050" w:rsidP="00EC11BB">
      <w:pPr>
        <w:pStyle w:val="13"/>
        <w:rPr>
          <w:rFonts w:hint="eastAsia"/>
        </w:rPr>
      </w:pPr>
      <w:r w:rsidRPr="00EC11BB">
        <w:rPr>
          <w:rFonts w:hint="eastAsia"/>
        </w:rPr>
        <w:t>這次演講旨在開發一套結合社交媒體</w:t>
      </w:r>
      <w:r w:rsidRPr="00EC11BB">
        <w:rPr>
          <w:rFonts w:hint="eastAsia"/>
        </w:rPr>
        <w:t xml:space="preserve"> (</w:t>
      </w:r>
      <w:r w:rsidRPr="00EC11BB">
        <w:rPr>
          <w:rFonts w:hint="eastAsia"/>
        </w:rPr>
        <w:t>如</w:t>
      </w:r>
      <w:r w:rsidRPr="00EC11BB">
        <w:rPr>
          <w:rFonts w:hint="eastAsia"/>
        </w:rPr>
        <w:t xml:space="preserve"> Twitter) </w:t>
      </w:r>
      <w:r w:rsidRPr="00EC11BB">
        <w:rPr>
          <w:rFonts w:hint="eastAsia"/>
        </w:rPr>
        <w:t>資料與人工智慧</w:t>
      </w:r>
      <w:r w:rsidRPr="00EC11BB">
        <w:rPr>
          <w:rFonts w:hint="eastAsia"/>
        </w:rPr>
        <w:t xml:space="preserve"> (AI) </w:t>
      </w:r>
      <w:r w:rsidRPr="00EC11BB">
        <w:rPr>
          <w:rFonts w:hint="eastAsia"/>
        </w:rPr>
        <w:t>技術的預測系統。此系統可用於即時掌握與預測各類社會不穩定事件，包括抗議、暴動、政治衝突、難民遷移等。此外，也進一步應用於公共衛生領域，協助進行疫情爆發的早期偵測與預測，例如流感或</w:t>
      </w:r>
      <w:r w:rsidRPr="00EC11BB">
        <w:rPr>
          <w:rFonts w:hint="eastAsia"/>
        </w:rPr>
        <w:t xml:space="preserve"> COVID-19</w:t>
      </w:r>
      <w:r w:rsidRPr="00EC11BB">
        <w:rPr>
          <w:rFonts w:hint="eastAsia"/>
        </w:rPr>
        <w:t>。該系統已獲美國國務院採用，應用於外交政策與國安風險評估。</w:t>
      </w:r>
    </w:p>
    <w:p w14:paraId="224DF46D" w14:textId="4712E703" w:rsidR="00BC2163" w:rsidRPr="009E03D1" w:rsidRDefault="00AD35AC" w:rsidP="009E03D1">
      <w:pPr>
        <w:pStyle w:val="a0"/>
      </w:pPr>
      <w:r w:rsidRPr="009E03D1">
        <w:rPr>
          <w:rFonts w:hint="eastAsia"/>
        </w:rPr>
        <w:t>系統架構與預測流程</w:t>
      </w:r>
    </w:p>
    <w:p w14:paraId="1E1C87D9" w14:textId="674F8658" w:rsidR="007B25E4" w:rsidRDefault="00E57807" w:rsidP="005F1FDE">
      <w:pPr>
        <w:pStyle w:val="21"/>
      </w:pPr>
      <w:r w:rsidRPr="00164F09">
        <w:rPr>
          <w:rFonts w:hint="eastAsia"/>
        </w:rPr>
        <w:t>資料來源</w:t>
      </w:r>
    </w:p>
    <w:p w14:paraId="47FF683F" w14:textId="7F7130D2" w:rsidR="00DB77A2" w:rsidRDefault="006F563C" w:rsidP="00DB77A2">
      <w:pPr>
        <w:pStyle w:val="13"/>
      </w:pPr>
      <w:r>
        <w:rPr>
          <w:rFonts w:hint="eastAsia"/>
        </w:rPr>
        <w:t>該</w:t>
      </w:r>
      <w:r w:rsidR="00DB77A2" w:rsidRPr="00DB77A2">
        <w:rPr>
          <w:rFonts w:hint="eastAsia"/>
        </w:rPr>
        <w:t>系統的核心資料來源涵蓋各類公共與即時可取得的</w:t>
      </w:r>
      <w:r w:rsidR="00DF4808">
        <w:rPr>
          <w:rFonts w:hint="eastAsia"/>
        </w:rPr>
        <w:t>資料</w:t>
      </w:r>
      <w:r w:rsidR="00DB77A2" w:rsidRPr="00DB77A2">
        <w:rPr>
          <w:rFonts w:hint="eastAsia"/>
        </w:rPr>
        <w:t>，主要包含：</w:t>
      </w:r>
    </w:p>
    <w:p w14:paraId="0D24B4C5" w14:textId="73AEC725" w:rsidR="00DF4808" w:rsidRDefault="00DF4808" w:rsidP="00C774BF">
      <w:pPr>
        <w:pStyle w:val="13"/>
        <w:numPr>
          <w:ilvl w:val="0"/>
          <w:numId w:val="14"/>
        </w:numPr>
        <w:ind w:leftChars="200" w:left="840" w:hangingChars="150" w:hanging="360"/>
      </w:pPr>
      <w:r w:rsidRPr="00155815">
        <w:rPr>
          <w:rFonts w:hint="eastAsia"/>
          <w:b/>
          <w:bCs/>
        </w:rPr>
        <w:t xml:space="preserve">Twitter </w:t>
      </w:r>
      <w:r w:rsidRPr="00155815">
        <w:rPr>
          <w:rFonts w:hint="eastAsia"/>
          <w:b/>
          <w:bCs/>
        </w:rPr>
        <w:t>帖文：</w:t>
      </w:r>
      <w:r>
        <w:rPr>
          <w:rFonts w:hint="eastAsia"/>
        </w:rPr>
        <w:t>用於觀察社會情緒與事件動態的第一手訊息來源。</w:t>
      </w:r>
    </w:p>
    <w:p w14:paraId="74D29DB1" w14:textId="3DBCBB30" w:rsidR="00DF4808" w:rsidRDefault="00DF4808" w:rsidP="00C774BF">
      <w:pPr>
        <w:pStyle w:val="13"/>
        <w:numPr>
          <w:ilvl w:val="0"/>
          <w:numId w:val="14"/>
        </w:numPr>
        <w:ind w:leftChars="200" w:left="840" w:hangingChars="150" w:hanging="360"/>
      </w:pPr>
      <w:r w:rsidRPr="00155815">
        <w:rPr>
          <w:rFonts w:hint="eastAsia"/>
          <w:b/>
          <w:bCs/>
        </w:rPr>
        <w:t>GSR</w:t>
      </w:r>
      <w:r w:rsidRPr="00155815">
        <w:rPr>
          <w:rFonts w:hint="eastAsia"/>
          <w:b/>
          <w:bCs/>
        </w:rPr>
        <w:t xml:space="preserve"> (</w:t>
      </w:r>
      <w:r w:rsidRPr="00155815">
        <w:rPr>
          <w:rFonts w:hint="eastAsia"/>
          <w:b/>
          <w:bCs/>
        </w:rPr>
        <w:t>Gold Standard Report</w:t>
      </w:r>
      <w:r w:rsidRPr="00155815">
        <w:rPr>
          <w:rFonts w:hint="eastAsia"/>
          <w:b/>
          <w:bCs/>
        </w:rPr>
        <w:t>)</w:t>
      </w:r>
      <w:r w:rsidRPr="00155815">
        <w:rPr>
          <w:rFonts w:hint="eastAsia"/>
          <w:b/>
          <w:bCs/>
        </w:rPr>
        <w:t>：</w:t>
      </w:r>
      <w:r>
        <w:rPr>
          <w:rFonts w:hint="eastAsia"/>
        </w:rPr>
        <w:t>由具權威性的新聞媒體提供的實際事件報導。</w:t>
      </w:r>
    </w:p>
    <w:p w14:paraId="2DE0197B" w14:textId="36C21E64" w:rsidR="00DF4808" w:rsidRDefault="00DF4808" w:rsidP="00C774BF">
      <w:pPr>
        <w:pStyle w:val="13"/>
        <w:numPr>
          <w:ilvl w:val="0"/>
          <w:numId w:val="14"/>
        </w:numPr>
        <w:ind w:leftChars="200" w:left="840" w:hangingChars="150" w:hanging="360"/>
      </w:pPr>
      <w:r w:rsidRPr="00155815">
        <w:rPr>
          <w:rFonts w:hint="eastAsia"/>
          <w:b/>
          <w:bCs/>
        </w:rPr>
        <w:t>Google Trends / OpenTable / Facebook</w:t>
      </w:r>
      <w:r w:rsidRPr="00155815">
        <w:rPr>
          <w:rFonts w:hint="eastAsia"/>
          <w:b/>
          <w:bCs/>
        </w:rPr>
        <w:t>：</w:t>
      </w:r>
      <w:r>
        <w:rPr>
          <w:rFonts w:hint="eastAsia"/>
        </w:rPr>
        <w:t>作為搜尋趨勢與人流活動的間接指標。</w:t>
      </w:r>
    </w:p>
    <w:p w14:paraId="35D66F0A" w14:textId="1DB6DF5C" w:rsidR="00DF4808" w:rsidRDefault="00DF4808" w:rsidP="00C774BF">
      <w:pPr>
        <w:pStyle w:val="13"/>
        <w:numPr>
          <w:ilvl w:val="0"/>
          <w:numId w:val="14"/>
        </w:numPr>
        <w:ind w:leftChars="200" w:left="840" w:hangingChars="150" w:hanging="360"/>
      </w:pPr>
      <w:r w:rsidRPr="00155815">
        <w:rPr>
          <w:rFonts w:hint="eastAsia"/>
          <w:b/>
          <w:bCs/>
        </w:rPr>
        <w:t>天氣與地理</w:t>
      </w:r>
      <w:r w:rsidR="00422FBA" w:rsidRPr="00155815">
        <w:rPr>
          <w:rFonts w:hint="eastAsia"/>
          <w:b/>
          <w:bCs/>
        </w:rPr>
        <w:t>資料</w:t>
      </w:r>
      <w:r w:rsidRPr="00155815">
        <w:rPr>
          <w:rFonts w:hint="eastAsia"/>
          <w:b/>
          <w:bCs/>
        </w:rPr>
        <w:t>：</w:t>
      </w:r>
      <w:r>
        <w:rPr>
          <w:rFonts w:hint="eastAsia"/>
        </w:rPr>
        <w:t>用於強化模型對特定地理與氣候條件下事件發生的理解。</w:t>
      </w:r>
    </w:p>
    <w:p w14:paraId="7CE7860A" w14:textId="05B1BF8B" w:rsidR="00DB77A2" w:rsidRDefault="00DF4808" w:rsidP="00C774BF">
      <w:pPr>
        <w:pStyle w:val="13"/>
        <w:numPr>
          <w:ilvl w:val="0"/>
          <w:numId w:val="14"/>
        </w:numPr>
        <w:ind w:leftChars="200" w:left="840" w:hangingChars="150" w:hanging="360"/>
      </w:pPr>
      <w:r w:rsidRPr="00155815">
        <w:rPr>
          <w:rFonts w:hint="eastAsia"/>
          <w:b/>
          <w:bCs/>
        </w:rPr>
        <w:t>疫情監測資料：</w:t>
      </w:r>
      <w:r>
        <w:rPr>
          <w:rFonts w:hint="eastAsia"/>
        </w:rPr>
        <w:t>如</w:t>
      </w:r>
      <w:r>
        <w:rPr>
          <w:rFonts w:hint="eastAsia"/>
        </w:rPr>
        <w:t xml:space="preserve"> CDC</w:t>
      </w:r>
      <w:r>
        <w:rPr>
          <w:rFonts w:hint="eastAsia"/>
        </w:rPr>
        <w:t xml:space="preserve"> (</w:t>
      </w:r>
      <w:r>
        <w:rPr>
          <w:rFonts w:hint="eastAsia"/>
        </w:rPr>
        <w:t>美國疾病管制與預防中心</w:t>
      </w:r>
      <w:r>
        <w:rPr>
          <w:rFonts w:hint="eastAsia"/>
        </w:rPr>
        <w:t xml:space="preserve">) </w:t>
      </w:r>
      <w:r>
        <w:rPr>
          <w:rFonts w:hint="eastAsia"/>
        </w:rPr>
        <w:t>報告。</w:t>
      </w:r>
    </w:p>
    <w:p w14:paraId="1E931C82" w14:textId="709E56EA" w:rsidR="00422FBA" w:rsidRDefault="00422FBA" w:rsidP="005F1FDE">
      <w:pPr>
        <w:pStyle w:val="21"/>
      </w:pPr>
      <w:r w:rsidRPr="00422FBA">
        <w:rPr>
          <w:rFonts w:hint="eastAsia"/>
        </w:rPr>
        <w:t>預測流程</w:t>
      </w:r>
    </w:p>
    <w:p w14:paraId="6E628CF1" w14:textId="32118BDF" w:rsidR="00422FBA" w:rsidRDefault="00F76281" w:rsidP="00422FBA">
      <w:pPr>
        <w:pStyle w:val="13"/>
      </w:pPr>
      <w:r w:rsidRPr="00F76281">
        <w:rPr>
          <w:rFonts w:hint="eastAsia"/>
        </w:rPr>
        <w:t>預測流程以多階段方式進行：</w:t>
      </w:r>
    </w:p>
    <w:p w14:paraId="509C46B4" w14:textId="4F834E95" w:rsidR="00F76281" w:rsidRDefault="00F76281" w:rsidP="00C774BF">
      <w:pPr>
        <w:pStyle w:val="13"/>
        <w:numPr>
          <w:ilvl w:val="0"/>
          <w:numId w:val="15"/>
        </w:numPr>
        <w:ind w:leftChars="200" w:left="840" w:hangingChars="150" w:hanging="360"/>
      </w:pPr>
      <w:r w:rsidRPr="00C774BF">
        <w:rPr>
          <w:rFonts w:hint="eastAsia"/>
          <w:b/>
          <w:bCs/>
        </w:rPr>
        <w:t>關鍵字選擇：</w:t>
      </w:r>
      <w:r>
        <w:rPr>
          <w:rFonts w:hint="eastAsia"/>
        </w:rPr>
        <w:t>每日由領域專家提供或系統自動選擇政治或疫情相關的種子關鍵字作為搜尋起點。</w:t>
      </w:r>
    </w:p>
    <w:p w14:paraId="44F5B4FA" w14:textId="42D96909" w:rsidR="00F76281" w:rsidRPr="00C343CD" w:rsidRDefault="00F76281" w:rsidP="00C774BF">
      <w:pPr>
        <w:pStyle w:val="13"/>
        <w:numPr>
          <w:ilvl w:val="0"/>
          <w:numId w:val="15"/>
        </w:numPr>
        <w:ind w:leftChars="200" w:left="840" w:hangingChars="150" w:hanging="360"/>
      </w:pPr>
      <w:r w:rsidRPr="00C774BF">
        <w:rPr>
          <w:rFonts w:hint="eastAsia"/>
          <w:b/>
          <w:bCs/>
        </w:rPr>
        <w:t>動態關鍵詞擴展</w:t>
      </w:r>
      <w:r w:rsidR="00BA0DF0" w:rsidRPr="00C774BF">
        <w:rPr>
          <w:rFonts w:hint="eastAsia"/>
          <w:b/>
          <w:bCs/>
        </w:rPr>
        <w:t xml:space="preserve"> (</w:t>
      </w:r>
      <w:r w:rsidR="00A529BD" w:rsidRPr="00A529BD">
        <w:rPr>
          <w:b/>
          <w:bCs/>
        </w:rPr>
        <w:t>Dynamic Keyword Expansion</w:t>
      </w:r>
      <w:r w:rsidR="00A529BD">
        <w:rPr>
          <w:rFonts w:hint="eastAsia"/>
          <w:b/>
          <w:bCs/>
        </w:rPr>
        <w:t xml:space="preserve">, </w:t>
      </w:r>
      <w:r w:rsidR="00BA0DF0" w:rsidRPr="00C774BF">
        <w:rPr>
          <w:rFonts w:hint="eastAsia"/>
          <w:b/>
          <w:bCs/>
        </w:rPr>
        <w:t>DQE</w:t>
      </w:r>
      <w:r w:rsidR="00BA0DF0" w:rsidRPr="00C774BF">
        <w:rPr>
          <w:rFonts w:hint="eastAsia"/>
          <w:b/>
          <w:bCs/>
        </w:rPr>
        <w:t>)</w:t>
      </w:r>
      <w:r w:rsidR="003E3BE2">
        <w:rPr>
          <w:b/>
          <w:bCs/>
        </w:rPr>
        <w:fldChar w:fldCharType="begin"/>
      </w:r>
      <w:r w:rsidR="003E3BE2">
        <w:rPr>
          <w:b/>
          <w:bCs/>
        </w:rPr>
        <w:instrText xml:space="preserve"> ADDIN EN.CITE &lt;EndNote&gt;&lt;Cite&gt;&lt;Author&gt;Yuan&lt;/Author&gt;&lt;Year&gt;2018&lt;/Year&gt;&lt;RecNum&gt;1&lt;/RecNum&gt;&lt;DisplayText&gt;[1]&lt;/DisplayText&gt;&lt;record&gt;&lt;rec-number&gt;1&lt;/rec-number&gt;&lt;foreign-keys&gt;&lt;key app="EN" db-id="zpd9pdwp1atrrnevwr5pasvddtattxrxxv2s" timestamp="1749117323"&gt;1&lt;/key&gt;&lt;/foreign-keys&gt;&lt;ref-type name="Conference Proceedings"&gt;10&lt;/ref-type&gt;&lt;contributors&gt;&lt;authors&gt;&lt;author&gt;Yuan, Ted Tao&lt;/author&gt;&lt;author&gt;Zhang, Zezhong&lt;/author&gt;&lt;/authors&gt;&lt;/contributors&gt;&lt;auth-address&gt;EBay Inc., San Jose, United States&lt;/auth-address&gt;&lt;titles&gt;&lt;title&gt;Merchandise recommendation for retail events with word embedding weighted Tf-idf and dynamic query expansion&lt;/title&gt;&lt;secondary-title&gt;41st Annual International ACM SIGIR Conference on Research and Development in Information Retrieval, SIGIR 2018, July 8, 2018 - July 12, 2018&lt;/secondary-title&gt;&lt;tertiary-title&gt;41st International ACM SIGIR Conference on Research and Development in Information Retrieval, SIGIR 2018&lt;/tertiary-title&gt;&lt;/titles&gt;&lt;pages&gt;1347-1348&lt;/pages&gt;&lt;number&gt;Compendex&lt;/number&gt;&lt;keywords&gt;&lt;keyword&gt;Embeddings&lt;/keyword&gt;&lt;keyword&gt;Information retrieval&lt;/keyword&gt;&lt;keyword&gt;Expansion&lt;/keyword&gt;&lt;/keywords&gt;&lt;dates&gt;&lt;year&gt;2018&lt;/year&gt;&lt;/dates&gt;&lt;pub-location&gt;Ann Arbor, MI, United states&lt;/pub-location&gt;&lt;publisher&gt;Association for Computing Machinery&lt;/publisher&gt;&lt;urls&gt;&lt;related-urls&gt;&lt;url&gt;http://dx.doi.org/10.1145/3209978.3210202&lt;/url&gt;&lt;/related-urls&gt;&lt;/urls&gt;&lt;electronic-resource-num&gt;10.1145/3209978.3210202&lt;/electronic-resource-num&gt;&lt;/record&gt;&lt;/Cite&gt;&lt;/EndNote&gt;</w:instrText>
      </w:r>
      <w:r w:rsidR="003E3BE2">
        <w:rPr>
          <w:b/>
          <w:bCs/>
        </w:rPr>
        <w:fldChar w:fldCharType="separate"/>
      </w:r>
      <w:r w:rsidR="003E3BE2">
        <w:rPr>
          <w:b/>
          <w:bCs/>
          <w:noProof/>
        </w:rPr>
        <w:t>[1]</w:t>
      </w:r>
      <w:r w:rsidR="003E3BE2">
        <w:rPr>
          <w:b/>
          <w:bCs/>
        </w:rPr>
        <w:fldChar w:fldCharType="end"/>
      </w:r>
      <w:r w:rsidRPr="00C774BF">
        <w:rPr>
          <w:rFonts w:hint="eastAsia"/>
          <w:b/>
          <w:bCs/>
        </w:rPr>
        <w:t>：</w:t>
      </w:r>
      <w:r>
        <w:rPr>
          <w:rFonts w:hint="eastAsia"/>
        </w:rPr>
        <w:t>利用多輪次的演算法自動擴展出與種子詞語意相近且具事件代表性的詞彙集合。</w:t>
      </w:r>
    </w:p>
    <w:p w14:paraId="4D12926F" w14:textId="16905255" w:rsidR="00F76281" w:rsidRDefault="00F76281" w:rsidP="00C774BF">
      <w:pPr>
        <w:pStyle w:val="13"/>
        <w:numPr>
          <w:ilvl w:val="0"/>
          <w:numId w:val="15"/>
        </w:numPr>
        <w:ind w:leftChars="200" w:left="840" w:hangingChars="150" w:hanging="360"/>
      </w:pPr>
      <w:r w:rsidRPr="00C774BF">
        <w:rPr>
          <w:rFonts w:hint="eastAsia"/>
          <w:b/>
          <w:bCs/>
        </w:rPr>
        <w:t>語意分析與群體語料萃取：</w:t>
      </w:r>
      <w:r>
        <w:rPr>
          <w:rFonts w:hint="eastAsia"/>
        </w:rPr>
        <w:t>從社群媒體中萃取使用者語意與關聯性高的貼文，進行次級語料建構。</w:t>
      </w:r>
    </w:p>
    <w:p w14:paraId="7DA69E62" w14:textId="39B33A5B" w:rsidR="00F76281" w:rsidRDefault="00F76281" w:rsidP="00C774BF">
      <w:pPr>
        <w:pStyle w:val="13"/>
        <w:numPr>
          <w:ilvl w:val="0"/>
          <w:numId w:val="15"/>
        </w:numPr>
        <w:ind w:leftChars="200" w:left="840" w:hangingChars="150" w:hanging="360"/>
      </w:pPr>
      <w:r w:rsidRPr="00C774BF">
        <w:rPr>
          <w:rFonts w:hint="eastAsia"/>
          <w:b/>
          <w:bCs/>
        </w:rPr>
        <w:t>地點與時間預測：</w:t>
      </w:r>
      <w:r>
        <w:rPr>
          <w:rFonts w:hint="eastAsia"/>
        </w:rPr>
        <w:t>結合自然語言處理與地理編碼技術判定事件可能發生的地點與時間。</w:t>
      </w:r>
    </w:p>
    <w:p w14:paraId="52650943" w14:textId="2BD286BB" w:rsidR="00F76281" w:rsidRDefault="00F76281" w:rsidP="00C774BF">
      <w:pPr>
        <w:pStyle w:val="13"/>
        <w:numPr>
          <w:ilvl w:val="0"/>
          <w:numId w:val="15"/>
        </w:numPr>
        <w:ind w:leftChars="200" w:left="840" w:hangingChars="150" w:hanging="360"/>
      </w:pPr>
      <w:r w:rsidRPr="00C774BF">
        <w:rPr>
          <w:rFonts w:hint="eastAsia"/>
          <w:b/>
          <w:bCs/>
        </w:rPr>
        <w:t>模型預測與模擬整合：</w:t>
      </w:r>
      <w:r>
        <w:rPr>
          <w:rFonts w:hint="eastAsia"/>
        </w:rPr>
        <w:t>疫情預測部分結合</w:t>
      </w:r>
      <w:r>
        <w:rPr>
          <w:rFonts w:hint="eastAsia"/>
        </w:rPr>
        <w:t xml:space="preserve"> SIR </w:t>
      </w:r>
      <w:r>
        <w:rPr>
          <w:rFonts w:hint="eastAsia"/>
        </w:rPr>
        <w:t>模型等模擬方式與即時貼文資料進行融合。</w:t>
      </w:r>
    </w:p>
    <w:p w14:paraId="0887A7D7" w14:textId="1EE0B6E5" w:rsidR="00854323" w:rsidRDefault="00854323">
      <w:r>
        <w:br w:type="page"/>
      </w:r>
    </w:p>
    <w:p w14:paraId="14FC63EB" w14:textId="7E75F109" w:rsidR="00094DA1" w:rsidRDefault="005B7773" w:rsidP="005B7773">
      <w:pPr>
        <w:pStyle w:val="a0"/>
      </w:pPr>
      <w:r w:rsidRPr="005B7773">
        <w:rPr>
          <w:rFonts w:hint="eastAsia"/>
        </w:rPr>
        <w:lastRenderedPageBreak/>
        <w:t>核心技術與方法</w:t>
      </w:r>
    </w:p>
    <w:p w14:paraId="4F9B2F4B" w14:textId="041241F7" w:rsidR="005B7773" w:rsidRDefault="005B7773" w:rsidP="00DF1003">
      <w:pPr>
        <w:pStyle w:val="310"/>
      </w:pPr>
      <w:r w:rsidRPr="00DF1003">
        <w:t>Dynamic Query Expansion (DQE)</w:t>
      </w:r>
    </w:p>
    <w:p w14:paraId="1CACD4B8" w14:textId="55ED4C25" w:rsidR="00DF1003" w:rsidRDefault="00DF1003" w:rsidP="00DF1003">
      <w:pPr>
        <w:pStyle w:val="13"/>
      </w:pPr>
      <w:r w:rsidRPr="00DF1003">
        <w:rPr>
          <w:rFonts w:hint="eastAsia"/>
        </w:rPr>
        <w:t>此方法為一種動態語義擴展技術。系統不依賴固定關鍵字，而是以少量種子詞</w:t>
      </w:r>
      <w:r>
        <w:rPr>
          <w:rFonts w:hint="eastAsia"/>
        </w:rPr>
        <w:t xml:space="preserve"> (</w:t>
      </w:r>
      <w:r w:rsidR="00854323" w:rsidRPr="00854323">
        <w:rPr>
          <w:rFonts w:hint="eastAsia"/>
        </w:rPr>
        <w:t>如</w:t>
      </w:r>
      <w:r w:rsidR="00854323" w:rsidRPr="00854323">
        <w:rPr>
          <w:rFonts w:hint="eastAsia"/>
        </w:rPr>
        <w:t xml:space="preserve"> protest</w:t>
      </w:r>
      <w:r w:rsidR="00854323" w:rsidRPr="00854323">
        <w:rPr>
          <w:rFonts w:hint="eastAsia"/>
        </w:rPr>
        <w:t>、</w:t>
      </w:r>
      <w:r w:rsidR="00854323" w:rsidRPr="00854323">
        <w:rPr>
          <w:rFonts w:hint="eastAsia"/>
        </w:rPr>
        <w:t>corruption</w:t>
      </w:r>
      <w:r>
        <w:rPr>
          <w:rFonts w:hint="eastAsia"/>
        </w:rPr>
        <w:t xml:space="preserve">) </w:t>
      </w:r>
      <w:r w:rsidRPr="00DF1003">
        <w:rPr>
          <w:rFonts w:hint="eastAsia"/>
        </w:rPr>
        <w:t>為起點，在當前時間窗內</w:t>
      </w:r>
      <w:r w:rsidRPr="00DF1003">
        <w:rPr>
          <w:rFonts w:hint="eastAsia"/>
        </w:rPr>
        <w:t xml:space="preserve"> Twitter </w:t>
      </w:r>
      <w:r w:rsidRPr="00DF1003">
        <w:rPr>
          <w:rFonts w:hint="eastAsia"/>
        </w:rPr>
        <w:t>資料中自動搜尋語義相近且高頻率的詞彙。經由迭代式地搜尋與分析，產生當日最具代表性的事件相關詞集。此方式克服了語言非正式性、詞彙變異快等社群語言的挑戰。</w:t>
      </w:r>
    </w:p>
    <w:p w14:paraId="2365AC05" w14:textId="054BD934" w:rsidR="00854323" w:rsidRDefault="00FE17E1" w:rsidP="00FE17E1">
      <w:pPr>
        <w:pStyle w:val="310"/>
      </w:pPr>
      <w:r w:rsidRPr="00FE17E1">
        <w:rPr>
          <w:rFonts w:hint="eastAsia"/>
        </w:rPr>
        <w:t>地點預測與空間聚類</w:t>
      </w:r>
      <w:r w:rsidR="00F92675">
        <w:rPr>
          <w:rFonts w:hint="eastAsia"/>
        </w:rPr>
        <w:t xml:space="preserve"> (S</w:t>
      </w:r>
      <w:r w:rsidR="00F92675" w:rsidRPr="00F92675">
        <w:t>patial</w:t>
      </w:r>
      <w:r w:rsidR="00F92675">
        <w:rPr>
          <w:rFonts w:hint="eastAsia"/>
        </w:rPr>
        <w:t xml:space="preserve"> C</w:t>
      </w:r>
      <w:r w:rsidR="00F92675" w:rsidRPr="00F92675">
        <w:t>lustering</w:t>
      </w:r>
      <w:r w:rsidR="00F92675">
        <w:rPr>
          <w:rFonts w:hint="eastAsia"/>
        </w:rPr>
        <w:t>)</w:t>
      </w:r>
      <w:r w:rsidR="000F52F6">
        <w:fldChar w:fldCharType="begin"/>
      </w:r>
      <w:r w:rsidR="000F52F6">
        <w:instrText xml:space="preserve"> ADDIN EN.CITE &lt;EndNote&gt;&lt;Cite&gt;&lt;Author&gt;Yang&lt;/Author&gt;&lt;Year&gt;2024&lt;/Year&gt;&lt;RecNum&gt;6&lt;/RecNum&gt;&lt;DisplayText&gt;[2]&lt;/DisplayText&gt;&lt;record&gt;&lt;rec-number&gt;6&lt;/rec-number&gt;&lt;foreign-keys&gt;&lt;key app="EN" db-id="zpd9pdwp1atrrnevwr5pasvddtattxrxxv2s" timestamp="1749117635"&gt;6&lt;/key&gt;&lt;/foreign-keys&gt;&lt;ref-type name="Journal Article"&gt;17&lt;/ref-type&gt;&lt;contributors&gt;&lt;authors&gt;&lt;author&gt;Yang, Shuo&lt;/author&gt;&lt;author&gt;Luo, Yongbin&lt;/author&gt;&lt;author&gt;Liu, Jianhua&lt;/author&gt;&lt;author&gt;Hua, Zhilei&lt;/author&gt;&lt;author&gt;Liu, Chunguang&lt;/author&gt;&lt;/authors&gt;&lt;/contributors&gt;&lt;auth-address&gt;State Grid Hebei Electric Power Company, Hebei, Shijiazhuang; 050021, ChinaNorth China Electric Power University, Beijing; 102206, ChinaYangzhong Intelligent Electric Research Center, North China Electric Power University, Jiangsu, Yangzhong; 212211, China&lt;/auth-address&gt;&lt;titles&gt;&lt;title&gt;Regional spatial econometric Analysis of carbon footprint of energy consumption based on clustering algorithm&lt;/title&gt;&lt;secondary-title&gt;Applied Mathematics and Nonlinear Sciences&lt;/secondary-title&gt;&lt;/titles&gt;&lt;periodical&gt;&lt;full-title&gt;Applied Mathematics and Nonlinear Sciences&lt;/full-title&gt;&lt;/periodical&gt;&lt;volume&gt;9&lt;/volume&gt;&lt;number&gt;1&lt;/number&gt;&lt;keywords&gt;&lt;keyword&gt;Carbon footprint&lt;/keyword&gt;&lt;keyword&gt;Energy utilization&lt;/keyword&gt;&lt;keyword&gt;K-means clustering&lt;/keyword&gt;&lt;keyword&gt;Spatial variables measurement&lt;/keyword&gt;&lt;/keywords&gt;&lt;dates&gt;&lt;year&gt;2024&lt;/year&gt;&lt;/dates&gt;&lt;publisher&gt;Sciendo&lt;/publisher&gt;&lt;isbn&gt;24448656&lt;/isbn&gt;&lt;urls&gt;&lt;related-urls&gt;&lt;url&gt;http://dx.doi.org/10.2478/amns-2024-0461&lt;/url&gt;&lt;/related-urls&gt;&lt;/urls&gt;&lt;electronic-resource-num&gt;10.2478/amns-2024-0461&lt;/electronic-resource-num&gt;&lt;/record&gt;&lt;/Cite&gt;&lt;/EndNote&gt;</w:instrText>
      </w:r>
      <w:r w:rsidR="000F52F6">
        <w:fldChar w:fldCharType="separate"/>
      </w:r>
      <w:r w:rsidR="000F52F6">
        <w:rPr>
          <w:noProof/>
        </w:rPr>
        <w:t>[2]</w:t>
      </w:r>
      <w:r w:rsidR="000F52F6">
        <w:fldChar w:fldCharType="end"/>
      </w:r>
    </w:p>
    <w:p w14:paraId="443FA556" w14:textId="332D0FD0" w:rsidR="00FE17E1" w:rsidRDefault="00FE17E1" w:rsidP="00FE17E1">
      <w:pPr>
        <w:pStyle w:val="13"/>
        <w:rPr>
          <w:rFonts w:hint="eastAsia"/>
        </w:rPr>
      </w:pPr>
      <w:r>
        <w:rPr>
          <w:rFonts w:hint="eastAsia"/>
        </w:rPr>
        <w:t>從貼文中使用</w:t>
      </w:r>
      <w:r>
        <w:rPr>
          <w:rFonts w:hint="eastAsia"/>
        </w:rPr>
        <w:t xml:space="preserve"> NLP </w:t>
      </w:r>
      <w:r>
        <w:rPr>
          <w:rFonts w:hint="eastAsia"/>
        </w:rPr>
        <w:t>技術擷取地名實體，經由</w:t>
      </w:r>
      <w:r>
        <w:rPr>
          <w:rFonts w:hint="eastAsia"/>
        </w:rPr>
        <w:t xml:space="preserve"> geocoding</w:t>
      </w:r>
      <w:r w:rsidR="007E1962">
        <w:fldChar w:fldCharType="begin"/>
      </w:r>
      <w:r w:rsidR="000F52F6">
        <w:instrText xml:space="preserve"> ADDIN EN.CITE &lt;EndNote&gt;&lt;Cite&gt;&lt;Author&gt;Hristov&lt;/Author&gt;&lt;Year&gt;2024&lt;/Year&gt;&lt;RecNum&gt;2&lt;/RecNum&gt;&lt;DisplayText&gt;[3]&lt;/DisplayText&gt;&lt;record&gt;&lt;rec-number&gt;2&lt;/rec-number&gt;&lt;foreign-keys&gt;&lt;key app="EN" db-id="zpd9pdwp1atrrnevwr5pasvddtattxrxxv2s" timestamp="1749117383"&gt;2&lt;/key&gt;&lt;/foreign-keys&gt;&lt;ref-type name="Conference Proceedings"&gt;10&lt;/ref-type&gt;&lt;contributors&gt;&lt;authors&gt;&lt;author&gt;Hristov, Emil&lt;/author&gt;&lt;author&gt;Petrova-Antonova, Dessislava&lt;/author&gt;&lt;author&gt;De Paoli, Flavio&lt;/author&gt;&lt;author&gt;Krasteva, Iva&lt;/author&gt;&lt;author&gt;Ciavotta, Michele&lt;/author&gt;&lt;author&gt;Avogadro, Roberto&lt;/author&gt;&lt;/authors&gt;&lt;/contributors&gt;&lt;auth-address&gt;Sofia University, GATE Institute, Sofia; 1164, BulgariaDipartimento di Informatica, Sistemistica e Comunicazione, Universit`a di Milano-Bicocca, Milan, Italy&lt;/auth-address&gt;&lt;titles&gt;&lt;title&gt;Geospatial Data Enrichment through Address Geocoding: Challenges and Solutions&lt;/title&gt;&lt;secondary-title&gt;2024 Symposium on Spatial Information to Empower the Metaverse, October 22, 2024 - October 25, 2024&lt;/secondary-title&gt;&lt;tertiary-title&gt;International Archives of the Photogrammetry, Remote Sensing and Spatial Information Sciences - ISPRS Archives&lt;/tertiary-title&gt;&lt;/titles&gt;&lt;pages&gt;239-245&lt;/pages&gt;&lt;volume&gt;48&lt;/volume&gt;&lt;number&gt;Compendex&lt;/number&gt;&lt;edition&gt;4&lt;/edition&gt;&lt;keywords&gt;&lt;keyword&gt;Web services&lt;/keyword&gt;&lt;keyword&gt;Data accuracy&lt;/keyword&gt;&lt;keyword&gt;Data assimilation&lt;/keyword&gt;&lt;keyword&gt;Resource allocation&lt;/keyword&gt;&lt;keyword&gt;Urban growth&lt;/keyword&gt;&lt;/keywords&gt;&lt;dates&gt;&lt;year&gt;2024&lt;/year&gt;&lt;/dates&gt;&lt;pub-location&gt;Perth, WA, Australia&lt;/pub-location&gt;&lt;publisher&gt;International Society for Photogrammetry and Remote Sensing&lt;/publisher&gt;&lt;isbn&gt;16821750&lt;/isbn&gt;&lt;urls&gt;&lt;related-urls&gt;&lt;url&gt;http://dx.doi.org/10.5194/isprs-archives-XLVIII-4-2024-239-2024&lt;/url&gt;&lt;/related-urls&gt;&lt;/urls&gt;&lt;electronic-resource-num&gt;10.5194/isprs-archives-XLVIII-4-2024-239-2024&lt;/electronic-resource-num&gt;&lt;/record&gt;&lt;/Cite&gt;&lt;/EndNote&gt;</w:instrText>
      </w:r>
      <w:r w:rsidR="007E1962">
        <w:fldChar w:fldCharType="separate"/>
      </w:r>
      <w:r w:rsidR="000F52F6">
        <w:rPr>
          <w:noProof/>
        </w:rPr>
        <w:t>[3]</w:t>
      </w:r>
      <w:r w:rsidR="007E1962">
        <w:fldChar w:fldCharType="end"/>
      </w:r>
      <w:r>
        <w:rPr>
          <w:rFonts w:hint="eastAsia"/>
        </w:rPr>
        <w:t xml:space="preserve"> </w:t>
      </w:r>
      <w:r>
        <w:rPr>
          <w:rFonts w:hint="eastAsia"/>
        </w:rPr>
        <w:t>解析轉換為經緯度座標，並藉由兩項原則進行群集分析：</w:t>
      </w:r>
    </w:p>
    <w:p w14:paraId="46686ECB" w14:textId="3C4D6D87" w:rsidR="00B84543" w:rsidRDefault="00FE17E1" w:rsidP="00202E37">
      <w:pPr>
        <w:pStyle w:val="13"/>
        <w:numPr>
          <w:ilvl w:val="0"/>
          <w:numId w:val="18"/>
        </w:numPr>
        <w:ind w:leftChars="200" w:left="840" w:hangingChars="150" w:hanging="360"/>
      </w:pPr>
      <w:r>
        <w:rPr>
          <w:rFonts w:hint="eastAsia"/>
        </w:rPr>
        <w:t xml:space="preserve">Twitter </w:t>
      </w:r>
      <w:r>
        <w:rPr>
          <w:rFonts w:hint="eastAsia"/>
        </w:rPr>
        <w:t>網</w:t>
      </w:r>
      <w:r w:rsidR="00F67E11">
        <w:rPr>
          <w:rFonts w:hint="eastAsia"/>
        </w:rPr>
        <w:t>路</w:t>
      </w:r>
      <w:r>
        <w:rPr>
          <w:rFonts w:hint="eastAsia"/>
        </w:rPr>
        <w:t>連結度高的使用者分群</w:t>
      </w:r>
    </w:p>
    <w:p w14:paraId="5FDB85C2" w14:textId="3EB87B8C" w:rsidR="00FE17E1" w:rsidRDefault="00FE17E1" w:rsidP="00202E37">
      <w:pPr>
        <w:pStyle w:val="13"/>
        <w:numPr>
          <w:ilvl w:val="0"/>
          <w:numId w:val="18"/>
        </w:numPr>
        <w:ind w:leftChars="200" w:left="840" w:hangingChars="150" w:hanging="360"/>
      </w:pPr>
      <w:r>
        <w:rPr>
          <w:rFonts w:hint="eastAsia"/>
        </w:rPr>
        <w:t>空間鄰近的地理單位聚類。這樣的方式能夠對不同城市的事件進行有效區分與預測。</w:t>
      </w:r>
    </w:p>
    <w:p w14:paraId="62473D78" w14:textId="168C4357" w:rsidR="008B637D" w:rsidRDefault="008B637D" w:rsidP="008B637D">
      <w:pPr>
        <w:pStyle w:val="310"/>
      </w:pPr>
      <w:r w:rsidRPr="008B637D">
        <w:rPr>
          <w:rFonts w:hint="eastAsia"/>
        </w:rPr>
        <w:t>疫情預測模型融合</w:t>
      </w:r>
      <w:r>
        <w:rPr>
          <w:rFonts w:hint="eastAsia"/>
        </w:rPr>
        <w:t xml:space="preserve"> (</w:t>
      </w:r>
      <w:r w:rsidRPr="008B637D">
        <w:rPr>
          <w:rFonts w:hint="eastAsia"/>
        </w:rPr>
        <w:t>Flu Forecasting</w:t>
      </w:r>
      <w:r>
        <w:rPr>
          <w:rFonts w:hint="eastAsia"/>
        </w:rPr>
        <w:t>)</w:t>
      </w:r>
      <w:r w:rsidR="00772C94">
        <w:fldChar w:fldCharType="begin"/>
      </w:r>
      <w:r w:rsidR="000F52F6">
        <w:instrText xml:space="preserve"> ADDIN EN.CITE &lt;EndNote&gt;&lt;Cite&gt;&lt;Author&gt;Rodriguez&lt;/Author&gt;&lt;Year&gt;2021&lt;/Year&gt;&lt;RecNum&gt;3&lt;/RecNum&gt;&lt;DisplayText&gt;[4]&lt;/DisplayText&gt;&lt;record&gt;&lt;rec-number&gt;3&lt;/rec-number&gt;&lt;foreign-keys&gt;&lt;key app="EN" db-id="zpd9pdwp1atrrnevwr5pasvddtattxrxxv2s" timestamp="1749117409"&gt;3&lt;/key&gt;&lt;/foreign-keys&gt;&lt;ref-type name="Conference Proceedings"&gt;10&lt;/ref-type&gt;&lt;contributors&gt;&lt;authors&gt;&lt;author&gt;Rodriguez, Alexander&lt;/author&gt;&lt;author&gt;Muralidhar, Nikhil&lt;/author&gt;&lt;author&gt;Adhikari, Bijaya&lt;/author&gt;&lt;author&gt;Tabassum, Anika&lt;/author&gt;&lt;author&gt;Ramakrishnan, Naren&lt;/author&gt;&lt;author&gt;Prakash, B. Aditya&lt;/author&gt;&lt;/authors&gt;&lt;/contributors&gt;&lt;auth-address&gt;College of Computing, Georgia Institute of Technology, Atlanta, United StatesDepartment of Computer Science, Virginia Tech, Arlington, United StatesDepartment of Computer Science, University of Iowa, Iowa City, United States&lt;/auth-address&gt;&lt;titles&gt;&lt;title&gt;Steering a Historical Disease Forecasting Model Under a Pandemic: Case of Flu and COVID-19&lt;/title&gt;&lt;secondary-title&gt;35th AAAI Conference on Artificial Intelligence, AAAI 2021, February 2, 2021 - February 9, 2021&lt;/secondary-title&gt;&lt;tertiary-title&gt;35th AAAI Conference on Artificial Intelligence, AAAI 2021&lt;/tertiary-title&gt;&lt;/titles&gt;&lt;pages&gt;4855-4863&lt;/pages&gt;&lt;volume&gt;6A&lt;/volume&gt;&lt;number&gt;Compendex&lt;/number&gt;&lt;keywords&gt;&lt;keyword&gt;COVID-19&lt;/keyword&gt;&lt;keyword&gt;Artificial intelligence&lt;/keyword&gt;&lt;keyword&gt;Decision making&lt;/keyword&gt;&lt;keyword&gt;Forecasting&lt;/keyword&gt;&lt;keyword&gt;Learning systems&lt;/keyword&gt;&lt;/keywords&gt;&lt;dates&gt;&lt;year&gt;2021&lt;/year&gt;&lt;/dates&gt;&lt;pub-location&gt;Virtual, Online&lt;/pub-location&gt;&lt;publisher&gt;Association for the Advancement of Artificial Intelligence&lt;/publisher&gt;&lt;urls&gt;&lt;related-urls&gt;&lt;url&gt;http://dx.doi.org/10.1609/aaai.v35i6.16618&lt;/url&gt;&lt;/related-urls&gt;&lt;/urls&gt;&lt;electronic-resource-num&gt;10.1609/aaai.v35i6.16618&lt;/electronic-resource-num&gt;&lt;/record&gt;&lt;/Cite&gt;&lt;/EndNote&gt;</w:instrText>
      </w:r>
      <w:r w:rsidR="00772C94">
        <w:fldChar w:fldCharType="separate"/>
      </w:r>
      <w:r w:rsidR="000F52F6">
        <w:rPr>
          <w:noProof/>
        </w:rPr>
        <w:t>[4]</w:t>
      </w:r>
      <w:r w:rsidR="00772C94">
        <w:fldChar w:fldCharType="end"/>
      </w:r>
    </w:p>
    <w:p w14:paraId="5424B11C" w14:textId="387A4C73" w:rsidR="008B637D" w:rsidRDefault="006F563C" w:rsidP="008B637D">
      <w:pPr>
        <w:pStyle w:val="13"/>
      </w:pPr>
      <w:r>
        <w:rPr>
          <w:rFonts w:hint="eastAsia"/>
        </w:rPr>
        <w:t>該</w:t>
      </w:r>
      <w:r w:rsidRPr="006F563C">
        <w:rPr>
          <w:rFonts w:hint="eastAsia"/>
        </w:rPr>
        <w:t>系統將社群媒體資料與傳統疫情模擬模型結合，建構一個雙重路徑的預測架構。其中考慮以下四種</w:t>
      </w:r>
      <w:r w:rsidRPr="006F563C">
        <w:rPr>
          <w:rFonts w:hint="eastAsia"/>
        </w:rPr>
        <w:t xml:space="preserve"> Loss Function</w:t>
      </w:r>
      <w:r w:rsidRPr="006F563C">
        <w:rPr>
          <w:rFonts w:hint="eastAsia"/>
        </w:rPr>
        <w:t>：</w:t>
      </w:r>
    </w:p>
    <w:p w14:paraId="073D41AD" w14:textId="0AFF46B7" w:rsidR="00534B7D" w:rsidRDefault="00393885" w:rsidP="00202E37">
      <w:pPr>
        <w:pStyle w:val="13"/>
        <w:numPr>
          <w:ilvl w:val="0"/>
          <w:numId w:val="19"/>
        </w:numPr>
        <w:ind w:leftChars="200" w:left="840" w:hangingChars="150" w:hanging="360"/>
      </w:pPr>
      <w:r w:rsidRPr="00393885">
        <w:rPr>
          <w:rFonts w:hint="eastAsia"/>
          <w:b/>
          <w:bCs/>
        </w:rPr>
        <w:t>Supervised Loss</w:t>
      </w:r>
      <w:r w:rsidRPr="00393885">
        <w:rPr>
          <w:rFonts w:hint="eastAsia"/>
          <w:b/>
          <w:bCs/>
        </w:rPr>
        <w:t>：</w:t>
      </w:r>
      <w:r w:rsidRPr="00393885">
        <w:rPr>
          <w:rFonts w:hint="eastAsia"/>
        </w:rPr>
        <w:t>傳統監督式學習中的損失函數，衡量模型預測與真實標註的差異。</w:t>
      </w:r>
    </w:p>
    <w:p w14:paraId="3F444FA5" w14:textId="672AB975" w:rsidR="00393885" w:rsidRDefault="00393885" w:rsidP="00202E37">
      <w:pPr>
        <w:pStyle w:val="13"/>
        <w:numPr>
          <w:ilvl w:val="0"/>
          <w:numId w:val="19"/>
        </w:numPr>
        <w:ind w:leftChars="200" w:left="840" w:hangingChars="150" w:hanging="360"/>
      </w:pPr>
      <w:r w:rsidRPr="00393885">
        <w:rPr>
          <w:rFonts w:hint="eastAsia"/>
          <w:b/>
          <w:bCs/>
        </w:rPr>
        <w:t>Bispace Inconsistency Loss</w:t>
      </w:r>
      <w:r w:rsidRPr="00393885">
        <w:rPr>
          <w:rFonts w:hint="eastAsia"/>
          <w:b/>
          <w:bCs/>
        </w:rPr>
        <w:t>：</w:t>
      </w:r>
      <w:r w:rsidRPr="00393885">
        <w:rPr>
          <w:rFonts w:hint="eastAsia"/>
        </w:rPr>
        <w:t>評估</w:t>
      </w:r>
      <w:r w:rsidRPr="00393885">
        <w:rPr>
          <w:rFonts w:hint="eastAsia"/>
        </w:rPr>
        <w:t xml:space="preserve"> social media data </w:t>
      </w:r>
      <w:r w:rsidRPr="00393885">
        <w:rPr>
          <w:rFonts w:hint="eastAsia"/>
        </w:rPr>
        <w:t>與模擬模型間的預測差異，促進兩者一致性。</w:t>
      </w:r>
    </w:p>
    <w:p w14:paraId="0FA0D9A7" w14:textId="2FDEEA9F" w:rsidR="00393885" w:rsidRDefault="00DA6043" w:rsidP="00202E37">
      <w:pPr>
        <w:pStyle w:val="13"/>
        <w:numPr>
          <w:ilvl w:val="0"/>
          <w:numId w:val="19"/>
        </w:numPr>
        <w:ind w:leftChars="200" w:left="840" w:hangingChars="150" w:hanging="360"/>
      </w:pPr>
      <w:r w:rsidRPr="00DA6043">
        <w:rPr>
          <w:rFonts w:hint="eastAsia"/>
          <w:b/>
          <w:bCs/>
        </w:rPr>
        <w:t>Infectious Period Loss</w:t>
      </w:r>
      <w:r w:rsidRPr="00DA6043">
        <w:rPr>
          <w:rFonts w:hint="eastAsia"/>
          <w:b/>
          <w:bCs/>
        </w:rPr>
        <w:t>：</w:t>
      </w:r>
      <w:r w:rsidRPr="00DA6043">
        <w:rPr>
          <w:rFonts w:hint="eastAsia"/>
        </w:rPr>
        <w:t>適用於感染病的時間分布建模，模擬傳染期長短。</w:t>
      </w:r>
    </w:p>
    <w:p w14:paraId="25997364" w14:textId="34C68B0A" w:rsidR="00DA6043" w:rsidRDefault="00DA6043" w:rsidP="00202E37">
      <w:pPr>
        <w:pStyle w:val="13"/>
        <w:numPr>
          <w:ilvl w:val="0"/>
          <w:numId w:val="19"/>
        </w:numPr>
        <w:ind w:leftChars="200" w:left="840" w:hangingChars="150" w:hanging="360"/>
      </w:pPr>
      <w:r w:rsidRPr="00DA6043">
        <w:rPr>
          <w:rFonts w:hint="eastAsia"/>
          <w:b/>
          <w:bCs/>
        </w:rPr>
        <w:t>Temporal Pattern Loss</w:t>
      </w:r>
      <w:r w:rsidRPr="00DA6043">
        <w:rPr>
          <w:rFonts w:hint="eastAsia"/>
          <w:b/>
          <w:bCs/>
        </w:rPr>
        <w:t>：</w:t>
      </w:r>
      <w:r w:rsidRPr="00DA6043">
        <w:rPr>
          <w:rFonts w:hint="eastAsia"/>
        </w:rPr>
        <w:t>建立疾病爆發時間序列的合理性與連貫性。</w:t>
      </w:r>
    </w:p>
    <w:p w14:paraId="35834C36" w14:textId="3B53E0F1" w:rsidR="00830FEF" w:rsidRDefault="00830FEF" w:rsidP="00830FEF">
      <w:pPr>
        <w:pStyle w:val="310"/>
      </w:pPr>
      <w:r w:rsidRPr="00830FEF">
        <w:rPr>
          <w:rFonts w:hint="eastAsia"/>
        </w:rPr>
        <w:t>多任務學習</w:t>
      </w:r>
      <w:r>
        <w:rPr>
          <w:rFonts w:hint="eastAsia"/>
        </w:rPr>
        <w:t xml:space="preserve"> (</w:t>
      </w:r>
      <w:r w:rsidR="007A79D7">
        <w:rPr>
          <w:rFonts w:hint="eastAsia"/>
        </w:rPr>
        <w:t>Multitask</w:t>
      </w:r>
      <w:r w:rsidRPr="00830FEF">
        <w:rPr>
          <w:rFonts w:hint="eastAsia"/>
        </w:rPr>
        <w:t xml:space="preserve"> Learning</w:t>
      </w:r>
      <w:r>
        <w:rPr>
          <w:rFonts w:hint="eastAsia"/>
        </w:rPr>
        <w:t>)</w:t>
      </w:r>
      <w:r w:rsidR="00AB089F">
        <w:fldChar w:fldCharType="begin"/>
      </w:r>
      <w:r w:rsidR="000F52F6">
        <w:instrText xml:space="preserve"> ADDIN EN.CITE &lt;EndNote&gt;&lt;Cite&gt;&lt;Author&gt;Arefeen&lt;/Author&gt;&lt;Year&gt;2025&lt;/Year&gt;&lt;RecNum&gt;4&lt;/RecNum&gt;&lt;DisplayText&gt;[5]&lt;/DisplayText&gt;&lt;record&gt;&lt;rec-number&gt;4&lt;/rec-number&gt;&lt;foreign-keys&gt;&lt;key app="EN" db-id="zpd9pdwp1atrrnevwr5pasvddtattxrxxv2s" timestamp="1749117444"&gt;4&lt;/key&gt;&lt;/foreign-keys&gt;&lt;ref-type name="Journal Article"&gt;17&lt;/ref-type&gt;&lt;contributors&gt;&lt;authors&gt;&lt;author&gt;Arefeen, Asiful&lt;/author&gt;&lt;author&gt;Ghasemzadeh, Hassan&lt;/author&gt;&lt;/authors&gt;&lt;/contributors&gt;&lt;auth-address&gt;College of Health Solutions, Arizona State University, Phoenix; AZ; 85004, United StatesSchool of Computing and Augmented Intelligence, Arizona State University, Tempe; AZ; 85281, United States&lt;/auth-address&gt;&lt;titles&gt;&lt;title&gt;Cost-Effective Multitask Active Learning in Wearable Sensor Systems&lt;/title&gt;&lt;secondary-title&gt;Sensors&lt;/secondary-title&gt;&lt;/titles&gt;&lt;periodical&gt;&lt;full-title&gt;Sensors&lt;/full-title&gt;&lt;/periodical&gt;&lt;volume&gt;25&lt;/volume&gt;&lt;number&gt;5&lt;/number&gt;&lt;keywords&gt;&lt;keyword&gt;Active learning&lt;/keyword&gt;&lt;keyword&gt;Adversarial machine learning&lt;/keyword&gt;&lt;keyword&gt;Budget control&lt;/keyword&gt;&lt;keyword&gt;Contrastive Learning&lt;/keyword&gt;&lt;keyword&gt;Electronic health record&lt;/keyword&gt;&lt;keyword&gt;Federated learning&lt;/keyword&gt;&lt;keyword&gt;Multi-task learning&lt;/keyword&gt;&lt;keyword&gt;Self-supervised learning&lt;/keyword&gt;&lt;keyword&gt;Structured Query Language&lt;/keyword&gt;&lt;/keywords&gt;&lt;dates&gt;&lt;year&gt;2025&lt;/year&gt;&lt;/dates&gt;&lt;publisher&gt;Multidisciplinary Digital Publishing Institute (MDPI)&lt;/publisher&gt;&lt;isbn&gt;14248220&lt;/isbn&gt;&lt;urls&gt;&lt;related-urls&gt;&lt;url&gt;http://dx.doi.org/10.3390/s25051522&lt;/url&gt;&lt;/related-urls&gt;&lt;/urls&gt;&lt;electronic-resource-num&gt;10.3390/s25051522&lt;/electronic-resource-num&gt;&lt;/record&gt;&lt;/Cite&gt;&lt;/EndNote&gt;</w:instrText>
      </w:r>
      <w:r w:rsidR="00AB089F">
        <w:fldChar w:fldCharType="separate"/>
      </w:r>
      <w:r w:rsidR="000F52F6">
        <w:rPr>
          <w:noProof/>
        </w:rPr>
        <w:t>[5]</w:t>
      </w:r>
      <w:r w:rsidR="00AB089F">
        <w:fldChar w:fldCharType="end"/>
      </w:r>
    </w:p>
    <w:p w14:paraId="476D7F06" w14:textId="00DA6EE0" w:rsidR="00830FEF" w:rsidRDefault="00830FEF" w:rsidP="00830FEF">
      <w:pPr>
        <w:pStyle w:val="13"/>
      </w:pPr>
      <w:r w:rsidRPr="00830FEF">
        <w:rPr>
          <w:rFonts w:hint="eastAsia"/>
        </w:rPr>
        <w:t>每個城市被視為一個獨立的預測任務</w:t>
      </w:r>
      <w:r>
        <w:rPr>
          <w:rFonts w:hint="eastAsia"/>
        </w:rPr>
        <w:t xml:space="preserve"> (</w:t>
      </w:r>
      <w:r w:rsidRPr="00830FEF">
        <w:rPr>
          <w:rFonts w:hint="eastAsia"/>
        </w:rPr>
        <w:t>Task</w:t>
      </w:r>
      <w:r>
        <w:rPr>
          <w:rFonts w:hint="eastAsia"/>
        </w:rPr>
        <w:t>)</w:t>
      </w:r>
      <w:r w:rsidRPr="00830FEF">
        <w:rPr>
          <w:rFonts w:hint="eastAsia"/>
        </w:rPr>
        <w:t>。所有模型共享特徵表示層</w:t>
      </w:r>
      <w:r>
        <w:rPr>
          <w:rFonts w:hint="eastAsia"/>
        </w:rPr>
        <w:t xml:space="preserve"> (</w:t>
      </w:r>
      <w:r w:rsidRPr="00830FEF">
        <w:rPr>
          <w:rFonts w:hint="eastAsia"/>
        </w:rPr>
        <w:t>Feature Weights</w:t>
      </w:r>
      <w:r>
        <w:rPr>
          <w:rFonts w:hint="eastAsia"/>
        </w:rPr>
        <w:t xml:space="preserve">) </w:t>
      </w:r>
      <w:r w:rsidRPr="00830FEF">
        <w:rPr>
          <w:rFonts w:hint="eastAsia"/>
        </w:rPr>
        <w:t>以提取共性，同時保留區域間差異。此方式解決了大城市資料多、小城市資料稀疏、模型難以訓練的問題。</w:t>
      </w:r>
    </w:p>
    <w:p w14:paraId="5B92491B" w14:textId="686912A4" w:rsidR="00AA48E9" w:rsidRDefault="00AA48E9" w:rsidP="00AA48E9">
      <w:pPr>
        <w:pStyle w:val="a0"/>
      </w:pPr>
      <w:r w:rsidRPr="00AA48E9">
        <w:rPr>
          <w:rFonts w:hint="eastAsia"/>
        </w:rPr>
        <w:t>評估指標與成效</w:t>
      </w:r>
    </w:p>
    <w:p w14:paraId="0D9CEBAB" w14:textId="5FF2145E" w:rsidR="00AA48E9" w:rsidRDefault="00E50DD6" w:rsidP="00AA48E9">
      <w:pPr>
        <w:pStyle w:val="13"/>
      </w:pPr>
      <w:r w:rsidRPr="00E50DD6">
        <w:rPr>
          <w:rFonts w:hint="eastAsia"/>
          <w:b/>
          <w:bCs/>
        </w:rPr>
        <w:t>評估方式：</w:t>
      </w:r>
      <w:r w:rsidRPr="00E50DD6">
        <w:rPr>
          <w:rFonts w:hint="eastAsia"/>
        </w:rPr>
        <w:t>由獨立第三方</w:t>
      </w:r>
      <w:r w:rsidRPr="00E50DD6">
        <w:rPr>
          <w:rFonts w:hint="eastAsia"/>
        </w:rPr>
        <w:t xml:space="preserve"> MITRE </w:t>
      </w:r>
      <w:r w:rsidRPr="00E50DD6">
        <w:rPr>
          <w:rFonts w:hint="eastAsia"/>
        </w:rPr>
        <w:t>組織評估，採用</w:t>
      </w:r>
      <w:r w:rsidRPr="00E50DD6">
        <w:rPr>
          <w:rFonts w:hint="eastAsia"/>
        </w:rPr>
        <w:t xml:space="preserve"> GSR </w:t>
      </w:r>
      <w:r w:rsidRPr="00E50DD6">
        <w:rPr>
          <w:rFonts w:hint="eastAsia"/>
        </w:rPr>
        <w:t>新聞作為標準答案。</w:t>
      </w:r>
    </w:p>
    <w:p w14:paraId="560F22A7" w14:textId="2CCA48EC" w:rsidR="00E50DD6" w:rsidRDefault="00E50DD6" w:rsidP="00E50DD6">
      <w:pPr>
        <w:pStyle w:val="13"/>
        <w:rPr>
          <w:b/>
          <w:bCs/>
        </w:rPr>
      </w:pPr>
      <w:r w:rsidRPr="00E50DD6">
        <w:rPr>
          <w:rFonts w:hint="eastAsia"/>
          <w:b/>
          <w:bCs/>
        </w:rPr>
        <w:t>評估指標：</w:t>
      </w:r>
    </w:p>
    <w:p w14:paraId="43A29D7C" w14:textId="40696E0E" w:rsidR="00202E37" w:rsidRDefault="00202E37" w:rsidP="00202E37">
      <w:pPr>
        <w:pStyle w:val="13"/>
        <w:numPr>
          <w:ilvl w:val="0"/>
          <w:numId w:val="21"/>
        </w:numPr>
        <w:ind w:leftChars="200" w:left="840" w:hangingChars="150" w:hanging="360"/>
      </w:pPr>
      <w:r w:rsidRPr="00202E37">
        <w:rPr>
          <w:rFonts w:hint="eastAsia"/>
          <w:b/>
          <w:bCs/>
        </w:rPr>
        <w:t>Quality Score</w:t>
      </w:r>
      <w:r w:rsidRPr="00202E37">
        <w:rPr>
          <w:rFonts w:hint="eastAsia"/>
          <w:b/>
          <w:bCs/>
        </w:rPr>
        <w:t xml:space="preserve"> (</w:t>
      </w:r>
      <w:r w:rsidRPr="00202E37">
        <w:rPr>
          <w:rFonts w:hint="eastAsia"/>
          <w:b/>
          <w:bCs/>
        </w:rPr>
        <w:t>品質得分</w:t>
      </w:r>
      <w:r w:rsidRPr="00202E37">
        <w:rPr>
          <w:rFonts w:hint="eastAsia"/>
          <w:b/>
          <w:bCs/>
        </w:rPr>
        <w:t>)</w:t>
      </w:r>
      <w:r w:rsidRPr="00202E37">
        <w:rPr>
          <w:rFonts w:hint="eastAsia"/>
          <w:b/>
          <w:bCs/>
        </w:rPr>
        <w:t>：</w:t>
      </w:r>
      <w:r w:rsidRPr="00202E37">
        <w:rPr>
          <w:rFonts w:hint="eastAsia"/>
        </w:rPr>
        <w:t>滿分為</w:t>
      </w:r>
      <w:r w:rsidRPr="00202E37">
        <w:rPr>
          <w:rFonts w:hint="eastAsia"/>
        </w:rPr>
        <w:t xml:space="preserve"> 4 </w:t>
      </w:r>
      <w:r w:rsidRPr="00202E37">
        <w:rPr>
          <w:rFonts w:hint="eastAsia"/>
        </w:rPr>
        <w:t>分，考量是否準確預測了地點、時間、事件類型、涉入人群等要素。</w:t>
      </w:r>
    </w:p>
    <w:p w14:paraId="6B86F101" w14:textId="14DADD11" w:rsidR="00202E37" w:rsidRDefault="00202E37" w:rsidP="00202E37">
      <w:pPr>
        <w:pStyle w:val="13"/>
        <w:numPr>
          <w:ilvl w:val="0"/>
          <w:numId w:val="21"/>
        </w:numPr>
        <w:ind w:leftChars="200" w:left="840" w:hangingChars="150" w:hanging="360"/>
      </w:pPr>
      <w:r w:rsidRPr="00202E37">
        <w:rPr>
          <w:rFonts w:hint="eastAsia"/>
          <w:b/>
          <w:bCs/>
        </w:rPr>
        <w:t>Lead Time</w:t>
      </w:r>
      <w:r w:rsidRPr="00202E37">
        <w:rPr>
          <w:rFonts w:hint="eastAsia"/>
          <w:b/>
          <w:bCs/>
        </w:rPr>
        <w:t xml:space="preserve"> (</w:t>
      </w:r>
      <w:r w:rsidRPr="00202E37">
        <w:rPr>
          <w:rFonts w:hint="eastAsia"/>
          <w:b/>
          <w:bCs/>
        </w:rPr>
        <w:t>提前預測日數</w:t>
      </w:r>
      <w:r w:rsidRPr="00202E37">
        <w:rPr>
          <w:rFonts w:hint="eastAsia"/>
          <w:b/>
          <w:bCs/>
        </w:rPr>
        <w:t>)</w:t>
      </w:r>
      <w:r w:rsidR="002C0738">
        <w:rPr>
          <w:b/>
          <w:bCs/>
        </w:rPr>
        <w:fldChar w:fldCharType="begin"/>
      </w:r>
      <w:r w:rsidR="000F52F6">
        <w:rPr>
          <w:b/>
          <w:bCs/>
        </w:rPr>
        <w:instrText xml:space="preserve"> ADDIN EN.CITE &lt;EndNote&gt;&lt;Cite&gt;&lt;Author&gt;Debnath&lt;/Author&gt;&lt;Year&gt;2024&lt;/Year&gt;&lt;RecNum&gt;5&lt;/RecNum&gt;&lt;DisplayText&gt;[6]&lt;/DisplayText&gt;&lt;record&gt;&lt;rec-number&gt;5&lt;/rec-number&gt;&lt;foreign-keys&gt;&lt;key app="EN" db-id="zpd9pdwp1atrrnevwr5pasvddtattxrxxv2s" timestamp="1749117549"&gt;5&lt;/key&gt;&lt;/foreign-keys&gt;&lt;ref-type name="Journal Article"&gt;17&lt;/ref-type&gt;&lt;contributors&gt;&lt;authors&gt;&lt;author&gt;Debnath, Abhijit&lt;/author&gt;&lt;author&gt;Sarkar, Biswajit&lt;/author&gt;&lt;/authors&gt;&lt;/contributors&gt;&lt;auth-address&gt;Department of Industrial Engineering, Yonsei University, 50 Yonsei-ro, Sinchon-dong, Seodaemun-gu, Seoul; 03722, Korea, Republic ofCenter for Global Health Research, Saveetha Medical College, Saveetha Institute of Medical and Technical Sciences, Saveetha University, Tamil Nadu, Chennai; 600077, IndiaDepartment of Mathematics, Lovely Professional University, Punjab, Phagwara; 144411, India&lt;/auth-address&gt;&lt;titles&gt;&lt;title&gt;SUPPLY CHAIN MODEL HAVING STOCHASTIC LEAD TIME DEMAND WITH VARIABLE PRODUCTION RATE AND DEMAND DEPENDENT ON PRICE AND ADVERTISEMENT&lt;/title&gt;&lt;secondary-title&gt;RAIRO - Operations Research&lt;/secondary-title&gt;&lt;/titles&gt;&lt;periodical&gt;&lt;full-title&gt;RAIRO - Operations Research&lt;/full-title&gt;&lt;/periodical&gt;&lt;pages&gt;2645-2667&lt;/pages&gt;&lt;volume&gt;58&lt;/volume&gt;&lt;number&gt;4&lt;/number&gt;&lt;keywords&gt;&lt;keyword&gt;Supply chain management&lt;/keyword&gt;&lt;keyword&gt;Decision making&lt;/keyword&gt;&lt;keyword&gt;Marketing&lt;/keyword&gt;&lt;keyword&gt;Normal distribution&lt;/keyword&gt;&lt;keyword&gt;Production control&lt;/keyword&gt;&lt;keyword&gt;Profitability&lt;/keyword&gt;&lt;keyword&gt;Safety factor&lt;/keyword&gt;&lt;keyword&gt;Stochastic models&lt;/keyword&gt;&lt;keyword&gt;Stochastic systems&lt;/keyword&gt;&lt;/keywords&gt;&lt;dates&gt;&lt;year&gt;2024&lt;/year&gt;&lt;/dates&gt;&lt;publisher&gt;EDP Sciences&lt;/publisher&gt;&lt;isbn&gt;28047303&lt;/isbn&gt;&lt;urls&gt;&lt;related-urls&gt;&lt;url&gt;http://dx.doi.org/10.1051/ro/2023191&lt;/url&gt;&lt;/related-urls&gt;&lt;/urls&gt;&lt;electronic-resource-num&gt;10.1051/ro/2023191&lt;/electronic-resource-num&gt;&lt;/record&gt;&lt;/Cite&gt;&lt;/EndNote&gt;</w:instrText>
      </w:r>
      <w:r w:rsidR="002C0738">
        <w:rPr>
          <w:b/>
          <w:bCs/>
        </w:rPr>
        <w:fldChar w:fldCharType="separate"/>
      </w:r>
      <w:r w:rsidR="000F52F6">
        <w:rPr>
          <w:b/>
          <w:bCs/>
          <w:noProof/>
        </w:rPr>
        <w:t>[6]</w:t>
      </w:r>
      <w:r w:rsidR="002C0738">
        <w:rPr>
          <w:b/>
          <w:bCs/>
        </w:rPr>
        <w:fldChar w:fldCharType="end"/>
      </w:r>
      <w:r w:rsidRPr="00202E37">
        <w:rPr>
          <w:rFonts w:hint="eastAsia"/>
          <w:b/>
          <w:bCs/>
        </w:rPr>
        <w:t>：</w:t>
      </w:r>
      <w:r>
        <w:rPr>
          <w:rFonts w:hint="eastAsia"/>
        </w:rPr>
        <w:t>系統能在事件發生前幾天成功發出警示，最終能提前達</w:t>
      </w:r>
      <w:r>
        <w:rPr>
          <w:rFonts w:hint="eastAsia"/>
        </w:rPr>
        <w:t xml:space="preserve"> 9 </w:t>
      </w:r>
      <w:r>
        <w:rPr>
          <w:rFonts w:hint="eastAsia"/>
        </w:rPr>
        <w:t>天。</w:t>
      </w:r>
    </w:p>
    <w:p w14:paraId="3DBE3B63" w14:textId="3302B55A" w:rsidR="00202E37" w:rsidRDefault="00202E37" w:rsidP="00202E37">
      <w:pPr>
        <w:pStyle w:val="13"/>
        <w:numPr>
          <w:ilvl w:val="0"/>
          <w:numId w:val="21"/>
        </w:numPr>
        <w:ind w:leftChars="200" w:left="840" w:hangingChars="150" w:hanging="360"/>
      </w:pPr>
      <w:r w:rsidRPr="00202E37">
        <w:rPr>
          <w:rFonts w:hint="eastAsia"/>
          <w:b/>
          <w:bCs/>
        </w:rPr>
        <w:t>Recall</w:t>
      </w:r>
      <w:r w:rsidRPr="00202E37">
        <w:rPr>
          <w:rFonts w:hint="eastAsia"/>
          <w:b/>
          <w:bCs/>
        </w:rPr>
        <w:t xml:space="preserve"> (</w:t>
      </w:r>
      <w:r w:rsidRPr="00202E37">
        <w:rPr>
          <w:rFonts w:hint="eastAsia"/>
          <w:b/>
          <w:bCs/>
        </w:rPr>
        <w:t>召回率</w:t>
      </w:r>
      <w:r w:rsidRPr="00202E37">
        <w:rPr>
          <w:rFonts w:hint="eastAsia"/>
          <w:b/>
          <w:bCs/>
        </w:rPr>
        <w:t>)</w:t>
      </w:r>
      <w:r w:rsidRPr="00202E37">
        <w:rPr>
          <w:rFonts w:hint="eastAsia"/>
          <w:b/>
          <w:bCs/>
        </w:rPr>
        <w:t>：</w:t>
      </w:r>
      <w:r>
        <w:rPr>
          <w:rFonts w:hint="eastAsia"/>
        </w:rPr>
        <w:t>所有實際發生的事件中，有多少比例成功被系統預測出來</w:t>
      </w:r>
      <w:r w:rsidR="001A42B6">
        <w:rPr>
          <w:rFonts w:hint="eastAsia"/>
        </w:rPr>
        <w:t xml:space="preserve"> (</w:t>
      </w:r>
      <w:r w:rsidR="001A42B6">
        <w:rPr>
          <w:rFonts w:hint="eastAsia"/>
        </w:rPr>
        <w:t>例：</w:t>
      </w:r>
      <w:r w:rsidR="001A42B6">
        <w:rPr>
          <w:rFonts w:hint="eastAsia"/>
        </w:rPr>
        <w:t>0.79</w:t>
      </w:r>
      <w:r w:rsidR="001A42B6">
        <w:rPr>
          <w:rFonts w:hint="eastAsia"/>
        </w:rPr>
        <w:t>)</w:t>
      </w:r>
      <w:r>
        <w:rPr>
          <w:rFonts w:hint="eastAsia"/>
        </w:rPr>
        <w:t>。</w:t>
      </w:r>
    </w:p>
    <w:p w14:paraId="0092BCD9" w14:textId="2D972201" w:rsidR="00202E37" w:rsidRDefault="00202E37" w:rsidP="00202E37">
      <w:pPr>
        <w:pStyle w:val="13"/>
        <w:numPr>
          <w:ilvl w:val="0"/>
          <w:numId w:val="21"/>
        </w:numPr>
        <w:ind w:leftChars="200" w:left="840" w:hangingChars="150" w:hanging="360"/>
      </w:pPr>
      <w:r w:rsidRPr="00202E37">
        <w:rPr>
          <w:rFonts w:hint="eastAsia"/>
          <w:b/>
          <w:bCs/>
        </w:rPr>
        <w:t>Precision</w:t>
      </w:r>
      <w:r w:rsidRPr="00202E37">
        <w:rPr>
          <w:rFonts w:hint="eastAsia"/>
          <w:b/>
          <w:bCs/>
        </w:rPr>
        <w:t xml:space="preserve"> (</w:t>
      </w:r>
      <w:r w:rsidRPr="00202E37">
        <w:rPr>
          <w:rFonts w:hint="eastAsia"/>
          <w:b/>
          <w:bCs/>
        </w:rPr>
        <w:t>精確率</w:t>
      </w:r>
      <w:r w:rsidRPr="00202E37">
        <w:rPr>
          <w:rFonts w:hint="eastAsia"/>
          <w:b/>
          <w:bCs/>
        </w:rPr>
        <w:t>)</w:t>
      </w:r>
      <w:r w:rsidRPr="00202E37">
        <w:rPr>
          <w:rFonts w:hint="eastAsia"/>
          <w:b/>
          <w:bCs/>
        </w:rPr>
        <w:t>：</w:t>
      </w:r>
      <w:r>
        <w:rPr>
          <w:rFonts w:hint="eastAsia"/>
        </w:rPr>
        <w:t>系統預測事件中，實際發生的比例</w:t>
      </w:r>
      <w:r w:rsidR="001A42B6">
        <w:rPr>
          <w:rFonts w:hint="eastAsia"/>
        </w:rPr>
        <w:t xml:space="preserve"> (</w:t>
      </w:r>
      <w:r w:rsidR="001A42B6">
        <w:rPr>
          <w:rFonts w:hint="eastAsia"/>
        </w:rPr>
        <w:t>例：</w:t>
      </w:r>
      <w:r w:rsidR="001A42B6">
        <w:rPr>
          <w:rFonts w:hint="eastAsia"/>
        </w:rPr>
        <w:t>0.87</w:t>
      </w:r>
      <w:r w:rsidR="001A42B6">
        <w:rPr>
          <w:rFonts w:hint="eastAsia"/>
        </w:rPr>
        <w:t>)</w:t>
      </w:r>
      <w:r>
        <w:rPr>
          <w:rFonts w:hint="eastAsia"/>
        </w:rPr>
        <w:t>。</w:t>
      </w:r>
    </w:p>
    <w:p w14:paraId="2566BB76" w14:textId="425E8D8F" w:rsidR="00E50DD6" w:rsidRDefault="00202E37" w:rsidP="00202E37">
      <w:pPr>
        <w:pStyle w:val="13"/>
        <w:numPr>
          <w:ilvl w:val="0"/>
          <w:numId w:val="21"/>
        </w:numPr>
        <w:ind w:leftChars="200" w:left="840" w:hangingChars="150" w:hanging="360"/>
      </w:pPr>
      <w:r w:rsidRPr="00202E37">
        <w:rPr>
          <w:rFonts w:hint="eastAsia"/>
          <w:b/>
          <w:bCs/>
        </w:rPr>
        <w:t>Probability</w:t>
      </w:r>
      <w:r w:rsidRPr="00202E37">
        <w:rPr>
          <w:rFonts w:hint="eastAsia"/>
          <w:b/>
          <w:bCs/>
        </w:rPr>
        <w:t xml:space="preserve"> (</w:t>
      </w:r>
      <w:r w:rsidRPr="00202E37">
        <w:rPr>
          <w:rFonts w:hint="eastAsia"/>
          <w:b/>
          <w:bCs/>
        </w:rPr>
        <w:t>信心度</w:t>
      </w:r>
      <w:r w:rsidRPr="00202E37">
        <w:rPr>
          <w:rFonts w:hint="eastAsia"/>
          <w:b/>
          <w:bCs/>
        </w:rPr>
        <w:t>)</w:t>
      </w:r>
      <w:r w:rsidRPr="00202E37">
        <w:rPr>
          <w:rFonts w:hint="eastAsia"/>
          <w:b/>
          <w:bCs/>
        </w:rPr>
        <w:t>：</w:t>
      </w:r>
      <w:r>
        <w:rPr>
          <w:rFonts w:hint="eastAsia"/>
        </w:rPr>
        <w:t>模型對事件發生的機率評估。</w:t>
      </w:r>
    </w:p>
    <w:p w14:paraId="15F3E3B8" w14:textId="0B7E050C" w:rsidR="001A42B6" w:rsidRDefault="001A42B6">
      <w:r>
        <w:br w:type="page"/>
      </w:r>
    </w:p>
    <w:p w14:paraId="7C94631D" w14:textId="7CA3DECC" w:rsidR="001A42B6" w:rsidRDefault="001A42B6" w:rsidP="001A42B6">
      <w:pPr>
        <w:pStyle w:val="a0"/>
      </w:pPr>
      <w:r w:rsidRPr="001A42B6">
        <w:rPr>
          <w:rFonts w:hint="eastAsia"/>
        </w:rPr>
        <w:lastRenderedPageBreak/>
        <w:t>系統成果與案例</w:t>
      </w:r>
    </w:p>
    <w:p w14:paraId="216AF768" w14:textId="68F8905B" w:rsidR="00AF601E" w:rsidRPr="00AF601E" w:rsidRDefault="00AF601E" w:rsidP="00AF601E">
      <w:pPr>
        <w:pStyle w:val="13"/>
        <w:numPr>
          <w:ilvl w:val="0"/>
          <w:numId w:val="22"/>
        </w:numPr>
        <w:ind w:leftChars="200" w:left="840" w:hangingChars="150" w:hanging="360"/>
      </w:pPr>
      <w:r w:rsidRPr="00AF601E">
        <w:rPr>
          <w:rFonts w:hint="eastAsia"/>
        </w:rPr>
        <w:t>成功預測多起南美洲社會動盪事件</w:t>
      </w:r>
      <w:r w:rsidR="009E03D1">
        <w:rPr>
          <w:rFonts w:hint="eastAsia"/>
        </w:rPr>
        <w:t xml:space="preserve"> (</w:t>
      </w:r>
      <w:r w:rsidR="009E03D1" w:rsidRPr="00AF601E">
        <w:rPr>
          <w:rFonts w:hint="eastAsia"/>
        </w:rPr>
        <w:t>如委內瑞拉、智利、哥倫比亞</w:t>
      </w:r>
      <w:r w:rsidR="009E03D1">
        <w:rPr>
          <w:rFonts w:hint="eastAsia"/>
        </w:rPr>
        <w:t>)</w:t>
      </w:r>
      <w:r w:rsidRPr="00AF601E">
        <w:rPr>
          <w:rFonts w:hint="eastAsia"/>
        </w:rPr>
        <w:t>。</w:t>
      </w:r>
    </w:p>
    <w:p w14:paraId="2AD12CDE" w14:textId="727ED45B" w:rsidR="00AF601E" w:rsidRPr="00AF601E" w:rsidRDefault="00AF601E" w:rsidP="00AF601E">
      <w:pPr>
        <w:pStyle w:val="13"/>
        <w:numPr>
          <w:ilvl w:val="0"/>
          <w:numId w:val="22"/>
        </w:numPr>
        <w:ind w:leftChars="200" w:left="840" w:hangingChars="150" w:hanging="360"/>
      </w:pPr>
      <w:r w:rsidRPr="00AF601E">
        <w:rPr>
          <w:rFonts w:hint="eastAsia"/>
        </w:rPr>
        <w:t>初期小城市預測較弱，透過</w:t>
      </w:r>
      <w:r w:rsidRPr="00AF601E">
        <w:rPr>
          <w:rFonts w:hint="eastAsia"/>
        </w:rPr>
        <w:t xml:space="preserve"> </w:t>
      </w:r>
      <w:r w:rsidR="007A79D7">
        <w:rPr>
          <w:rFonts w:hint="eastAsia"/>
        </w:rPr>
        <w:t>Multitask</w:t>
      </w:r>
      <w:r w:rsidRPr="00AF601E">
        <w:rPr>
          <w:rFonts w:hint="eastAsia"/>
        </w:rPr>
        <w:t xml:space="preserve"> Learning </w:t>
      </w:r>
      <w:r w:rsidRPr="00AF601E">
        <w:rPr>
          <w:rFonts w:hint="eastAsia"/>
        </w:rPr>
        <w:t>模型顯著改善。</w:t>
      </w:r>
    </w:p>
    <w:p w14:paraId="20BAB6C6" w14:textId="35B3074F" w:rsidR="001A42B6" w:rsidRDefault="00AF601E" w:rsidP="00AF601E">
      <w:pPr>
        <w:pStyle w:val="13"/>
        <w:numPr>
          <w:ilvl w:val="0"/>
          <w:numId w:val="22"/>
        </w:numPr>
        <w:ind w:leftChars="200" w:left="840" w:hangingChars="150" w:hanging="360"/>
      </w:pPr>
      <w:r w:rsidRPr="00AF601E">
        <w:rPr>
          <w:rFonts w:hint="eastAsia"/>
        </w:rPr>
        <w:t>疫情方面，社群資料預測結果與</w:t>
      </w:r>
      <w:r w:rsidRPr="00AF601E">
        <w:rPr>
          <w:rFonts w:hint="eastAsia"/>
        </w:rPr>
        <w:t xml:space="preserve"> CDC </w:t>
      </w:r>
      <w:r w:rsidRPr="00AF601E">
        <w:rPr>
          <w:rFonts w:hint="eastAsia"/>
        </w:rPr>
        <w:t>官方資料曲線趨勢相符，可提前兩週偵測高風險區域。</w:t>
      </w:r>
    </w:p>
    <w:p w14:paraId="34D89B99" w14:textId="2035D20F" w:rsidR="009E03D1" w:rsidRDefault="009E03D1" w:rsidP="009E03D1">
      <w:pPr>
        <w:pStyle w:val="a0"/>
      </w:pPr>
      <w:r w:rsidRPr="009E03D1">
        <w:rPr>
          <w:rFonts w:hint="eastAsia"/>
        </w:rPr>
        <w:t>分析結論與啟示</w:t>
      </w:r>
    </w:p>
    <w:p w14:paraId="0085F7A6" w14:textId="695FA000" w:rsidR="00C22091" w:rsidRDefault="00C22091" w:rsidP="003633D2">
      <w:pPr>
        <w:pStyle w:val="13"/>
        <w:numPr>
          <w:ilvl w:val="0"/>
          <w:numId w:val="23"/>
        </w:numPr>
        <w:ind w:leftChars="200" w:left="840" w:hangingChars="150" w:hanging="360"/>
      </w:pPr>
      <w:r w:rsidRPr="003633D2">
        <w:rPr>
          <w:rFonts w:hint="eastAsia"/>
          <w:b/>
          <w:bCs/>
        </w:rPr>
        <w:t>結合社交媒體與</w:t>
      </w:r>
      <w:r w:rsidRPr="003633D2">
        <w:rPr>
          <w:rFonts w:hint="eastAsia"/>
          <w:b/>
          <w:bCs/>
        </w:rPr>
        <w:t>AI</w:t>
      </w:r>
      <w:r w:rsidRPr="003633D2">
        <w:rPr>
          <w:rFonts w:hint="eastAsia"/>
          <w:b/>
          <w:bCs/>
        </w:rPr>
        <w:t>技術可達成即時事件預測</w:t>
      </w:r>
      <w:r w:rsidRPr="003633D2">
        <w:rPr>
          <w:rFonts w:hint="eastAsia"/>
          <w:b/>
          <w:bCs/>
        </w:rPr>
        <w:t>：</w:t>
      </w:r>
      <w:r w:rsidR="003633D2" w:rsidRPr="003633D2">
        <w:rPr>
          <w:rFonts w:hint="eastAsia"/>
        </w:rPr>
        <w:t>相較於傳統媒體或統計資料有延遲問題，</w:t>
      </w:r>
      <w:r w:rsidR="003633D2" w:rsidRPr="003633D2">
        <w:rPr>
          <w:rFonts w:hint="eastAsia"/>
        </w:rPr>
        <w:t xml:space="preserve">Twitter </w:t>
      </w:r>
      <w:r w:rsidR="003633D2" w:rsidRPr="003633D2">
        <w:rPr>
          <w:rFonts w:hint="eastAsia"/>
        </w:rPr>
        <w:t>等平</w:t>
      </w:r>
      <w:r w:rsidR="0067102F">
        <w:rPr>
          <w:rFonts w:hint="eastAsia"/>
        </w:rPr>
        <w:t>臺</w:t>
      </w:r>
      <w:r w:rsidR="003633D2" w:rsidRPr="003633D2">
        <w:rPr>
          <w:rFonts w:hint="eastAsia"/>
        </w:rPr>
        <w:t>具備即時反應特性，可作為社會情緒感知的重要來源。</w:t>
      </w:r>
    </w:p>
    <w:p w14:paraId="0BD3A26A" w14:textId="34459446" w:rsidR="00CF3FB7" w:rsidRPr="00CF3FB7" w:rsidRDefault="00CF3FB7" w:rsidP="00CF3FB7">
      <w:pPr>
        <w:pStyle w:val="13"/>
        <w:numPr>
          <w:ilvl w:val="0"/>
          <w:numId w:val="23"/>
        </w:numPr>
        <w:ind w:leftChars="200" w:left="840" w:hangingChars="150" w:hanging="360"/>
      </w:pPr>
      <w:r w:rsidRPr="00CF3FB7">
        <w:rPr>
          <w:rFonts w:hint="eastAsia"/>
          <w:b/>
          <w:bCs/>
        </w:rPr>
        <w:t>動態關鍵詞擴展</w:t>
      </w:r>
      <w:r>
        <w:rPr>
          <w:rFonts w:hint="eastAsia"/>
          <w:b/>
          <w:bCs/>
        </w:rPr>
        <w:t xml:space="preserve"> (</w:t>
      </w:r>
      <w:r w:rsidRPr="00CF3FB7">
        <w:rPr>
          <w:rFonts w:hint="eastAsia"/>
          <w:b/>
          <w:bCs/>
        </w:rPr>
        <w:t>DQE</w:t>
      </w:r>
      <w:r>
        <w:rPr>
          <w:rFonts w:hint="eastAsia"/>
          <w:b/>
          <w:bCs/>
        </w:rPr>
        <w:t xml:space="preserve">) </w:t>
      </w:r>
      <w:r w:rsidRPr="00CF3FB7">
        <w:rPr>
          <w:rFonts w:hint="eastAsia"/>
          <w:b/>
          <w:bCs/>
        </w:rPr>
        <w:t>為事件語義建模關鍵技術</w:t>
      </w:r>
      <w:r w:rsidRPr="00CF3FB7">
        <w:rPr>
          <w:rFonts w:hint="eastAsia"/>
          <w:b/>
          <w:bCs/>
        </w:rPr>
        <w:t>：</w:t>
      </w:r>
      <w:r w:rsidRPr="00CF3FB7">
        <w:rPr>
          <w:rFonts w:hint="eastAsia"/>
        </w:rPr>
        <w:t>藉由無監督學習與多輪次擴展機制，即時調整語意詞表，能提升召回率與模型敏感度。</w:t>
      </w:r>
    </w:p>
    <w:p w14:paraId="446CDC56" w14:textId="192AC716" w:rsidR="00CF3FB7" w:rsidRPr="00CF3FB7" w:rsidRDefault="00CF3FB7" w:rsidP="00CF3FB7">
      <w:pPr>
        <w:pStyle w:val="13"/>
        <w:numPr>
          <w:ilvl w:val="0"/>
          <w:numId w:val="23"/>
        </w:numPr>
        <w:ind w:leftChars="200" w:left="840" w:hangingChars="150" w:hanging="360"/>
        <w:rPr>
          <w:rFonts w:hint="eastAsia"/>
          <w:b/>
          <w:bCs/>
        </w:rPr>
      </w:pPr>
      <w:r w:rsidRPr="00CF3FB7">
        <w:rPr>
          <w:rFonts w:hint="eastAsia"/>
          <w:b/>
          <w:bCs/>
        </w:rPr>
        <w:t>社交媒體資料與流行病模擬模型互補互強</w:t>
      </w:r>
      <w:r>
        <w:rPr>
          <w:rFonts w:hint="eastAsia"/>
          <w:b/>
          <w:bCs/>
        </w:rPr>
        <w:t>：</w:t>
      </w:r>
      <w:r w:rsidRPr="00CF3FB7">
        <w:rPr>
          <w:rFonts w:hint="eastAsia"/>
        </w:rPr>
        <w:t>社群</w:t>
      </w:r>
      <w:r w:rsidR="00180EF2">
        <w:rPr>
          <w:rFonts w:hint="eastAsia"/>
        </w:rPr>
        <w:t>資料</w:t>
      </w:r>
      <w:r w:rsidRPr="00CF3FB7">
        <w:rPr>
          <w:rFonts w:hint="eastAsia"/>
        </w:rPr>
        <w:t>即時但雜訊多，模擬模型有科學基礎但延遲高，兩者互補可提升整體預測準確度與穩定性。</w:t>
      </w:r>
    </w:p>
    <w:p w14:paraId="37F9FDFD" w14:textId="0CA1B2EC" w:rsidR="00CF3FB7" w:rsidRPr="00CF3FB7" w:rsidRDefault="00CF3FB7" w:rsidP="00CF3FB7">
      <w:pPr>
        <w:pStyle w:val="13"/>
        <w:numPr>
          <w:ilvl w:val="0"/>
          <w:numId w:val="23"/>
        </w:numPr>
        <w:ind w:leftChars="200" w:left="840" w:hangingChars="150" w:hanging="360"/>
        <w:rPr>
          <w:rFonts w:hint="eastAsia"/>
          <w:b/>
          <w:bCs/>
        </w:rPr>
      </w:pPr>
      <w:r w:rsidRPr="00CF3FB7">
        <w:rPr>
          <w:rFonts w:hint="eastAsia"/>
          <w:b/>
          <w:bCs/>
        </w:rPr>
        <w:t>多任務學習有效處理異質地區間的預測差異</w:t>
      </w:r>
      <w:r w:rsidRPr="00CF3FB7">
        <w:rPr>
          <w:rFonts w:hint="eastAsia"/>
        </w:rPr>
        <w:t>：</w:t>
      </w:r>
      <w:r w:rsidRPr="00CF3FB7">
        <w:rPr>
          <w:rFonts w:hint="eastAsia"/>
        </w:rPr>
        <w:t>同時建構多地模型並共享關鍵參數，有助於小城市在資料不足時仍能進行有效預測。</w:t>
      </w:r>
    </w:p>
    <w:p w14:paraId="3A7E647C" w14:textId="6FCA5F23" w:rsidR="00CF3FB7" w:rsidRDefault="00CF3FB7" w:rsidP="00CF3FB7">
      <w:pPr>
        <w:pStyle w:val="13"/>
        <w:numPr>
          <w:ilvl w:val="0"/>
          <w:numId w:val="23"/>
        </w:numPr>
        <w:ind w:leftChars="200" w:left="840" w:hangingChars="150" w:hanging="360"/>
      </w:pPr>
      <w:r w:rsidRPr="00CF3FB7">
        <w:rPr>
          <w:rFonts w:hint="eastAsia"/>
          <w:b/>
          <w:bCs/>
        </w:rPr>
        <w:t>模型融合為提升低資料區預測準確性的關鍵策略</w:t>
      </w:r>
      <w:r>
        <w:rPr>
          <w:rFonts w:hint="eastAsia"/>
          <w:b/>
          <w:bCs/>
        </w:rPr>
        <w:t>：</w:t>
      </w:r>
      <w:r w:rsidRPr="00CF3FB7">
        <w:rPr>
          <w:rFonts w:hint="eastAsia"/>
        </w:rPr>
        <w:t>系統同時整合</w:t>
      </w:r>
      <w:r w:rsidRPr="00CF3FB7">
        <w:rPr>
          <w:rFonts w:hint="eastAsia"/>
        </w:rPr>
        <w:t xml:space="preserve"> supervised</w:t>
      </w:r>
      <w:r w:rsidR="007527A1">
        <w:fldChar w:fldCharType="begin"/>
      </w:r>
      <w:r w:rsidR="007527A1">
        <w:instrText xml:space="preserve"> ADDIN EN.CITE &lt;EndNote&gt;&lt;Cite&gt;&lt;Author&gt;Zhang&lt;/Author&gt;&lt;Year&gt;2025&lt;/Year&gt;&lt;RecNum&gt;7&lt;/RecNum&gt;&lt;DisplayText&gt;[7]&lt;/DisplayText&gt;&lt;record&gt;&lt;rec-number&gt;7&lt;/rec-number&gt;&lt;foreign-keys&gt;&lt;key app="EN" db-id="zpd9pdwp1atrrnevwr5pasvddtattxrxxv2s" timestamp="1749117667"&gt;7&lt;/key&gt;&lt;/foreign-keys&gt;&lt;ref-type name="Journal Article"&gt;17&lt;/ref-type&gt;&lt;contributors&gt;&lt;authors&gt;&lt;author&gt;Zhang, Ye&lt;/author&gt;&lt;author&gt;Wang, Yifeng&lt;/author&gt;&lt;author&gt;Fang, Zijie&lt;/author&gt;&lt;author&gt;Bian, Hao&lt;/author&gt;&lt;author&gt;Cai, Linghan&lt;/author&gt;&lt;author&gt;Wang, Ziyue&lt;/author&gt;&lt;author&gt;Zhang, Yongbing&lt;/author&gt;&lt;/authors&gt;&lt;/contributors&gt;&lt;auth-address&gt;Harbin Institute of Technology, School of Computer Science and Technology, Shenzhen; 518055, ChinaLeibniz-Institut fur Analytische Wissenschaften-ISASe.V., Dortmund; 44139, GermanyHarbin Institute of Technology, School of Science, Shenzhen; 518055, ChinaTsinghua University, Tsinghua Shenzhen International Graduate School, Shenzhen; 518071, China&lt;/auth-address&gt;&lt;titles&gt;&lt;title&gt;DAWN: Domain-Adaptive Weakly Supervised Nuclei Segmentation via Cross-Task Interactions&lt;/title&gt;&lt;secondary-title&gt;IEEE Transactions on Circuits and Systems for Video Technology&lt;/secondary-title&gt;&lt;/titles&gt;&lt;periodical&gt;&lt;full-title&gt;IEEE Transactions on Circuits and Systems for Video Technology&lt;/full-title&gt;&lt;/periodical&gt;&lt;pages&gt;4753-4767&lt;/pages&gt;&lt;volume&gt;35&lt;/volume&gt;&lt;number&gt;5&lt;/number&gt;&lt;keywords&gt;&lt;keyword&gt;Self-supervised learning&lt;/keyword&gt;&lt;keyword&gt;Supervised learning&lt;/keyword&gt;&lt;/keywords&gt;&lt;dates&gt;&lt;year&gt;2025&lt;/year&gt;&lt;/dates&gt;&lt;publisher&gt;Institute of Electrical and Electronics Engineers Inc.&lt;/publisher&gt;&lt;isbn&gt;10518215&lt;/isbn&gt;&lt;urls&gt;&lt;related-urls&gt;&lt;url&gt;http://dx.doi.org/10.1109/TCSVT.2024.3515467&lt;/url&gt;&lt;/related-urls&gt;&lt;/urls&gt;&lt;electronic-resource-num&gt;10.1109/TCSVT.2024.3515467&lt;/electronic-resource-num&gt;&lt;/record&gt;&lt;/Cite&gt;&lt;/EndNote&gt;</w:instrText>
      </w:r>
      <w:r w:rsidR="007527A1">
        <w:fldChar w:fldCharType="separate"/>
      </w:r>
      <w:r w:rsidR="007527A1">
        <w:rPr>
          <w:noProof/>
        </w:rPr>
        <w:t>[7]</w:t>
      </w:r>
      <w:r w:rsidR="007527A1">
        <w:fldChar w:fldCharType="end"/>
      </w:r>
      <w:r w:rsidRPr="00CF3FB7">
        <w:rPr>
          <w:rFonts w:hint="eastAsia"/>
        </w:rPr>
        <w:t xml:space="preserve"> </w:t>
      </w:r>
      <w:r w:rsidRPr="00CF3FB7">
        <w:rPr>
          <w:rFonts w:hint="eastAsia"/>
        </w:rPr>
        <w:t>與</w:t>
      </w:r>
      <w:r w:rsidRPr="00CF3FB7">
        <w:rPr>
          <w:rFonts w:hint="eastAsia"/>
        </w:rPr>
        <w:t xml:space="preserve"> unsupervised</w:t>
      </w:r>
      <w:r w:rsidR="000148BC">
        <w:fldChar w:fldCharType="begin"/>
      </w:r>
      <w:r w:rsidR="000148BC">
        <w:instrText xml:space="preserve"> ADDIN EN.CITE &lt;EndNote&gt;&lt;Cite&gt;&lt;Author&gt;Wang&lt;/Author&gt;&lt;Year&gt;2025&lt;/Year&gt;&lt;RecNum&gt;8&lt;/RecNum&gt;&lt;DisplayText&gt;[8]&lt;/DisplayText&gt;&lt;record&gt;&lt;rec-number&gt;8&lt;/rec-number&gt;&lt;foreign-keys&gt;&lt;key app="EN" db-id="zpd9pdwp1atrrnevwr5pasvddtattxrxxv2s" timestamp="1749117689"&gt;8&lt;/key&gt;&lt;/foreign-keys&gt;&lt;ref-type name="Journal Article"&gt;17&lt;/ref-type&gt;&lt;contributors&gt;&lt;authors&gt;&lt;author&gt;Wang, Hai-Wei&lt;/author&gt;&lt;author&gt;Wu, Rih-Teng&lt;/author&gt;&lt;/authors&gt;&lt;/contributors&gt;&lt;auth-address&gt;Department of Civil Engineering, National Taiwan University, No. 1, Sec. 4, Roosevelt Road, Taipei; 106216, Taiwan&lt;/auth-address&gt;&lt;titles&gt;&lt;title&gt;Unsupervised anomaly detection for tile spalling segmentation using synthetic outlier exposure and contrastive learning&lt;/title&gt;&lt;secondary-title&gt;Automation in Construction&lt;/secondary-title&gt;&lt;/titles&gt;&lt;periodical&gt;&lt;full-title&gt;Automation in Construction&lt;/full-title&gt;&lt;/periodical&gt;&lt;volume&gt;170&lt;/volume&gt;&lt;keywords&gt;&lt;keyword&gt;Self-supervised learning&lt;/keyword&gt;&lt;keyword&gt;Tile&lt;/keyword&gt;&lt;keyword&gt;Unsupervised learning&lt;/keyword&gt;&lt;/keywords&gt;&lt;dates&gt;&lt;year&gt;2025&lt;/year&gt;&lt;/dates&gt;&lt;publisher&gt;Elsevier B.V.&lt;/publisher&gt;&lt;isbn&gt;09265805&lt;/isbn&gt;&lt;urls&gt;&lt;related-urls&gt;&lt;url&gt;http://dx.doi.org/10.1016/j.autcon.2024.105941&lt;/url&gt;&lt;/related-urls&gt;&lt;/urls&gt;&lt;electronic-resource-num&gt;10.1016/j.autcon.2024.105941&lt;/electronic-resource-num&gt;&lt;/record&gt;&lt;/Cite&gt;&lt;/EndNote&gt;</w:instrText>
      </w:r>
      <w:r w:rsidR="000148BC">
        <w:fldChar w:fldCharType="separate"/>
      </w:r>
      <w:r w:rsidR="000148BC">
        <w:rPr>
          <w:noProof/>
        </w:rPr>
        <w:t>[8]</w:t>
      </w:r>
      <w:r w:rsidR="000148BC">
        <w:fldChar w:fldCharType="end"/>
      </w:r>
      <w:r w:rsidRPr="00CF3FB7">
        <w:rPr>
          <w:rFonts w:hint="eastAsia"/>
        </w:rPr>
        <w:t xml:space="preserve"> </w:t>
      </w:r>
      <w:r w:rsidRPr="00CF3FB7">
        <w:rPr>
          <w:rFonts w:hint="eastAsia"/>
        </w:rPr>
        <w:t>模型，在資料稀疏地區可維持高精度，擴大系統適用範圍。</w:t>
      </w:r>
    </w:p>
    <w:p w14:paraId="28C48C16" w14:textId="2FA9BBD5" w:rsidR="00162237" w:rsidRDefault="00162237" w:rsidP="00162237">
      <w:pPr>
        <w:pStyle w:val="a0"/>
      </w:pPr>
      <w:r w:rsidRPr="00162237">
        <w:rPr>
          <w:rFonts w:hint="eastAsia"/>
        </w:rPr>
        <w:t>應用潛力與未來發展</w:t>
      </w:r>
    </w:p>
    <w:p w14:paraId="6A17B5BB" w14:textId="00765CD6" w:rsidR="00AD2C7A" w:rsidRDefault="00AD2C7A" w:rsidP="00AD2C7A">
      <w:pPr>
        <w:pStyle w:val="13"/>
        <w:numPr>
          <w:ilvl w:val="0"/>
          <w:numId w:val="24"/>
        </w:numPr>
        <w:ind w:leftChars="200" w:left="840" w:hangingChars="150" w:hanging="360"/>
      </w:pPr>
      <w:r>
        <w:rPr>
          <w:rFonts w:hint="eastAsia"/>
        </w:rPr>
        <w:t>可擴展至跨語言、跨文化的全球預警系統：現行以英文、西班牙文為主，未來可延伸至中文、阿拉伯文等語系。</w:t>
      </w:r>
    </w:p>
    <w:p w14:paraId="646C85CE" w14:textId="0BB227F6" w:rsidR="00AD2C7A" w:rsidRDefault="00AD2C7A" w:rsidP="00AD2C7A">
      <w:pPr>
        <w:pStyle w:val="13"/>
        <w:numPr>
          <w:ilvl w:val="0"/>
          <w:numId w:val="24"/>
        </w:numPr>
        <w:ind w:leftChars="200" w:left="840" w:hangingChars="150" w:hanging="360"/>
      </w:pPr>
      <w:r>
        <w:rPr>
          <w:rFonts w:hint="eastAsia"/>
        </w:rPr>
        <w:t>應用於政策部署、國安規劃、公共衛生決策：可作為政府部門、國際組織的風險預警與資源調配工具。</w:t>
      </w:r>
    </w:p>
    <w:p w14:paraId="15B6CFCA" w14:textId="0E5646DB" w:rsidR="00162237" w:rsidRDefault="00AD2C7A" w:rsidP="00AD2C7A">
      <w:pPr>
        <w:pStyle w:val="13"/>
        <w:numPr>
          <w:ilvl w:val="0"/>
          <w:numId w:val="24"/>
        </w:numPr>
        <w:ind w:leftChars="200" w:left="840" w:hangingChars="150" w:hanging="360"/>
      </w:pPr>
      <w:r>
        <w:rPr>
          <w:rFonts w:hint="eastAsia"/>
        </w:rPr>
        <w:t>結合其他平</w:t>
      </w:r>
      <w:r w:rsidR="0067102F">
        <w:rPr>
          <w:rFonts w:hint="eastAsia"/>
        </w:rPr>
        <w:t>臺</w:t>
      </w:r>
      <w:r>
        <w:rPr>
          <w:rFonts w:hint="eastAsia"/>
        </w:rPr>
        <w:t>資料</w:t>
      </w:r>
      <w:r w:rsidR="007B4113">
        <w:rPr>
          <w:rFonts w:hint="eastAsia"/>
        </w:rPr>
        <w:t xml:space="preserve"> (</w:t>
      </w:r>
      <w:r w:rsidR="007B4113">
        <w:rPr>
          <w:rFonts w:hint="eastAsia"/>
        </w:rPr>
        <w:t>如</w:t>
      </w:r>
      <w:r w:rsidR="007B4113">
        <w:rPr>
          <w:rFonts w:hint="eastAsia"/>
        </w:rPr>
        <w:t>Line</w:t>
      </w:r>
      <w:r w:rsidR="007B4113">
        <w:rPr>
          <w:rFonts w:hint="eastAsia"/>
        </w:rPr>
        <w:t>、</w:t>
      </w:r>
      <w:r w:rsidR="007B4113">
        <w:rPr>
          <w:rFonts w:hint="eastAsia"/>
        </w:rPr>
        <w:t>Weibo</w:t>
      </w:r>
      <w:r w:rsidR="007B4113">
        <w:rPr>
          <w:rFonts w:hint="eastAsia"/>
        </w:rPr>
        <w:t xml:space="preserve">) </w:t>
      </w:r>
      <w:r>
        <w:rPr>
          <w:rFonts w:hint="eastAsia"/>
        </w:rPr>
        <w:t>可拓展監測覆蓋層級與群體多樣性。</w:t>
      </w:r>
    </w:p>
    <w:p w14:paraId="1AF1957D" w14:textId="0361C527" w:rsidR="007B4113" w:rsidRDefault="007B4113" w:rsidP="007B4113">
      <w:pPr>
        <w:pStyle w:val="a0"/>
      </w:pPr>
      <w:r>
        <w:rPr>
          <w:rFonts w:hint="eastAsia"/>
        </w:rPr>
        <w:t>心得感想</w:t>
      </w:r>
    </w:p>
    <w:p w14:paraId="707A0BCB" w14:textId="19BE61BB" w:rsidR="00CE5D5C" w:rsidRDefault="00CE5D5C" w:rsidP="00CE5D5C">
      <w:pPr>
        <w:pStyle w:val="13"/>
      </w:pPr>
      <w:r>
        <w:rPr>
          <w:rFonts w:hint="eastAsia"/>
        </w:rPr>
        <w:t>這次演講內容結合了尖端的</w:t>
      </w:r>
      <w:r>
        <w:rPr>
          <w:rFonts w:hint="eastAsia"/>
        </w:rPr>
        <w:t>AI</w:t>
      </w:r>
      <w:r>
        <w:rPr>
          <w:rFonts w:hint="eastAsia"/>
        </w:rPr>
        <w:t>技術與即時社會資料的應用方式，展現了社交媒體在事件預測與疫情監控方面的高度潛力，讓我深刻體認到資料科學在公共政策與國安風險管理中的實務價值。尤其</w:t>
      </w:r>
      <w:r>
        <w:rPr>
          <w:rFonts w:hint="eastAsia"/>
        </w:rPr>
        <w:t xml:space="preserve"> Dynamic Query Expansion</w:t>
      </w:r>
      <w:r w:rsidR="00100D53">
        <w:rPr>
          <w:rFonts w:hint="eastAsia"/>
        </w:rPr>
        <w:t xml:space="preserve"> (</w:t>
      </w:r>
      <w:r w:rsidR="00100D53">
        <w:rPr>
          <w:rFonts w:hint="eastAsia"/>
        </w:rPr>
        <w:t>DQE</w:t>
      </w:r>
      <w:r w:rsidR="00100D53">
        <w:rPr>
          <w:rFonts w:hint="eastAsia"/>
        </w:rPr>
        <w:t xml:space="preserve">) </w:t>
      </w:r>
      <w:r>
        <w:rPr>
          <w:rFonts w:hint="eastAsia"/>
        </w:rPr>
        <w:t>與</w:t>
      </w:r>
      <w:r>
        <w:rPr>
          <w:rFonts w:hint="eastAsia"/>
        </w:rPr>
        <w:t xml:space="preserve"> </w:t>
      </w:r>
      <w:r w:rsidR="007A79D7">
        <w:rPr>
          <w:rFonts w:hint="eastAsia"/>
        </w:rPr>
        <w:t>Multitask</w:t>
      </w:r>
      <w:r>
        <w:rPr>
          <w:rFonts w:hint="eastAsia"/>
        </w:rPr>
        <w:t xml:space="preserve"> Learning </w:t>
      </w:r>
      <w:r>
        <w:rPr>
          <w:rFonts w:hint="eastAsia"/>
        </w:rPr>
        <w:t>的技術應用，不僅創新，也具高度可擴展性與實用性。透過具體案例的展示，我能清楚理解不同模型如何在有限資料條件下進行調整與融合，進而提升預測效率。</w:t>
      </w:r>
    </w:p>
    <w:p w14:paraId="19B816C9" w14:textId="0FBD0AC5" w:rsidR="000148BC" w:rsidRDefault="00CE5D5C" w:rsidP="00CE5D5C">
      <w:pPr>
        <w:pStyle w:val="13"/>
      </w:pPr>
      <w:r>
        <w:rPr>
          <w:rFonts w:hint="eastAsia"/>
        </w:rPr>
        <w:t>此外，</w:t>
      </w:r>
      <w:r w:rsidR="00100D53" w:rsidRPr="00100D53">
        <w:rPr>
          <w:rFonts w:hint="eastAsia"/>
        </w:rPr>
        <w:t>呂昌田教授</w:t>
      </w:r>
      <w:r w:rsidR="00814B60">
        <w:rPr>
          <w:rFonts w:hint="eastAsia"/>
        </w:rPr>
        <w:t>也</w:t>
      </w:r>
      <w:r>
        <w:rPr>
          <w:rFonts w:hint="eastAsia"/>
        </w:rPr>
        <w:t>分享其研究團隊與學校在人才培育上的理念與實務策略，提供了關於留學、研究、實習與未來就業方向的多重視角，</w:t>
      </w:r>
      <w:r w:rsidR="0067102F">
        <w:rPr>
          <w:rFonts w:hint="eastAsia"/>
        </w:rPr>
        <w:t>讓</w:t>
      </w:r>
      <w:r>
        <w:rPr>
          <w:rFonts w:hint="eastAsia"/>
        </w:rPr>
        <w:t>我對跨國學術合作與未來職涯方向有了更多啟發與反思。</w:t>
      </w:r>
    </w:p>
    <w:p w14:paraId="6252DC64" w14:textId="77777777" w:rsidR="000148BC" w:rsidRDefault="000148BC">
      <w:pPr>
        <w:rPr>
          <w:rFonts w:ascii="Times New Roman" w:eastAsia="標楷體" w:hAnsi="Times New Roman"/>
        </w:rPr>
      </w:pPr>
      <w:r>
        <w:br w:type="page"/>
      </w:r>
    </w:p>
    <w:p w14:paraId="36CAEDC2" w14:textId="6E2E53A5" w:rsidR="006A02D6" w:rsidRDefault="006A02D6" w:rsidP="006A02D6">
      <w:pPr>
        <w:pStyle w:val="a0"/>
      </w:pPr>
      <w:r>
        <w:rPr>
          <w:rFonts w:hint="eastAsia"/>
        </w:rPr>
        <w:lastRenderedPageBreak/>
        <w:t>參考文獻</w:t>
      </w:r>
    </w:p>
    <w:p w14:paraId="6847BDE8" w14:textId="77777777" w:rsidR="000148BC" w:rsidRPr="000148BC" w:rsidRDefault="003E3BE2" w:rsidP="000148BC">
      <w:pPr>
        <w:pStyle w:val="EndNoteBibliography"/>
        <w:ind w:left="720" w:hanging="720"/>
        <w:rPr>
          <w:sz w:val="24"/>
        </w:rPr>
      </w:pPr>
      <w:r w:rsidRPr="000148BC">
        <w:rPr>
          <w:sz w:val="24"/>
        </w:rPr>
        <w:fldChar w:fldCharType="begin"/>
      </w:r>
      <w:r w:rsidRPr="000148BC">
        <w:rPr>
          <w:sz w:val="24"/>
        </w:rPr>
        <w:instrText xml:space="preserve"> ADDIN EN.REFLIST </w:instrText>
      </w:r>
      <w:r w:rsidRPr="000148BC">
        <w:rPr>
          <w:sz w:val="24"/>
        </w:rPr>
        <w:fldChar w:fldCharType="separate"/>
      </w:r>
      <w:r w:rsidR="000148BC" w:rsidRPr="000148BC">
        <w:rPr>
          <w:sz w:val="24"/>
        </w:rPr>
        <w:t>[1]</w:t>
      </w:r>
      <w:r w:rsidR="000148BC" w:rsidRPr="000148BC">
        <w:rPr>
          <w:sz w:val="24"/>
        </w:rPr>
        <w:tab/>
        <w:t xml:space="preserve">T. T. Yuan, and Z. Zhang, "Merchandise recommendation for retail events with word embedding weighted Tf-idf and dynamic query expansion," </w:t>
      </w:r>
      <w:r w:rsidR="000148BC" w:rsidRPr="000148BC">
        <w:rPr>
          <w:i/>
          <w:sz w:val="24"/>
        </w:rPr>
        <w:t>41st International ACM SIGIR Conference on Research and Development in Information Retrieval, SIGIR 2018.</w:t>
      </w:r>
      <w:r w:rsidR="000148BC" w:rsidRPr="000148BC">
        <w:rPr>
          <w:sz w:val="24"/>
        </w:rPr>
        <w:t xml:space="preserve"> pp. 1347-1348.</w:t>
      </w:r>
    </w:p>
    <w:p w14:paraId="679FB711" w14:textId="77777777" w:rsidR="000148BC" w:rsidRPr="000148BC" w:rsidRDefault="000148BC" w:rsidP="000148BC">
      <w:pPr>
        <w:pStyle w:val="EndNoteBibliography"/>
        <w:ind w:left="720" w:hanging="720"/>
        <w:rPr>
          <w:sz w:val="24"/>
        </w:rPr>
      </w:pPr>
      <w:r w:rsidRPr="000148BC">
        <w:rPr>
          <w:sz w:val="24"/>
        </w:rPr>
        <w:t>[2]</w:t>
      </w:r>
      <w:r w:rsidRPr="000148BC">
        <w:rPr>
          <w:sz w:val="24"/>
        </w:rPr>
        <w:tab/>
        <w:t>S. Yang</w:t>
      </w:r>
      <w:r w:rsidRPr="000148BC">
        <w:rPr>
          <w:i/>
          <w:sz w:val="24"/>
        </w:rPr>
        <w:t xml:space="preserve"> et al.</w:t>
      </w:r>
      <w:r w:rsidRPr="000148BC">
        <w:rPr>
          <w:sz w:val="24"/>
        </w:rPr>
        <w:t xml:space="preserve">, “Regional spatial econometric Analysis of carbon footprint of energy consumption based on clustering algorithm,” </w:t>
      </w:r>
      <w:r w:rsidRPr="000148BC">
        <w:rPr>
          <w:i/>
          <w:sz w:val="24"/>
        </w:rPr>
        <w:t>Applied Mathematics and Nonlinear Sciences,</w:t>
      </w:r>
      <w:r w:rsidRPr="000148BC">
        <w:rPr>
          <w:sz w:val="24"/>
        </w:rPr>
        <w:t xml:space="preserve"> vol. 9, no. 1, 2024.</w:t>
      </w:r>
    </w:p>
    <w:p w14:paraId="122F8301" w14:textId="77777777" w:rsidR="000148BC" w:rsidRPr="000148BC" w:rsidRDefault="000148BC" w:rsidP="000148BC">
      <w:pPr>
        <w:pStyle w:val="EndNoteBibliography"/>
        <w:ind w:left="720" w:hanging="720"/>
        <w:rPr>
          <w:sz w:val="24"/>
        </w:rPr>
      </w:pPr>
      <w:r w:rsidRPr="000148BC">
        <w:rPr>
          <w:sz w:val="24"/>
        </w:rPr>
        <w:t>[3]</w:t>
      </w:r>
      <w:r w:rsidRPr="000148BC">
        <w:rPr>
          <w:sz w:val="24"/>
        </w:rPr>
        <w:tab/>
        <w:t>E. Hristov</w:t>
      </w:r>
      <w:r w:rsidRPr="000148BC">
        <w:rPr>
          <w:i/>
          <w:sz w:val="24"/>
        </w:rPr>
        <w:t xml:space="preserve"> et al.</w:t>
      </w:r>
      <w:r w:rsidRPr="000148BC">
        <w:rPr>
          <w:sz w:val="24"/>
        </w:rPr>
        <w:t xml:space="preserve">, "Geospatial Data Enrichment through Address Geocoding: Challenges and Solutions," </w:t>
      </w:r>
      <w:r w:rsidRPr="000148BC">
        <w:rPr>
          <w:i/>
          <w:sz w:val="24"/>
        </w:rPr>
        <w:t>International Archives of the Photogrammetry, Remote Sensing and Spatial Information Sciences - ISPRS Archives.</w:t>
      </w:r>
      <w:r w:rsidRPr="000148BC">
        <w:rPr>
          <w:sz w:val="24"/>
        </w:rPr>
        <w:t xml:space="preserve"> pp. 239-245.</w:t>
      </w:r>
    </w:p>
    <w:p w14:paraId="3FDE517D" w14:textId="77777777" w:rsidR="000148BC" w:rsidRPr="000148BC" w:rsidRDefault="000148BC" w:rsidP="000148BC">
      <w:pPr>
        <w:pStyle w:val="EndNoteBibliography"/>
        <w:ind w:left="720" w:hanging="720"/>
        <w:rPr>
          <w:sz w:val="24"/>
        </w:rPr>
      </w:pPr>
      <w:r w:rsidRPr="000148BC">
        <w:rPr>
          <w:sz w:val="24"/>
        </w:rPr>
        <w:t>[4]</w:t>
      </w:r>
      <w:r w:rsidRPr="000148BC">
        <w:rPr>
          <w:sz w:val="24"/>
        </w:rPr>
        <w:tab/>
        <w:t>A. Rodriguez</w:t>
      </w:r>
      <w:r w:rsidRPr="000148BC">
        <w:rPr>
          <w:i/>
          <w:sz w:val="24"/>
        </w:rPr>
        <w:t xml:space="preserve"> et al.</w:t>
      </w:r>
      <w:r w:rsidRPr="000148BC">
        <w:rPr>
          <w:sz w:val="24"/>
        </w:rPr>
        <w:t xml:space="preserve">, "Steering a Historical Disease Forecasting Model Under a Pandemic: Case of Flu and COVID-19," </w:t>
      </w:r>
      <w:r w:rsidRPr="000148BC">
        <w:rPr>
          <w:i/>
          <w:sz w:val="24"/>
        </w:rPr>
        <w:t>35th AAAI Conference on Artificial Intelligence, AAAI 2021.</w:t>
      </w:r>
      <w:r w:rsidRPr="000148BC">
        <w:rPr>
          <w:sz w:val="24"/>
        </w:rPr>
        <w:t xml:space="preserve"> pp. 4855-4863.</w:t>
      </w:r>
    </w:p>
    <w:p w14:paraId="72191811" w14:textId="77777777" w:rsidR="000148BC" w:rsidRPr="000148BC" w:rsidRDefault="000148BC" w:rsidP="000148BC">
      <w:pPr>
        <w:pStyle w:val="EndNoteBibliography"/>
        <w:ind w:left="720" w:hanging="720"/>
        <w:rPr>
          <w:sz w:val="24"/>
        </w:rPr>
      </w:pPr>
      <w:r w:rsidRPr="000148BC">
        <w:rPr>
          <w:sz w:val="24"/>
        </w:rPr>
        <w:t>[5]</w:t>
      </w:r>
      <w:r w:rsidRPr="000148BC">
        <w:rPr>
          <w:sz w:val="24"/>
        </w:rPr>
        <w:tab/>
        <w:t xml:space="preserve">A. Arefeen, and H. Ghasemzadeh, “Cost-Effective Multitask Active Learning in Wearable Sensor Systems,” </w:t>
      </w:r>
      <w:r w:rsidRPr="000148BC">
        <w:rPr>
          <w:i/>
          <w:sz w:val="24"/>
        </w:rPr>
        <w:t>Sensors,</w:t>
      </w:r>
      <w:r w:rsidRPr="000148BC">
        <w:rPr>
          <w:sz w:val="24"/>
        </w:rPr>
        <w:t xml:space="preserve"> vol. 25, no. 5, 2025.</w:t>
      </w:r>
    </w:p>
    <w:p w14:paraId="3E7A2283" w14:textId="77777777" w:rsidR="000148BC" w:rsidRPr="000148BC" w:rsidRDefault="000148BC" w:rsidP="000148BC">
      <w:pPr>
        <w:pStyle w:val="EndNoteBibliography"/>
        <w:ind w:left="720" w:hanging="720"/>
        <w:rPr>
          <w:sz w:val="24"/>
        </w:rPr>
      </w:pPr>
      <w:r w:rsidRPr="000148BC">
        <w:rPr>
          <w:sz w:val="24"/>
        </w:rPr>
        <w:t>[6]</w:t>
      </w:r>
      <w:r w:rsidRPr="000148BC">
        <w:rPr>
          <w:sz w:val="24"/>
        </w:rPr>
        <w:tab/>
        <w:t xml:space="preserve">A. Debnath, and B. Sarkar, “SUPPLY CHAIN MODEL HAVING STOCHASTIC LEAD TIME DEMAND WITH VARIABLE PRODUCTION RATE AND DEMAND DEPENDENT ON PRICE AND ADVERTISEMENT,” </w:t>
      </w:r>
      <w:r w:rsidRPr="000148BC">
        <w:rPr>
          <w:i/>
          <w:sz w:val="24"/>
        </w:rPr>
        <w:t>RAIRO - Operations Research,</w:t>
      </w:r>
      <w:r w:rsidRPr="000148BC">
        <w:rPr>
          <w:sz w:val="24"/>
        </w:rPr>
        <w:t xml:space="preserve"> vol. 58, no. 4, pp. 2645-2667, 2024.</w:t>
      </w:r>
    </w:p>
    <w:p w14:paraId="584C7CBC" w14:textId="77777777" w:rsidR="000148BC" w:rsidRPr="000148BC" w:rsidRDefault="000148BC" w:rsidP="000148BC">
      <w:pPr>
        <w:pStyle w:val="EndNoteBibliography"/>
        <w:ind w:left="720" w:hanging="720"/>
        <w:rPr>
          <w:sz w:val="24"/>
        </w:rPr>
      </w:pPr>
      <w:r w:rsidRPr="000148BC">
        <w:rPr>
          <w:sz w:val="24"/>
        </w:rPr>
        <w:t>[7]</w:t>
      </w:r>
      <w:r w:rsidRPr="000148BC">
        <w:rPr>
          <w:sz w:val="24"/>
        </w:rPr>
        <w:tab/>
        <w:t>Y. Zhang</w:t>
      </w:r>
      <w:r w:rsidRPr="000148BC">
        <w:rPr>
          <w:i/>
          <w:sz w:val="24"/>
        </w:rPr>
        <w:t xml:space="preserve"> et al.</w:t>
      </w:r>
      <w:r w:rsidRPr="000148BC">
        <w:rPr>
          <w:sz w:val="24"/>
        </w:rPr>
        <w:t xml:space="preserve">, “DAWN: Domain-Adaptive Weakly Supervised Nuclei Segmentation via Cross-Task Interactions,” </w:t>
      </w:r>
      <w:r w:rsidRPr="000148BC">
        <w:rPr>
          <w:i/>
          <w:sz w:val="24"/>
        </w:rPr>
        <w:t>IEEE Transactions on Circuits and Systems for Video Technology,</w:t>
      </w:r>
      <w:r w:rsidRPr="000148BC">
        <w:rPr>
          <w:sz w:val="24"/>
        </w:rPr>
        <w:t xml:space="preserve"> vol. 35, no. 5, pp. 4753-4767, 2025.</w:t>
      </w:r>
    </w:p>
    <w:p w14:paraId="63EE843F" w14:textId="77777777" w:rsidR="000148BC" w:rsidRPr="000148BC" w:rsidRDefault="000148BC" w:rsidP="000148BC">
      <w:pPr>
        <w:pStyle w:val="EndNoteBibliography"/>
        <w:ind w:left="720" w:hanging="720"/>
        <w:rPr>
          <w:sz w:val="24"/>
        </w:rPr>
      </w:pPr>
      <w:r w:rsidRPr="000148BC">
        <w:rPr>
          <w:sz w:val="24"/>
        </w:rPr>
        <w:t>[8]</w:t>
      </w:r>
      <w:r w:rsidRPr="000148BC">
        <w:rPr>
          <w:sz w:val="24"/>
        </w:rPr>
        <w:tab/>
        <w:t xml:space="preserve">H.-W. Wang, and R.-T. Wu, “Unsupervised anomaly detection for tile spalling segmentation using synthetic outlier exposure and contrastive learning,” </w:t>
      </w:r>
      <w:r w:rsidRPr="000148BC">
        <w:rPr>
          <w:i/>
          <w:sz w:val="24"/>
        </w:rPr>
        <w:t>Automation in Construction,</w:t>
      </w:r>
      <w:r w:rsidRPr="000148BC">
        <w:rPr>
          <w:sz w:val="24"/>
        </w:rPr>
        <w:t xml:space="preserve"> vol. 170, 2025.</w:t>
      </w:r>
    </w:p>
    <w:p w14:paraId="572E248C" w14:textId="603171FB" w:rsidR="006A02D6" w:rsidRPr="006A02D6" w:rsidRDefault="003E3BE2" w:rsidP="006A02D6">
      <w:pPr>
        <w:pStyle w:val="13"/>
        <w:rPr>
          <w:rFonts w:hint="eastAsia"/>
        </w:rPr>
      </w:pPr>
      <w:r w:rsidRPr="000148BC">
        <w:fldChar w:fldCharType="end"/>
      </w:r>
    </w:p>
    <w:sectPr w:rsidR="006A02D6" w:rsidRPr="006A02D6" w:rsidSect="001F156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embedRegular r:id="rId1" w:subsetted="1" w:fontKey="{C5A7E3E3-0CB1-442A-BA38-56B3B3D10F1B}"/>
    <w:embedBold r:id="rId2" w:subsetted="1" w:fontKey="{6ABB0C16-A004-4AD1-B578-1312B429704F}"/>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766F37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062DEE"/>
    <w:multiLevelType w:val="hybridMultilevel"/>
    <w:tmpl w:val="39B4FEB4"/>
    <w:lvl w:ilvl="0" w:tplc="388E1C32">
      <w:start w:val="1"/>
      <w:numFmt w:val="decimal"/>
      <w:lvlText w:val="3.%1."/>
      <w:lvlJc w:val="left"/>
      <w:pPr>
        <w:ind w:left="48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70F07E8"/>
    <w:multiLevelType w:val="hybridMultilevel"/>
    <w:tmpl w:val="4808CFF2"/>
    <w:lvl w:ilvl="0" w:tplc="32740E68">
      <w:start w:val="1"/>
      <w:numFmt w:val="decimal"/>
      <w:lvlText w:val="%1."/>
      <w:lvlJc w:val="left"/>
      <w:pPr>
        <w:ind w:left="960" w:hanging="480"/>
      </w:pPr>
      <w:rPr>
        <w:rFonts w:hint="eastAsia"/>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74024D"/>
    <w:multiLevelType w:val="hybridMultilevel"/>
    <w:tmpl w:val="9F5AB936"/>
    <w:lvl w:ilvl="0" w:tplc="D8082A46">
      <w:start w:val="1"/>
      <w:numFmt w:val="decimal"/>
      <w:lvlText w:val="%1."/>
      <w:lvlJc w:val="left"/>
      <w:pPr>
        <w:ind w:left="960" w:hanging="480"/>
      </w:pPr>
      <w:rPr>
        <w:rFonts w:hint="eastAsia"/>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0FD7762"/>
    <w:multiLevelType w:val="hybridMultilevel"/>
    <w:tmpl w:val="D91C7FC4"/>
    <w:lvl w:ilvl="0" w:tplc="276A8480">
      <w:start w:val="1"/>
      <w:numFmt w:val="decimal"/>
      <w:suff w:val="space"/>
      <w:lvlText w:val="%1."/>
      <w:lvlJc w:val="left"/>
      <w:pPr>
        <w:ind w:left="48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F08407B"/>
    <w:multiLevelType w:val="hybridMultilevel"/>
    <w:tmpl w:val="AC5E47DE"/>
    <w:lvl w:ilvl="0" w:tplc="31E6C88E">
      <w:start w:val="1"/>
      <w:numFmt w:val="decimal"/>
      <w:suff w:val="space"/>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3A68F1"/>
    <w:multiLevelType w:val="hybridMultilevel"/>
    <w:tmpl w:val="8C82F568"/>
    <w:lvl w:ilvl="0" w:tplc="1C2C1670">
      <w:start w:val="1"/>
      <w:numFmt w:val="decimal"/>
      <w:lvlText w:val="%1."/>
      <w:lvlJc w:val="left"/>
      <w:pPr>
        <w:ind w:left="1438" w:hanging="480"/>
      </w:pPr>
      <w:rPr>
        <w:rFonts w:hint="eastAsia"/>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B834A8A"/>
    <w:multiLevelType w:val="hybridMultilevel"/>
    <w:tmpl w:val="FB7445B8"/>
    <w:lvl w:ilvl="0" w:tplc="84E856D6">
      <w:start w:val="1"/>
      <w:numFmt w:val="taiwaneseCountingThousand"/>
      <w:pStyle w:val="a0"/>
      <w:suff w:val="space"/>
      <w:lvlText w:val="%1、"/>
      <w:lvlJc w:val="left"/>
      <w:pPr>
        <w:ind w:left="1438" w:hanging="480"/>
      </w:pPr>
      <w:rPr>
        <w:rFonts w:hint="eastAsia"/>
      </w:rPr>
    </w:lvl>
    <w:lvl w:ilvl="1" w:tplc="04090019" w:tentative="1">
      <w:start w:val="1"/>
      <w:numFmt w:val="ideographTraditional"/>
      <w:lvlText w:val="%2、"/>
      <w:lvlJc w:val="left"/>
      <w:pPr>
        <w:ind w:left="1918" w:hanging="480"/>
      </w:pPr>
    </w:lvl>
    <w:lvl w:ilvl="2" w:tplc="0409001B" w:tentative="1">
      <w:start w:val="1"/>
      <w:numFmt w:val="lowerRoman"/>
      <w:lvlText w:val="%3."/>
      <w:lvlJc w:val="right"/>
      <w:pPr>
        <w:ind w:left="2398" w:hanging="480"/>
      </w:pPr>
    </w:lvl>
    <w:lvl w:ilvl="3" w:tplc="0409000F" w:tentative="1">
      <w:start w:val="1"/>
      <w:numFmt w:val="decimal"/>
      <w:lvlText w:val="%4."/>
      <w:lvlJc w:val="left"/>
      <w:pPr>
        <w:ind w:left="2878" w:hanging="480"/>
      </w:pPr>
    </w:lvl>
    <w:lvl w:ilvl="4" w:tplc="04090019" w:tentative="1">
      <w:start w:val="1"/>
      <w:numFmt w:val="ideographTraditional"/>
      <w:lvlText w:val="%5、"/>
      <w:lvlJc w:val="left"/>
      <w:pPr>
        <w:ind w:left="3358" w:hanging="480"/>
      </w:pPr>
    </w:lvl>
    <w:lvl w:ilvl="5" w:tplc="0409001B" w:tentative="1">
      <w:start w:val="1"/>
      <w:numFmt w:val="lowerRoman"/>
      <w:lvlText w:val="%6."/>
      <w:lvlJc w:val="right"/>
      <w:pPr>
        <w:ind w:left="3838" w:hanging="480"/>
      </w:pPr>
    </w:lvl>
    <w:lvl w:ilvl="6" w:tplc="0409000F" w:tentative="1">
      <w:start w:val="1"/>
      <w:numFmt w:val="decimal"/>
      <w:lvlText w:val="%7."/>
      <w:lvlJc w:val="left"/>
      <w:pPr>
        <w:ind w:left="4318" w:hanging="480"/>
      </w:pPr>
    </w:lvl>
    <w:lvl w:ilvl="7" w:tplc="04090019" w:tentative="1">
      <w:start w:val="1"/>
      <w:numFmt w:val="ideographTraditional"/>
      <w:lvlText w:val="%8、"/>
      <w:lvlJc w:val="left"/>
      <w:pPr>
        <w:ind w:left="4798" w:hanging="480"/>
      </w:pPr>
    </w:lvl>
    <w:lvl w:ilvl="8" w:tplc="0409001B" w:tentative="1">
      <w:start w:val="1"/>
      <w:numFmt w:val="lowerRoman"/>
      <w:lvlText w:val="%9."/>
      <w:lvlJc w:val="right"/>
      <w:pPr>
        <w:ind w:left="5278" w:hanging="480"/>
      </w:pPr>
    </w:lvl>
  </w:abstractNum>
  <w:abstractNum w:abstractNumId="8" w15:restartNumberingAfterBreak="0">
    <w:nsid w:val="3C030CC8"/>
    <w:multiLevelType w:val="hybridMultilevel"/>
    <w:tmpl w:val="BE1AA35C"/>
    <w:lvl w:ilvl="0" w:tplc="23803758">
      <w:start w:val="1"/>
      <w:numFmt w:val="decimal"/>
      <w:suff w:val="space"/>
      <w:lvlText w:val="4.%1."/>
      <w:lvlJc w:val="left"/>
      <w:pPr>
        <w:ind w:left="480" w:hanging="480"/>
      </w:pPr>
      <w:rPr>
        <w:rFonts w:hint="eastAsia"/>
        <w:sz w:val="32"/>
        <w:szCs w:val="32"/>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9" w15:restartNumberingAfterBreak="0">
    <w:nsid w:val="3C7B7971"/>
    <w:multiLevelType w:val="hybridMultilevel"/>
    <w:tmpl w:val="A44C7396"/>
    <w:lvl w:ilvl="0" w:tplc="AFB42EBE">
      <w:start w:val="1"/>
      <w:numFmt w:val="decimal"/>
      <w:lvlText w:val="2.%1"/>
      <w:lvlJc w:val="left"/>
      <w:pPr>
        <w:ind w:left="1918" w:hanging="480"/>
      </w:pPr>
      <w:rPr>
        <w:rFonts w:hint="eastAsia"/>
      </w:rPr>
    </w:lvl>
    <w:lvl w:ilvl="1" w:tplc="A1E67624">
      <w:start w:val="1"/>
      <w:numFmt w:val="decimal"/>
      <w:pStyle w:val="21"/>
      <w:suff w:val="space"/>
      <w:lvlText w:val="2.%2"/>
      <w:lvlJc w:val="left"/>
      <w:pPr>
        <w:ind w:left="1438"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717ABA"/>
    <w:multiLevelType w:val="hybridMultilevel"/>
    <w:tmpl w:val="0652F840"/>
    <w:lvl w:ilvl="0" w:tplc="C1D46F5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4E54031"/>
    <w:multiLevelType w:val="hybridMultilevel"/>
    <w:tmpl w:val="B6F2014C"/>
    <w:lvl w:ilvl="0" w:tplc="01D0C658">
      <w:start w:val="1"/>
      <w:numFmt w:val="taiwaneseCountingThousand"/>
      <w:pStyle w:val="a1"/>
      <w:suff w:val="space"/>
      <w:lvlText w:val="%1、"/>
      <w:lvlJc w:val="left"/>
      <w:pPr>
        <w:ind w:left="480" w:hanging="480"/>
      </w:pPr>
      <w:rPr>
        <w:rFonts w:hint="eastAsia"/>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D4767D2"/>
    <w:multiLevelType w:val="hybridMultilevel"/>
    <w:tmpl w:val="637C0EEA"/>
    <w:lvl w:ilvl="0" w:tplc="C1D46F52">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DCB1B49"/>
    <w:multiLevelType w:val="hybridMultilevel"/>
    <w:tmpl w:val="0DE21C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FE9723F"/>
    <w:multiLevelType w:val="hybridMultilevel"/>
    <w:tmpl w:val="3D183EA2"/>
    <w:lvl w:ilvl="0" w:tplc="6270CC0E">
      <w:start w:val="1"/>
      <w:numFmt w:val="decimal"/>
      <w:pStyle w:val="31"/>
      <w:suff w:val="space"/>
      <w:lvlText w:val="3.%1."/>
      <w:lvlJc w:val="left"/>
      <w:pPr>
        <w:ind w:left="480" w:hanging="480"/>
      </w:pPr>
      <w:rPr>
        <w:rFonts w:hint="eastAsia"/>
        <w:sz w:val="32"/>
        <w:szCs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582D7558"/>
    <w:multiLevelType w:val="hybridMultilevel"/>
    <w:tmpl w:val="1CF683A6"/>
    <w:lvl w:ilvl="0" w:tplc="276A8480">
      <w:start w:val="1"/>
      <w:numFmt w:val="decimal"/>
      <w:suff w:val="space"/>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61054D05"/>
    <w:multiLevelType w:val="hybridMultilevel"/>
    <w:tmpl w:val="DD906762"/>
    <w:lvl w:ilvl="0" w:tplc="7FB486EC">
      <w:start w:val="1"/>
      <w:numFmt w:val="decimal"/>
      <w:lvlText w:val="%1."/>
      <w:lvlJc w:val="left"/>
      <w:pPr>
        <w:ind w:left="960" w:hanging="480"/>
      </w:pPr>
      <w:rPr>
        <w:rFonts w:hint="eastAsia"/>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A480F75"/>
    <w:multiLevelType w:val="hybridMultilevel"/>
    <w:tmpl w:val="544EB356"/>
    <w:lvl w:ilvl="0" w:tplc="57049612">
      <w:start w:val="1"/>
      <w:numFmt w:val="decimal"/>
      <w:suff w:val="space"/>
      <w:lvlText w:val="3.%1"/>
      <w:lvlJc w:val="left"/>
      <w:pPr>
        <w:ind w:left="1918"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BB5407D"/>
    <w:multiLevelType w:val="hybridMultilevel"/>
    <w:tmpl w:val="9E6E4BA6"/>
    <w:lvl w:ilvl="0" w:tplc="F96AE500">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9" w15:restartNumberingAfterBreak="0">
    <w:nsid w:val="6C4E3BA5"/>
    <w:multiLevelType w:val="hybridMultilevel"/>
    <w:tmpl w:val="A04895CC"/>
    <w:lvl w:ilvl="0" w:tplc="3C2012A0">
      <w:start w:val="1"/>
      <w:numFmt w:val="decimal"/>
      <w:lvlText w:val="%1."/>
      <w:lvlJc w:val="left"/>
      <w:pPr>
        <w:ind w:left="960" w:hanging="480"/>
      </w:pPr>
      <w:rPr>
        <w:rFonts w:hint="eastAsia"/>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0" w15:restartNumberingAfterBreak="0">
    <w:nsid w:val="6D6F78DF"/>
    <w:multiLevelType w:val="hybridMultilevel"/>
    <w:tmpl w:val="D5EAFEA4"/>
    <w:lvl w:ilvl="0" w:tplc="784EC25C">
      <w:start w:val="1"/>
      <w:numFmt w:val="decimal"/>
      <w:lvlText w:val="%1."/>
      <w:lvlJc w:val="left"/>
      <w:pPr>
        <w:ind w:left="1438" w:hanging="480"/>
      </w:pPr>
      <w:rPr>
        <w:rFonts w:hint="eastAsia"/>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BF81FA8"/>
    <w:multiLevelType w:val="hybridMultilevel"/>
    <w:tmpl w:val="51800CE4"/>
    <w:lvl w:ilvl="0" w:tplc="FFFFFFFF">
      <w:start w:val="1"/>
      <w:numFmt w:val="decimal"/>
      <w:suff w:val="space"/>
      <w:lvlText w:val="3.%1"/>
      <w:lvlJc w:val="left"/>
      <w:pPr>
        <w:ind w:left="1918" w:hanging="480"/>
      </w:pPr>
      <w:rPr>
        <w:rFonts w:hint="eastAsia"/>
      </w:rPr>
    </w:lvl>
    <w:lvl w:ilvl="1" w:tplc="D0503430">
      <w:start w:val="1"/>
      <w:numFmt w:val="decimal"/>
      <w:pStyle w:val="310"/>
      <w:lvlText w:val="3.%2"/>
      <w:lvlJc w:val="left"/>
      <w:pPr>
        <w:ind w:left="960" w:hanging="480"/>
      </w:pPr>
      <w:rPr>
        <w:rFonts w:hint="eastAsia"/>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2" w15:restartNumberingAfterBreak="0">
    <w:nsid w:val="7FD61BD9"/>
    <w:multiLevelType w:val="hybridMultilevel"/>
    <w:tmpl w:val="FA6CAB08"/>
    <w:lvl w:ilvl="0" w:tplc="D75CA5A2">
      <w:start w:val="1"/>
      <w:numFmt w:val="decimal"/>
      <w:lvlText w:val="%1."/>
      <w:lvlJc w:val="left"/>
      <w:pPr>
        <w:ind w:left="960" w:hanging="480"/>
      </w:pPr>
      <w:rPr>
        <w:rFonts w:hint="eastAsia"/>
        <w:b/>
        <w:bCs/>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num w:numId="1" w16cid:durableId="1411463796">
    <w:abstractNumId w:val="0"/>
  </w:num>
  <w:num w:numId="2" w16cid:durableId="380442823">
    <w:abstractNumId w:val="11"/>
  </w:num>
  <w:num w:numId="3" w16cid:durableId="1384211838">
    <w:abstractNumId w:val="14"/>
  </w:num>
  <w:num w:numId="4" w16cid:durableId="2044137379">
    <w:abstractNumId w:val="4"/>
  </w:num>
  <w:num w:numId="5" w16cid:durableId="684283698">
    <w:abstractNumId w:val="15"/>
  </w:num>
  <w:num w:numId="6" w16cid:durableId="537812531">
    <w:abstractNumId w:val="5"/>
  </w:num>
  <w:num w:numId="7" w16cid:durableId="1668942977">
    <w:abstractNumId w:val="18"/>
  </w:num>
  <w:num w:numId="8" w16cid:durableId="1088771001">
    <w:abstractNumId w:val="1"/>
  </w:num>
  <w:num w:numId="9" w16cid:durableId="1122772429">
    <w:abstractNumId w:val="14"/>
  </w:num>
  <w:num w:numId="10" w16cid:durableId="119538965">
    <w:abstractNumId w:val="8"/>
  </w:num>
  <w:num w:numId="11" w16cid:durableId="227960373">
    <w:abstractNumId w:val="13"/>
  </w:num>
  <w:num w:numId="12" w16cid:durableId="169568094">
    <w:abstractNumId w:val="7"/>
  </w:num>
  <w:num w:numId="13" w16cid:durableId="1305312339">
    <w:abstractNumId w:val="9"/>
  </w:num>
  <w:num w:numId="14" w16cid:durableId="1680740458">
    <w:abstractNumId w:val="20"/>
  </w:num>
  <w:num w:numId="15" w16cid:durableId="348913721">
    <w:abstractNumId w:val="6"/>
  </w:num>
  <w:num w:numId="16" w16cid:durableId="1676223322">
    <w:abstractNumId w:val="17"/>
  </w:num>
  <w:num w:numId="17" w16cid:durableId="702100612">
    <w:abstractNumId w:val="21"/>
  </w:num>
  <w:num w:numId="18" w16cid:durableId="798843657">
    <w:abstractNumId w:val="3"/>
  </w:num>
  <w:num w:numId="19" w16cid:durableId="1616786465">
    <w:abstractNumId w:val="2"/>
  </w:num>
  <w:num w:numId="20" w16cid:durableId="1675645324">
    <w:abstractNumId w:val="10"/>
  </w:num>
  <w:num w:numId="21" w16cid:durableId="1332299702">
    <w:abstractNumId w:val="16"/>
  </w:num>
  <w:num w:numId="22" w16cid:durableId="1483352200">
    <w:abstractNumId w:val="19"/>
  </w:num>
  <w:num w:numId="23" w16cid:durableId="471948653">
    <w:abstractNumId w:val="22"/>
  </w:num>
  <w:num w:numId="24" w16cid:durableId="10476060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saveSubsetFonts/>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Software&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d9pdwp1atrrnevwr5pasvddtattxrxxv2s&quot;&gt;My EndNote Library&lt;record-ids&gt;&lt;item&gt;1&lt;/item&gt;&lt;item&gt;2&lt;/item&gt;&lt;item&gt;3&lt;/item&gt;&lt;item&gt;4&lt;/item&gt;&lt;item&gt;5&lt;/item&gt;&lt;item&gt;6&lt;/item&gt;&lt;item&gt;7&lt;/item&gt;&lt;item&gt;8&lt;/item&gt;&lt;/record-ids&gt;&lt;/item&gt;&lt;/Libraries&gt;"/>
  </w:docVars>
  <w:rsids>
    <w:rsidRoot w:val="00B762BB"/>
    <w:rsid w:val="000148BC"/>
    <w:rsid w:val="0003554B"/>
    <w:rsid w:val="0005787F"/>
    <w:rsid w:val="00057C7F"/>
    <w:rsid w:val="00081B75"/>
    <w:rsid w:val="00094DA1"/>
    <w:rsid w:val="000A328F"/>
    <w:rsid w:val="000A4DE9"/>
    <w:rsid w:val="000A61AA"/>
    <w:rsid w:val="000D72B1"/>
    <w:rsid w:val="000F52F6"/>
    <w:rsid w:val="00100D53"/>
    <w:rsid w:val="00113173"/>
    <w:rsid w:val="00127D58"/>
    <w:rsid w:val="00134B1E"/>
    <w:rsid w:val="00142C3F"/>
    <w:rsid w:val="00155815"/>
    <w:rsid w:val="00162237"/>
    <w:rsid w:val="00164156"/>
    <w:rsid w:val="00164F09"/>
    <w:rsid w:val="001775A9"/>
    <w:rsid w:val="00180EF2"/>
    <w:rsid w:val="00186E6F"/>
    <w:rsid w:val="0019287A"/>
    <w:rsid w:val="001A42B6"/>
    <w:rsid w:val="001A4F82"/>
    <w:rsid w:val="001D79F4"/>
    <w:rsid w:val="001F1562"/>
    <w:rsid w:val="001F6801"/>
    <w:rsid w:val="001F68E4"/>
    <w:rsid w:val="00202E37"/>
    <w:rsid w:val="00225918"/>
    <w:rsid w:val="00233FF6"/>
    <w:rsid w:val="00254010"/>
    <w:rsid w:val="00266255"/>
    <w:rsid w:val="00277B6D"/>
    <w:rsid w:val="002A0696"/>
    <w:rsid w:val="002C0738"/>
    <w:rsid w:val="002D34CE"/>
    <w:rsid w:val="002D67DC"/>
    <w:rsid w:val="00311D68"/>
    <w:rsid w:val="00321DC9"/>
    <w:rsid w:val="0032484C"/>
    <w:rsid w:val="0033641A"/>
    <w:rsid w:val="003633D2"/>
    <w:rsid w:val="00370105"/>
    <w:rsid w:val="003832E2"/>
    <w:rsid w:val="00393885"/>
    <w:rsid w:val="00395EA1"/>
    <w:rsid w:val="003975E2"/>
    <w:rsid w:val="003A06C5"/>
    <w:rsid w:val="003A118D"/>
    <w:rsid w:val="003A370F"/>
    <w:rsid w:val="003C796C"/>
    <w:rsid w:val="003E1D83"/>
    <w:rsid w:val="003E3BE2"/>
    <w:rsid w:val="003E7C05"/>
    <w:rsid w:val="003F65BE"/>
    <w:rsid w:val="00420738"/>
    <w:rsid w:val="00422FBA"/>
    <w:rsid w:val="004342CA"/>
    <w:rsid w:val="00434BE3"/>
    <w:rsid w:val="004516A6"/>
    <w:rsid w:val="00490B44"/>
    <w:rsid w:val="004932D5"/>
    <w:rsid w:val="00496335"/>
    <w:rsid w:val="004B52BC"/>
    <w:rsid w:val="004C4A2C"/>
    <w:rsid w:val="00505B3F"/>
    <w:rsid w:val="005107AB"/>
    <w:rsid w:val="00520F42"/>
    <w:rsid w:val="00534B7D"/>
    <w:rsid w:val="00541689"/>
    <w:rsid w:val="005429FD"/>
    <w:rsid w:val="00555050"/>
    <w:rsid w:val="0056186F"/>
    <w:rsid w:val="00573253"/>
    <w:rsid w:val="00575700"/>
    <w:rsid w:val="00587116"/>
    <w:rsid w:val="00595151"/>
    <w:rsid w:val="005A253B"/>
    <w:rsid w:val="005B2838"/>
    <w:rsid w:val="005B7773"/>
    <w:rsid w:val="005C08DE"/>
    <w:rsid w:val="005F1FDE"/>
    <w:rsid w:val="006111AD"/>
    <w:rsid w:val="00611206"/>
    <w:rsid w:val="0062098E"/>
    <w:rsid w:val="00627371"/>
    <w:rsid w:val="00652C4D"/>
    <w:rsid w:val="00656CAE"/>
    <w:rsid w:val="00657B1F"/>
    <w:rsid w:val="006641D5"/>
    <w:rsid w:val="00670F14"/>
    <w:rsid w:val="0067102F"/>
    <w:rsid w:val="00671FBF"/>
    <w:rsid w:val="00693C0E"/>
    <w:rsid w:val="00694FB0"/>
    <w:rsid w:val="006A02D6"/>
    <w:rsid w:val="006C379F"/>
    <w:rsid w:val="006F563C"/>
    <w:rsid w:val="00733370"/>
    <w:rsid w:val="00736095"/>
    <w:rsid w:val="007527A1"/>
    <w:rsid w:val="00770814"/>
    <w:rsid w:val="00772C94"/>
    <w:rsid w:val="007876B3"/>
    <w:rsid w:val="007A1CDA"/>
    <w:rsid w:val="007A79D7"/>
    <w:rsid w:val="007B25E4"/>
    <w:rsid w:val="007B4113"/>
    <w:rsid w:val="007B5B02"/>
    <w:rsid w:val="007D2605"/>
    <w:rsid w:val="007E1962"/>
    <w:rsid w:val="007E341D"/>
    <w:rsid w:val="007F2EB9"/>
    <w:rsid w:val="00803812"/>
    <w:rsid w:val="0081194B"/>
    <w:rsid w:val="00814B60"/>
    <w:rsid w:val="00830FEF"/>
    <w:rsid w:val="008454EC"/>
    <w:rsid w:val="00854323"/>
    <w:rsid w:val="008550B1"/>
    <w:rsid w:val="008972E4"/>
    <w:rsid w:val="008B1FFE"/>
    <w:rsid w:val="008B4B9D"/>
    <w:rsid w:val="008B637D"/>
    <w:rsid w:val="008E11DF"/>
    <w:rsid w:val="008E5199"/>
    <w:rsid w:val="008E7712"/>
    <w:rsid w:val="00907ABC"/>
    <w:rsid w:val="00966FA0"/>
    <w:rsid w:val="00985A88"/>
    <w:rsid w:val="0098719A"/>
    <w:rsid w:val="009A3AD8"/>
    <w:rsid w:val="009A4CEB"/>
    <w:rsid w:val="009D23CC"/>
    <w:rsid w:val="009E03D1"/>
    <w:rsid w:val="00A14821"/>
    <w:rsid w:val="00A236C2"/>
    <w:rsid w:val="00A529BD"/>
    <w:rsid w:val="00A657B4"/>
    <w:rsid w:val="00A76A4E"/>
    <w:rsid w:val="00A77D80"/>
    <w:rsid w:val="00A815CC"/>
    <w:rsid w:val="00A95748"/>
    <w:rsid w:val="00AA48E9"/>
    <w:rsid w:val="00AB089F"/>
    <w:rsid w:val="00AC144F"/>
    <w:rsid w:val="00AD2C7A"/>
    <w:rsid w:val="00AD35AC"/>
    <w:rsid w:val="00AF601E"/>
    <w:rsid w:val="00AF7EFE"/>
    <w:rsid w:val="00B000C1"/>
    <w:rsid w:val="00B174E3"/>
    <w:rsid w:val="00B176F3"/>
    <w:rsid w:val="00B20C99"/>
    <w:rsid w:val="00B22E6D"/>
    <w:rsid w:val="00B403FD"/>
    <w:rsid w:val="00B759B1"/>
    <w:rsid w:val="00B762BB"/>
    <w:rsid w:val="00B84543"/>
    <w:rsid w:val="00BA0DF0"/>
    <w:rsid w:val="00BC2163"/>
    <w:rsid w:val="00BD70C8"/>
    <w:rsid w:val="00BE02FE"/>
    <w:rsid w:val="00C07114"/>
    <w:rsid w:val="00C22091"/>
    <w:rsid w:val="00C25C42"/>
    <w:rsid w:val="00C343CD"/>
    <w:rsid w:val="00C35AEE"/>
    <w:rsid w:val="00C3717D"/>
    <w:rsid w:val="00C51904"/>
    <w:rsid w:val="00C57A75"/>
    <w:rsid w:val="00C60D88"/>
    <w:rsid w:val="00C64E6C"/>
    <w:rsid w:val="00C774BF"/>
    <w:rsid w:val="00C8149A"/>
    <w:rsid w:val="00CB7E5A"/>
    <w:rsid w:val="00CC125F"/>
    <w:rsid w:val="00CC2F64"/>
    <w:rsid w:val="00CD427C"/>
    <w:rsid w:val="00CE47AC"/>
    <w:rsid w:val="00CE5D5C"/>
    <w:rsid w:val="00CF3FB7"/>
    <w:rsid w:val="00CF467A"/>
    <w:rsid w:val="00D50B46"/>
    <w:rsid w:val="00D66FC8"/>
    <w:rsid w:val="00D75425"/>
    <w:rsid w:val="00DA6043"/>
    <w:rsid w:val="00DB77A2"/>
    <w:rsid w:val="00DC02AA"/>
    <w:rsid w:val="00DD01C4"/>
    <w:rsid w:val="00DD1CA7"/>
    <w:rsid w:val="00DD5CF5"/>
    <w:rsid w:val="00DF1003"/>
    <w:rsid w:val="00DF4808"/>
    <w:rsid w:val="00E26686"/>
    <w:rsid w:val="00E4440E"/>
    <w:rsid w:val="00E50DD6"/>
    <w:rsid w:val="00E57807"/>
    <w:rsid w:val="00E60474"/>
    <w:rsid w:val="00E6311C"/>
    <w:rsid w:val="00E6387C"/>
    <w:rsid w:val="00E674AB"/>
    <w:rsid w:val="00E92AF7"/>
    <w:rsid w:val="00EA4D2A"/>
    <w:rsid w:val="00EA6747"/>
    <w:rsid w:val="00EC11BB"/>
    <w:rsid w:val="00EE6224"/>
    <w:rsid w:val="00EF05DC"/>
    <w:rsid w:val="00EF473D"/>
    <w:rsid w:val="00F16168"/>
    <w:rsid w:val="00F67E11"/>
    <w:rsid w:val="00F76281"/>
    <w:rsid w:val="00F771C2"/>
    <w:rsid w:val="00F92675"/>
    <w:rsid w:val="00FE0C3D"/>
    <w:rsid w:val="00FE17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44D0B"/>
  <w14:discardImageEditingData/>
  <w14:defaultImageDpi w14:val="32767"/>
  <w15:chartTrackingRefBased/>
  <w15:docId w15:val="{B43D6D43-A32E-40E5-A7FA-0817BEEA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ind w:left="1440" w:hanging="482"/>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tyle>
  <w:style w:type="paragraph" w:styleId="1">
    <w:name w:val="heading 1"/>
    <w:basedOn w:val="a2"/>
    <w:next w:val="a2"/>
    <w:link w:val="10"/>
    <w:uiPriority w:val="9"/>
    <w:rsid w:val="00B762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2"/>
    <w:next w:val="a2"/>
    <w:link w:val="20"/>
    <w:uiPriority w:val="9"/>
    <w:semiHidden/>
    <w:unhideWhenUsed/>
    <w:rsid w:val="00B762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2"/>
    <w:next w:val="a2"/>
    <w:link w:val="30"/>
    <w:uiPriority w:val="9"/>
    <w:semiHidden/>
    <w:unhideWhenUsed/>
    <w:qFormat/>
    <w:rsid w:val="00B762B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2"/>
    <w:next w:val="a2"/>
    <w:link w:val="40"/>
    <w:uiPriority w:val="9"/>
    <w:semiHidden/>
    <w:unhideWhenUsed/>
    <w:qFormat/>
    <w:rsid w:val="00B762B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2"/>
    <w:next w:val="a2"/>
    <w:link w:val="50"/>
    <w:uiPriority w:val="9"/>
    <w:semiHidden/>
    <w:unhideWhenUsed/>
    <w:qFormat/>
    <w:rsid w:val="00B762BB"/>
    <w:pPr>
      <w:keepNext/>
      <w:keepLines/>
      <w:spacing w:before="80" w:after="40"/>
      <w:outlineLvl w:val="4"/>
    </w:pPr>
    <w:rPr>
      <w:rFonts w:eastAsiaTheme="majorEastAsia" w:cstheme="majorBidi"/>
      <w:color w:val="0F4761" w:themeColor="accent1" w:themeShade="BF"/>
    </w:rPr>
  </w:style>
  <w:style w:type="paragraph" w:styleId="6">
    <w:name w:val="heading 6"/>
    <w:basedOn w:val="a2"/>
    <w:next w:val="a2"/>
    <w:link w:val="60"/>
    <w:uiPriority w:val="9"/>
    <w:semiHidden/>
    <w:unhideWhenUsed/>
    <w:qFormat/>
    <w:rsid w:val="00B762BB"/>
    <w:pPr>
      <w:keepNext/>
      <w:keepLines/>
      <w:spacing w:before="40"/>
      <w:outlineLvl w:val="5"/>
    </w:pPr>
    <w:rPr>
      <w:rFonts w:eastAsiaTheme="majorEastAsia" w:cstheme="majorBidi"/>
      <w:color w:val="595959" w:themeColor="text1" w:themeTint="A6"/>
    </w:rPr>
  </w:style>
  <w:style w:type="paragraph" w:styleId="7">
    <w:name w:val="heading 7"/>
    <w:basedOn w:val="a2"/>
    <w:next w:val="a2"/>
    <w:link w:val="70"/>
    <w:uiPriority w:val="9"/>
    <w:semiHidden/>
    <w:unhideWhenUsed/>
    <w:qFormat/>
    <w:rsid w:val="00B762B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2"/>
    <w:next w:val="a2"/>
    <w:link w:val="80"/>
    <w:uiPriority w:val="9"/>
    <w:semiHidden/>
    <w:unhideWhenUsed/>
    <w:qFormat/>
    <w:rsid w:val="00B762B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2"/>
    <w:next w:val="a2"/>
    <w:link w:val="90"/>
    <w:uiPriority w:val="9"/>
    <w:semiHidden/>
    <w:unhideWhenUsed/>
    <w:qFormat/>
    <w:rsid w:val="00B762BB"/>
    <w:pPr>
      <w:keepNext/>
      <w:keepLines/>
      <w:spacing w:before="40"/>
      <w:ind w:leftChars="300" w:left="300"/>
      <w:outlineLvl w:val="8"/>
    </w:pPr>
    <w:rPr>
      <w:rFonts w:eastAsiaTheme="majorEastAsia" w:cstheme="majorBidi"/>
      <w:color w:val="272727" w:themeColor="text1" w:themeTint="D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B762BB"/>
    <w:rPr>
      <w:rFonts w:asciiTheme="majorHAnsi" w:eastAsiaTheme="majorEastAsia" w:hAnsiTheme="majorHAnsi" w:cstheme="majorBidi"/>
      <w:color w:val="0F4761" w:themeColor="accent1" w:themeShade="BF"/>
      <w:sz w:val="48"/>
      <w:szCs w:val="48"/>
    </w:rPr>
  </w:style>
  <w:style w:type="character" w:customStyle="1" w:styleId="20">
    <w:name w:val="標題 2 字元"/>
    <w:basedOn w:val="a3"/>
    <w:link w:val="2"/>
    <w:uiPriority w:val="9"/>
    <w:semiHidden/>
    <w:rsid w:val="00B762BB"/>
    <w:rPr>
      <w:rFonts w:asciiTheme="majorHAnsi" w:eastAsiaTheme="majorEastAsia" w:hAnsiTheme="majorHAnsi" w:cstheme="majorBidi"/>
      <w:color w:val="0F4761" w:themeColor="accent1" w:themeShade="BF"/>
      <w:sz w:val="40"/>
      <w:szCs w:val="40"/>
    </w:rPr>
  </w:style>
  <w:style w:type="character" w:customStyle="1" w:styleId="30">
    <w:name w:val="標題 3 字元"/>
    <w:basedOn w:val="a3"/>
    <w:link w:val="3"/>
    <w:uiPriority w:val="9"/>
    <w:semiHidden/>
    <w:rsid w:val="00B762BB"/>
    <w:rPr>
      <w:rFonts w:eastAsiaTheme="majorEastAsia" w:cstheme="majorBidi"/>
      <w:color w:val="0F4761" w:themeColor="accent1" w:themeShade="BF"/>
      <w:sz w:val="32"/>
      <w:szCs w:val="32"/>
    </w:rPr>
  </w:style>
  <w:style w:type="character" w:customStyle="1" w:styleId="40">
    <w:name w:val="標題 4 字元"/>
    <w:basedOn w:val="a3"/>
    <w:link w:val="4"/>
    <w:uiPriority w:val="9"/>
    <w:semiHidden/>
    <w:rsid w:val="00B762BB"/>
    <w:rPr>
      <w:rFonts w:eastAsiaTheme="majorEastAsia" w:cstheme="majorBidi"/>
      <w:color w:val="0F4761" w:themeColor="accent1" w:themeShade="BF"/>
      <w:sz w:val="28"/>
      <w:szCs w:val="28"/>
    </w:rPr>
  </w:style>
  <w:style w:type="character" w:customStyle="1" w:styleId="50">
    <w:name w:val="標題 5 字元"/>
    <w:basedOn w:val="a3"/>
    <w:link w:val="5"/>
    <w:uiPriority w:val="9"/>
    <w:semiHidden/>
    <w:rsid w:val="00B762BB"/>
    <w:rPr>
      <w:rFonts w:eastAsiaTheme="majorEastAsia" w:cstheme="majorBidi"/>
      <w:color w:val="0F4761" w:themeColor="accent1" w:themeShade="BF"/>
    </w:rPr>
  </w:style>
  <w:style w:type="character" w:customStyle="1" w:styleId="60">
    <w:name w:val="標題 6 字元"/>
    <w:basedOn w:val="a3"/>
    <w:link w:val="6"/>
    <w:uiPriority w:val="9"/>
    <w:semiHidden/>
    <w:rsid w:val="00B762BB"/>
    <w:rPr>
      <w:rFonts w:eastAsiaTheme="majorEastAsia" w:cstheme="majorBidi"/>
      <w:color w:val="595959" w:themeColor="text1" w:themeTint="A6"/>
    </w:rPr>
  </w:style>
  <w:style w:type="character" w:customStyle="1" w:styleId="70">
    <w:name w:val="標題 7 字元"/>
    <w:basedOn w:val="a3"/>
    <w:link w:val="7"/>
    <w:uiPriority w:val="9"/>
    <w:semiHidden/>
    <w:rsid w:val="00B762BB"/>
    <w:rPr>
      <w:rFonts w:eastAsiaTheme="majorEastAsia" w:cstheme="majorBidi"/>
      <w:color w:val="595959" w:themeColor="text1" w:themeTint="A6"/>
    </w:rPr>
  </w:style>
  <w:style w:type="character" w:customStyle="1" w:styleId="80">
    <w:name w:val="標題 8 字元"/>
    <w:basedOn w:val="a3"/>
    <w:link w:val="8"/>
    <w:uiPriority w:val="9"/>
    <w:semiHidden/>
    <w:rsid w:val="00B762BB"/>
    <w:rPr>
      <w:rFonts w:eastAsiaTheme="majorEastAsia" w:cstheme="majorBidi"/>
      <w:color w:val="272727" w:themeColor="text1" w:themeTint="D8"/>
    </w:rPr>
  </w:style>
  <w:style w:type="character" w:customStyle="1" w:styleId="90">
    <w:name w:val="標題 9 字元"/>
    <w:basedOn w:val="a3"/>
    <w:link w:val="9"/>
    <w:uiPriority w:val="9"/>
    <w:semiHidden/>
    <w:rsid w:val="00B762BB"/>
    <w:rPr>
      <w:rFonts w:eastAsiaTheme="majorEastAsia" w:cstheme="majorBidi"/>
      <w:color w:val="272727" w:themeColor="text1" w:themeTint="D8"/>
    </w:rPr>
  </w:style>
  <w:style w:type="paragraph" w:styleId="a6">
    <w:name w:val="Title"/>
    <w:basedOn w:val="a2"/>
    <w:next w:val="a2"/>
    <w:link w:val="a7"/>
    <w:uiPriority w:val="10"/>
    <w:rsid w:val="00B762BB"/>
    <w:pPr>
      <w:spacing w:after="80"/>
      <w:contextualSpacing/>
      <w:jc w:val="center"/>
    </w:pPr>
    <w:rPr>
      <w:rFonts w:asciiTheme="majorHAnsi" w:eastAsiaTheme="majorEastAsia" w:hAnsiTheme="majorHAnsi" w:cstheme="majorBidi"/>
      <w:spacing w:val="-10"/>
      <w:kern w:val="28"/>
      <w:sz w:val="56"/>
      <w:szCs w:val="56"/>
    </w:rPr>
  </w:style>
  <w:style w:type="character" w:customStyle="1" w:styleId="a7">
    <w:name w:val="標題 字元"/>
    <w:basedOn w:val="a3"/>
    <w:link w:val="a6"/>
    <w:uiPriority w:val="10"/>
    <w:rsid w:val="00B762BB"/>
    <w:rPr>
      <w:rFonts w:asciiTheme="majorHAnsi" w:eastAsiaTheme="majorEastAsia" w:hAnsiTheme="majorHAnsi" w:cstheme="majorBidi"/>
      <w:spacing w:val="-10"/>
      <w:kern w:val="28"/>
      <w:sz w:val="56"/>
      <w:szCs w:val="56"/>
    </w:rPr>
  </w:style>
  <w:style w:type="paragraph" w:styleId="a8">
    <w:name w:val="Subtitle"/>
    <w:basedOn w:val="a2"/>
    <w:next w:val="a2"/>
    <w:link w:val="a9"/>
    <w:uiPriority w:val="11"/>
    <w:rsid w:val="00B762BB"/>
    <w:pPr>
      <w:numPr>
        <w:ilvl w:val="1"/>
      </w:numPr>
      <w:spacing w:after="160"/>
      <w:ind w:left="1440" w:hanging="482"/>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標題 字元"/>
    <w:basedOn w:val="a3"/>
    <w:link w:val="a8"/>
    <w:uiPriority w:val="11"/>
    <w:rsid w:val="00B762BB"/>
    <w:rPr>
      <w:rFonts w:asciiTheme="majorHAnsi" w:eastAsiaTheme="majorEastAsia" w:hAnsiTheme="majorHAnsi" w:cstheme="majorBidi"/>
      <w:color w:val="595959" w:themeColor="text1" w:themeTint="A6"/>
      <w:spacing w:val="15"/>
      <w:sz w:val="28"/>
      <w:szCs w:val="28"/>
    </w:rPr>
  </w:style>
  <w:style w:type="paragraph" w:styleId="aa">
    <w:name w:val="Quote"/>
    <w:basedOn w:val="a2"/>
    <w:next w:val="a2"/>
    <w:link w:val="ab"/>
    <w:uiPriority w:val="29"/>
    <w:rsid w:val="00B762BB"/>
    <w:pPr>
      <w:spacing w:before="160" w:after="160"/>
      <w:jc w:val="center"/>
    </w:pPr>
    <w:rPr>
      <w:i/>
      <w:iCs/>
      <w:color w:val="404040" w:themeColor="text1" w:themeTint="BF"/>
    </w:rPr>
  </w:style>
  <w:style w:type="character" w:customStyle="1" w:styleId="ab">
    <w:name w:val="引文 字元"/>
    <w:basedOn w:val="a3"/>
    <w:link w:val="aa"/>
    <w:uiPriority w:val="29"/>
    <w:rsid w:val="00B762BB"/>
    <w:rPr>
      <w:i/>
      <w:iCs/>
      <w:color w:val="404040" w:themeColor="text1" w:themeTint="BF"/>
    </w:rPr>
  </w:style>
  <w:style w:type="paragraph" w:styleId="ac">
    <w:name w:val="List Paragraph"/>
    <w:basedOn w:val="a2"/>
    <w:link w:val="ad"/>
    <w:uiPriority w:val="34"/>
    <w:rsid w:val="00B762BB"/>
    <w:pPr>
      <w:ind w:left="720"/>
      <w:contextualSpacing/>
    </w:pPr>
  </w:style>
  <w:style w:type="character" w:styleId="ae">
    <w:name w:val="Intense Emphasis"/>
    <w:basedOn w:val="a3"/>
    <w:uiPriority w:val="21"/>
    <w:rsid w:val="00B762BB"/>
    <w:rPr>
      <w:i/>
      <w:iCs/>
      <w:color w:val="0F4761" w:themeColor="accent1" w:themeShade="BF"/>
    </w:rPr>
  </w:style>
  <w:style w:type="paragraph" w:styleId="af">
    <w:name w:val="Intense Quote"/>
    <w:basedOn w:val="a2"/>
    <w:next w:val="a2"/>
    <w:link w:val="af0"/>
    <w:uiPriority w:val="30"/>
    <w:rsid w:val="00B76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鮮明引文 字元"/>
    <w:basedOn w:val="a3"/>
    <w:link w:val="af"/>
    <w:uiPriority w:val="30"/>
    <w:rsid w:val="00B762BB"/>
    <w:rPr>
      <w:i/>
      <w:iCs/>
      <w:color w:val="0F4761" w:themeColor="accent1" w:themeShade="BF"/>
    </w:rPr>
  </w:style>
  <w:style w:type="character" w:styleId="af1">
    <w:name w:val="Intense Reference"/>
    <w:basedOn w:val="a3"/>
    <w:uiPriority w:val="32"/>
    <w:rsid w:val="00B762BB"/>
    <w:rPr>
      <w:b/>
      <w:bCs/>
      <w:smallCaps/>
      <w:color w:val="0F4761" w:themeColor="accent1" w:themeShade="BF"/>
      <w:spacing w:val="5"/>
    </w:rPr>
  </w:style>
  <w:style w:type="table" w:styleId="af2">
    <w:name w:val="Table Grid"/>
    <w:basedOn w:val="a4"/>
    <w:uiPriority w:val="39"/>
    <w:rsid w:val="00575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2"/>
    <w:uiPriority w:val="99"/>
    <w:unhideWhenUsed/>
    <w:rsid w:val="00575700"/>
    <w:pPr>
      <w:numPr>
        <w:numId w:val="1"/>
      </w:numPr>
      <w:contextualSpacing/>
    </w:pPr>
  </w:style>
  <w:style w:type="paragraph" w:customStyle="1" w:styleId="a1">
    <w:name w:val="標題一"/>
    <w:basedOn w:val="ac"/>
    <w:next w:val="11"/>
    <w:link w:val="af3"/>
    <w:rsid w:val="0005787F"/>
    <w:pPr>
      <w:numPr>
        <w:numId w:val="2"/>
      </w:numPr>
    </w:pPr>
    <w:rPr>
      <w:rFonts w:ascii="Times New Roman" w:eastAsia="標楷體" w:hAnsi="Times New Roman"/>
      <w:sz w:val="36"/>
      <w:szCs w:val="36"/>
    </w:rPr>
  </w:style>
  <w:style w:type="character" w:customStyle="1" w:styleId="ad">
    <w:name w:val="清單段落 字元"/>
    <w:basedOn w:val="a3"/>
    <w:link w:val="ac"/>
    <w:uiPriority w:val="34"/>
    <w:rsid w:val="0005787F"/>
  </w:style>
  <w:style w:type="character" w:customStyle="1" w:styleId="af3">
    <w:name w:val="標題一 字元"/>
    <w:basedOn w:val="ad"/>
    <w:link w:val="a1"/>
    <w:rsid w:val="0005787F"/>
    <w:rPr>
      <w:rFonts w:ascii="Times New Roman" w:eastAsia="標楷體" w:hAnsi="Times New Roman"/>
      <w:sz w:val="36"/>
      <w:szCs w:val="36"/>
    </w:rPr>
  </w:style>
  <w:style w:type="paragraph" w:customStyle="1" w:styleId="11">
    <w:name w:val="內文 1"/>
    <w:basedOn w:val="a2"/>
    <w:link w:val="12"/>
    <w:rsid w:val="00B174E3"/>
    <w:pPr>
      <w:ind w:left="0" w:firstLineChars="200" w:firstLine="200"/>
    </w:pPr>
    <w:rPr>
      <w:rFonts w:ascii="Times New Roman" w:eastAsia="標楷體" w:hAnsi="Times New Roman"/>
    </w:rPr>
  </w:style>
  <w:style w:type="character" w:customStyle="1" w:styleId="12">
    <w:name w:val="內文 1 字元"/>
    <w:basedOn w:val="a3"/>
    <w:link w:val="11"/>
    <w:rsid w:val="00B174E3"/>
    <w:rPr>
      <w:rFonts w:ascii="Times New Roman" w:eastAsia="標楷體" w:hAnsi="Times New Roman"/>
    </w:rPr>
  </w:style>
  <w:style w:type="paragraph" w:customStyle="1" w:styleId="31">
    <w:name w:val="標題 3.1"/>
    <w:basedOn w:val="11"/>
    <w:next w:val="22"/>
    <w:link w:val="311"/>
    <w:rsid w:val="00966FA0"/>
    <w:pPr>
      <w:numPr>
        <w:numId w:val="3"/>
      </w:numPr>
      <w:ind w:firstLineChars="0" w:firstLine="0"/>
    </w:pPr>
    <w:rPr>
      <w:sz w:val="32"/>
      <w:szCs w:val="32"/>
    </w:rPr>
  </w:style>
  <w:style w:type="character" w:customStyle="1" w:styleId="311">
    <w:name w:val="標題 3.1 字元"/>
    <w:basedOn w:val="12"/>
    <w:link w:val="31"/>
    <w:rsid w:val="00966FA0"/>
    <w:rPr>
      <w:rFonts w:ascii="Times New Roman" w:eastAsia="標楷體" w:hAnsi="Times New Roman"/>
      <w:sz w:val="32"/>
      <w:szCs w:val="32"/>
    </w:rPr>
  </w:style>
  <w:style w:type="paragraph" w:customStyle="1" w:styleId="22">
    <w:name w:val="內文 2"/>
    <w:basedOn w:val="31"/>
    <w:link w:val="23"/>
    <w:rsid w:val="00966FA0"/>
    <w:pPr>
      <w:numPr>
        <w:numId w:val="0"/>
      </w:numPr>
      <w:ind w:leftChars="200" w:left="480" w:firstLineChars="200" w:firstLine="480"/>
    </w:pPr>
    <w:rPr>
      <w:sz w:val="24"/>
      <w:szCs w:val="24"/>
    </w:rPr>
  </w:style>
  <w:style w:type="character" w:customStyle="1" w:styleId="23">
    <w:name w:val="內文 2 字元"/>
    <w:basedOn w:val="311"/>
    <w:link w:val="22"/>
    <w:rsid w:val="00966FA0"/>
    <w:rPr>
      <w:rFonts w:ascii="Times New Roman" w:eastAsia="標楷體" w:hAnsi="Times New Roman"/>
      <w:sz w:val="32"/>
      <w:szCs w:val="32"/>
    </w:rPr>
  </w:style>
  <w:style w:type="paragraph" w:customStyle="1" w:styleId="EndNoteBibliographyTitle">
    <w:name w:val="EndNote Bibliography Title"/>
    <w:basedOn w:val="a2"/>
    <w:link w:val="EndNoteBibliographyTitle0"/>
    <w:rsid w:val="00657B1F"/>
    <w:pPr>
      <w:jc w:val="center"/>
    </w:pPr>
    <w:rPr>
      <w:rFonts w:ascii="Times New Roman" w:hAnsi="Times New Roman" w:cs="Times New Roman"/>
      <w:noProof/>
      <w:sz w:val="36"/>
    </w:rPr>
  </w:style>
  <w:style w:type="character" w:customStyle="1" w:styleId="EndNoteBibliographyTitle0">
    <w:name w:val="EndNote Bibliography Title 字元"/>
    <w:basedOn w:val="23"/>
    <w:link w:val="EndNoteBibliographyTitle"/>
    <w:rsid w:val="00657B1F"/>
    <w:rPr>
      <w:rFonts w:ascii="Times New Roman" w:eastAsia="標楷體" w:hAnsi="Times New Roman" w:cs="Times New Roman"/>
      <w:noProof/>
      <w:sz w:val="36"/>
      <w:szCs w:val="32"/>
    </w:rPr>
  </w:style>
  <w:style w:type="paragraph" w:customStyle="1" w:styleId="EndNoteBibliography">
    <w:name w:val="EndNote Bibliography"/>
    <w:basedOn w:val="a2"/>
    <w:link w:val="EndNoteBibliography0"/>
    <w:rsid w:val="00657B1F"/>
    <w:rPr>
      <w:rFonts w:ascii="Times New Roman" w:hAnsi="Times New Roman" w:cs="Times New Roman"/>
      <w:noProof/>
      <w:sz w:val="36"/>
    </w:rPr>
  </w:style>
  <w:style w:type="character" w:customStyle="1" w:styleId="EndNoteBibliography0">
    <w:name w:val="EndNote Bibliography 字元"/>
    <w:basedOn w:val="23"/>
    <w:link w:val="EndNoteBibliography"/>
    <w:rsid w:val="00657B1F"/>
    <w:rPr>
      <w:rFonts w:ascii="Times New Roman" w:eastAsia="標楷體" w:hAnsi="Times New Roman" w:cs="Times New Roman"/>
      <w:noProof/>
      <w:sz w:val="36"/>
      <w:szCs w:val="32"/>
    </w:rPr>
  </w:style>
  <w:style w:type="paragraph" w:customStyle="1" w:styleId="a0">
    <w:name w:val="標題「一」"/>
    <w:next w:val="13"/>
    <w:link w:val="af4"/>
    <w:qFormat/>
    <w:rsid w:val="009E03D1"/>
    <w:pPr>
      <w:numPr>
        <w:numId w:val="12"/>
      </w:numPr>
      <w:ind w:left="0" w:firstLine="0"/>
    </w:pPr>
    <w:rPr>
      <w:rFonts w:ascii="Times New Roman" w:eastAsia="標楷體" w:hAnsi="Times New Roman"/>
      <w:b/>
      <w:sz w:val="36"/>
      <w:szCs w:val="36"/>
    </w:rPr>
  </w:style>
  <w:style w:type="character" w:customStyle="1" w:styleId="af4">
    <w:name w:val="標題「一」 字元"/>
    <w:basedOn w:val="ad"/>
    <w:link w:val="a0"/>
    <w:rsid w:val="009E03D1"/>
    <w:rPr>
      <w:rFonts w:ascii="Times New Roman" w:eastAsia="標楷體" w:hAnsi="Times New Roman"/>
      <w:b/>
      <w:sz w:val="36"/>
      <w:szCs w:val="36"/>
    </w:rPr>
  </w:style>
  <w:style w:type="paragraph" w:customStyle="1" w:styleId="13">
    <w:name w:val="內文「1」"/>
    <w:link w:val="14"/>
    <w:qFormat/>
    <w:rsid w:val="002A0696"/>
    <w:pPr>
      <w:ind w:left="0" w:firstLineChars="200" w:firstLine="480"/>
    </w:pPr>
    <w:rPr>
      <w:rFonts w:ascii="Times New Roman" w:eastAsia="標楷體" w:hAnsi="Times New Roman"/>
    </w:rPr>
  </w:style>
  <w:style w:type="character" w:customStyle="1" w:styleId="14">
    <w:name w:val="內文「1」 字元"/>
    <w:basedOn w:val="a3"/>
    <w:link w:val="13"/>
    <w:rsid w:val="002A0696"/>
    <w:rPr>
      <w:rFonts w:ascii="Times New Roman" w:eastAsia="標楷體" w:hAnsi="Times New Roman"/>
    </w:rPr>
  </w:style>
  <w:style w:type="paragraph" w:customStyle="1" w:styleId="21">
    <w:name w:val="標題「2.1」"/>
    <w:next w:val="13"/>
    <w:link w:val="210"/>
    <w:qFormat/>
    <w:rsid w:val="009E03D1"/>
    <w:pPr>
      <w:numPr>
        <w:ilvl w:val="1"/>
        <w:numId w:val="13"/>
      </w:numPr>
      <w:ind w:left="0" w:firstLine="0"/>
    </w:pPr>
    <w:rPr>
      <w:rFonts w:ascii="Times New Roman" w:eastAsia="標楷體" w:hAnsi="Times New Roman"/>
      <w:b/>
      <w:bCs/>
      <w:sz w:val="32"/>
      <w:szCs w:val="32"/>
    </w:rPr>
  </w:style>
  <w:style w:type="character" w:customStyle="1" w:styleId="210">
    <w:name w:val="標題「2.1」 字元"/>
    <w:basedOn w:val="14"/>
    <w:link w:val="21"/>
    <w:rsid w:val="009E03D1"/>
    <w:rPr>
      <w:rFonts w:ascii="Times New Roman" w:eastAsia="標楷體" w:hAnsi="Times New Roman"/>
      <w:b/>
      <w:bCs/>
      <w:sz w:val="32"/>
      <w:szCs w:val="32"/>
    </w:rPr>
  </w:style>
  <w:style w:type="paragraph" w:customStyle="1" w:styleId="310">
    <w:name w:val="標題「3.1」"/>
    <w:basedOn w:val="21"/>
    <w:next w:val="13"/>
    <w:link w:val="312"/>
    <w:qFormat/>
    <w:rsid w:val="00DF1003"/>
    <w:pPr>
      <w:numPr>
        <w:numId w:val="17"/>
      </w:numPr>
      <w:ind w:left="482" w:hanging="482"/>
    </w:pPr>
    <w:rPr>
      <w:bCs w:val="0"/>
    </w:rPr>
  </w:style>
  <w:style w:type="character" w:customStyle="1" w:styleId="312">
    <w:name w:val="標題「3.1」 字元"/>
    <w:basedOn w:val="14"/>
    <w:link w:val="310"/>
    <w:rsid w:val="00DF1003"/>
    <w:rPr>
      <w:rFonts w:ascii="Times New Roman" w:eastAsia="標楷體" w:hAnsi="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2663</Words>
  <Characters>15181</Characters>
  <Application>Microsoft Office Word</Application>
  <DocSecurity>0</DocSecurity>
  <Lines>126</Lines>
  <Paragraphs>35</Paragraphs>
  <ScaleCrop>false</ScaleCrop>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葉政杰</dc:creator>
  <cp:keywords/>
  <dc:description/>
  <cp:lastModifiedBy>葉政杰</cp:lastModifiedBy>
  <cp:revision>204</cp:revision>
  <dcterms:created xsi:type="dcterms:W3CDTF">2025-04-23T06:07:00Z</dcterms:created>
  <dcterms:modified xsi:type="dcterms:W3CDTF">2025-06-05T10:02:00Z</dcterms:modified>
</cp:coreProperties>
</file>