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9DC95">
      <w:pPr>
        <w:pStyle w:val="49"/>
        <w:ind w:firstLineChars="200"/>
        <w:rPr>
          <w:rFonts w:eastAsia="宋体"/>
        </w:rPr>
      </w:pPr>
      <w:bookmarkStart w:id="0" w:name="_Hlk215047405"/>
      <w:bookmarkEnd w:id="0"/>
      <w:r>
        <w:rPr>
          <w:rFonts w:hint="eastAsia" w:eastAsia="宋体" w:cs="宋体"/>
        </w:rPr>
        <w:t>全球卫星导航系统</w:t>
      </w:r>
      <w:r>
        <w:rPr>
          <w:rFonts w:hint="eastAsia" w:ascii="宋体" w:hAnsi="宋体"/>
        </w:rPr>
        <w:t>（</w:t>
      </w:r>
      <w:r>
        <w:rPr>
          <w:rFonts w:hint="eastAsia"/>
        </w:rPr>
        <w:t>Global Navigation Satellite System, GNSS</w:t>
      </w:r>
      <w:r>
        <w:rPr>
          <w:rFonts w:hint="eastAsia" w:ascii="宋体" w:hAnsi="宋体"/>
        </w:rPr>
        <w:t>）</w:t>
      </w:r>
      <w:r>
        <w:rPr>
          <w:rFonts w:hint="eastAsia" w:eastAsia="宋体" w:cs="宋体"/>
        </w:rPr>
        <w:t>是基于卫星定位的导航系统</w:t>
      </w:r>
      <w:r>
        <w:rPr>
          <w:rFonts w:eastAsia="宋体"/>
          <w:vertAlign w:val="superscript"/>
        </w:rPr>
        <w:fldChar w:fldCharType="begin"/>
      </w:r>
      <w:r>
        <w:rPr>
          <w:rFonts w:eastAsia="宋体" w:cs="宋体"/>
          <w:vertAlign w:val="superscript"/>
        </w:rPr>
        <w:instrText xml:space="preserve"> </w:instrText>
      </w:r>
      <w:r>
        <w:rPr>
          <w:rFonts w:hint="eastAsia" w:eastAsia="宋体" w:cs="宋体"/>
          <w:vertAlign w:val="superscript"/>
        </w:rPr>
        <w:instrText xml:space="preserve">REF _Ref226047306 \r \h</w:instrText>
      </w:r>
      <w:r>
        <w:rPr>
          <w:rFonts w:eastAsia="宋体" w:cs="宋体"/>
          <w:vertAlign w:val="superscript"/>
        </w:rPr>
        <w:instrText xml:space="preserve"> </w:instrText>
      </w:r>
      <w:r>
        <w:rPr>
          <w:rFonts w:eastAsia="宋体"/>
          <w:vertAlign w:val="superscript"/>
        </w:rPr>
        <w:instrText xml:space="preserve"> \* MERGEFORMAT </w:instrText>
      </w:r>
      <w:r>
        <w:rPr>
          <w:rFonts w:eastAsia="宋体"/>
          <w:vertAlign w:val="superscript"/>
        </w:rPr>
        <w:fldChar w:fldCharType="separate"/>
      </w:r>
      <w:r>
        <w:rPr>
          <w:rFonts w:eastAsia="宋体" w:cs="宋体"/>
          <w:vertAlign w:val="superscript"/>
        </w:rPr>
        <w:t>[1]</w:t>
      </w:r>
      <w:r>
        <w:rPr>
          <w:rFonts w:eastAsia="宋体"/>
          <w:vertAlign w:val="superscript"/>
        </w:rPr>
        <w:fldChar w:fldCharType="end"/>
      </w:r>
      <w:r>
        <w:rPr>
          <w:rFonts w:hint="eastAsia" w:eastAsia="宋体" w:cs="宋体"/>
        </w:rPr>
        <w:t>，能够在全球范围内为用户连续提供全天候、无中断的位置、速度与时间等服务信息</w:t>
      </w:r>
      <w:r>
        <w:rPr>
          <w:rFonts w:eastAsia="宋体" w:cs="宋体"/>
          <w:vertAlign w:val="superscript"/>
        </w:rPr>
        <w:fldChar w:fldCharType="begin"/>
      </w:r>
      <w:r>
        <w:rPr>
          <w:rFonts w:eastAsia="宋体" w:cs="宋体"/>
          <w:vertAlign w:val="superscript"/>
        </w:rPr>
        <w:instrText xml:space="preserve"> </w:instrText>
      </w:r>
      <w:r>
        <w:rPr>
          <w:rFonts w:hint="eastAsia" w:eastAsia="宋体" w:cs="宋体"/>
          <w:vertAlign w:val="superscript"/>
        </w:rPr>
        <w:instrText xml:space="preserve">REF _Ref226047311 \r \h</w:instrText>
      </w:r>
      <w:r>
        <w:rPr>
          <w:rFonts w:eastAsia="宋体" w:cs="宋体"/>
          <w:vertAlign w:val="superscript"/>
        </w:rPr>
        <w:instrText xml:space="preserve">  \* MERGEFORMAT </w:instrText>
      </w:r>
      <w:r>
        <w:rPr>
          <w:rFonts w:eastAsia="宋体" w:cs="宋体"/>
          <w:vertAlign w:val="superscript"/>
        </w:rPr>
        <w:fldChar w:fldCharType="separate"/>
      </w:r>
      <w:r>
        <w:rPr>
          <w:rFonts w:eastAsia="宋体" w:cs="宋体"/>
          <w:vertAlign w:val="superscript"/>
        </w:rPr>
        <w:t>[2]</w:t>
      </w:r>
      <w:r>
        <w:rPr>
          <w:rFonts w:eastAsia="宋体" w:cs="宋体"/>
          <w:vertAlign w:val="superscript"/>
        </w:rPr>
        <w:fldChar w:fldCharType="end"/>
      </w:r>
      <w:r>
        <w:rPr>
          <w:rFonts w:hint="eastAsia" w:eastAsia="宋体"/>
        </w:rPr>
        <w:t>。对于收发端移动性需求日益增强的今天，无论是在传统的日常卫星导航需要，还是在军事战场上，在高动态环境下实现准确同步尤为重要。在高动态环境下卫星跳频通信系统中会出现很大的多普勒频移，这对</w:t>
      </w:r>
      <w:r>
        <w:rPr>
          <w:rFonts w:hint="eastAsia" w:eastAsia="宋体" w:cs="宋体"/>
        </w:rPr>
        <w:t>通信系统中的同步造成了很大影响，会大幅降低通信的解调性能，进而影响到通信质量</w:t>
      </w:r>
      <w:r>
        <w:rPr>
          <w:rFonts w:eastAsia="宋体" w:cs="宋体"/>
          <w:vertAlign w:val="superscript"/>
        </w:rPr>
        <w:fldChar w:fldCharType="begin"/>
      </w:r>
      <w:r>
        <w:rPr>
          <w:rFonts w:eastAsia="宋体" w:cs="宋体"/>
          <w:vertAlign w:val="superscript"/>
        </w:rPr>
        <w:instrText xml:space="preserve"> </w:instrText>
      </w:r>
      <w:r>
        <w:rPr>
          <w:rFonts w:hint="eastAsia" w:eastAsia="宋体" w:cs="宋体"/>
          <w:vertAlign w:val="superscript"/>
        </w:rPr>
        <w:instrText xml:space="preserve">REF _Ref226047318 \r \h</w:instrText>
      </w:r>
      <w:r>
        <w:rPr>
          <w:rFonts w:eastAsia="宋体" w:cs="宋体"/>
          <w:vertAlign w:val="superscript"/>
        </w:rPr>
        <w:instrText xml:space="preserve">  \* MERGEFORMAT </w:instrText>
      </w:r>
      <w:r>
        <w:rPr>
          <w:rFonts w:eastAsia="宋体" w:cs="宋体"/>
          <w:vertAlign w:val="superscript"/>
        </w:rPr>
        <w:fldChar w:fldCharType="separate"/>
      </w:r>
      <w:r>
        <w:rPr>
          <w:rFonts w:eastAsia="宋体" w:cs="宋体"/>
          <w:vertAlign w:val="superscript"/>
        </w:rPr>
        <w:t>[3]</w:t>
      </w:r>
      <w:r>
        <w:rPr>
          <w:rFonts w:eastAsia="宋体" w:cs="宋体"/>
          <w:vertAlign w:val="superscript"/>
        </w:rPr>
        <w:fldChar w:fldCharType="end"/>
      </w:r>
      <w:r>
        <w:rPr>
          <w:rFonts w:hint="eastAsia" w:eastAsia="宋体" w:cs="宋体"/>
        </w:rPr>
        <w:t>，具体而言：接收信号与接收端之间的相对速度大；远距离通信导致信号衰减，功率谱密度降低；灵活的机动性使得信号的频偏、功率等参数会在较大范围内波动</w:t>
      </w:r>
      <w:r>
        <w:rPr>
          <w:rFonts w:eastAsia="宋体" w:cs="宋体"/>
          <w:vertAlign w:val="superscript"/>
        </w:rPr>
        <w:fldChar w:fldCharType="begin"/>
      </w:r>
      <w:r>
        <w:rPr>
          <w:rFonts w:eastAsia="宋体" w:cs="宋体"/>
          <w:vertAlign w:val="superscript"/>
        </w:rPr>
        <w:instrText xml:space="preserve"> </w:instrText>
      </w:r>
      <w:r>
        <w:rPr>
          <w:rFonts w:hint="eastAsia" w:eastAsia="宋体" w:cs="宋体"/>
          <w:vertAlign w:val="superscript"/>
        </w:rPr>
        <w:instrText xml:space="preserve">REF _Ref226047321 \r \h</w:instrText>
      </w:r>
      <w:r>
        <w:rPr>
          <w:rFonts w:eastAsia="宋体" w:cs="宋体"/>
          <w:vertAlign w:val="superscript"/>
        </w:rPr>
        <w:instrText xml:space="preserve">  \* MERGEFORMAT </w:instrText>
      </w:r>
      <w:r>
        <w:rPr>
          <w:rFonts w:eastAsia="宋体" w:cs="宋体"/>
          <w:vertAlign w:val="superscript"/>
        </w:rPr>
        <w:fldChar w:fldCharType="separate"/>
      </w:r>
      <w:r>
        <w:rPr>
          <w:rFonts w:eastAsia="宋体" w:cs="宋体"/>
          <w:vertAlign w:val="superscript"/>
        </w:rPr>
        <w:t>[4]</w:t>
      </w:r>
      <w:r>
        <w:rPr>
          <w:rFonts w:eastAsia="宋体" w:cs="宋体"/>
          <w:vertAlign w:val="superscript"/>
        </w:rPr>
        <w:fldChar w:fldCharType="end"/>
      </w:r>
      <w:r>
        <w:rPr>
          <w:rFonts w:hint="eastAsia" w:eastAsia="宋体" w:cs="宋体"/>
        </w:rPr>
        <w:t>。</w:t>
      </w:r>
    </w:p>
    <w:p w14:paraId="61A017DE">
      <w:pPr>
        <w:pStyle w:val="49"/>
        <w:rPr>
          <w:rFonts w:eastAsia="宋体" w:cs="宋体"/>
        </w:rPr>
      </w:pPr>
      <w:r>
        <w:rPr>
          <w:rFonts w:hint="eastAsia" w:eastAsia="宋体"/>
        </w:rPr>
        <w:t>针对高动态环境下的载波跟踪问题，早期的高动态载波跟踪研究主要都集中于高阶锁相环上，20世纪80年代，JPL实验室Hurd等</w:t>
      </w:r>
      <w:r>
        <w:rPr>
          <w:rFonts w:eastAsia="宋体"/>
          <w:vertAlign w:val="superscript"/>
        </w:rPr>
        <w:fldChar w:fldCharType="begin"/>
      </w:r>
      <w:r>
        <w:rPr>
          <w:rFonts w:eastAsia="宋体"/>
          <w:vertAlign w:val="superscript"/>
        </w:rPr>
        <w:instrText xml:space="preserve"> </w:instrText>
      </w:r>
      <w:r>
        <w:rPr>
          <w:rFonts w:hint="eastAsia" w:eastAsia="宋体"/>
          <w:vertAlign w:val="superscript"/>
        </w:rPr>
        <w:instrText xml:space="preserve">REF _Ref226047328 \r \h</w:instrText>
      </w:r>
      <w:r>
        <w:rPr>
          <w:rFonts w:eastAsia="宋体"/>
          <w:vertAlign w:val="superscript"/>
        </w:rPr>
        <w:instrText xml:space="preserve">  \* MERGEFORMAT </w:instrText>
      </w:r>
      <w:r>
        <w:rPr>
          <w:rFonts w:eastAsia="宋体"/>
          <w:vertAlign w:val="superscript"/>
        </w:rPr>
        <w:fldChar w:fldCharType="separate"/>
      </w:r>
      <w:r>
        <w:rPr>
          <w:rFonts w:eastAsia="宋体"/>
          <w:vertAlign w:val="superscript"/>
        </w:rPr>
        <w:t>[5]</w:t>
      </w:r>
      <w:r>
        <w:rPr>
          <w:rFonts w:eastAsia="宋体"/>
          <w:vertAlign w:val="superscript"/>
        </w:rPr>
        <w:fldChar w:fldCharType="end"/>
      </w:r>
      <w:r>
        <w:rPr>
          <w:rFonts w:hint="eastAsia" w:eastAsia="宋体"/>
        </w:rPr>
        <w:t>提出了一种用于高动态场景的全球定位系统（</w:t>
      </w:r>
      <w:r>
        <w:rPr>
          <w:rFonts w:eastAsia="宋体"/>
        </w:rPr>
        <w:t>Global Positioning System，GPS</w:t>
      </w:r>
      <w:r>
        <w:rPr>
          <w:rFonts w:hint="eastAsia" w:eastAsia="宋体"/>
        </w:rPr>
        <w:t>）接收机试验模型，采用最大似然估计器</w:t>
      </w:r>
      <w:r>
        <w:rPr>
          <w:rFonts w:eastAsia="宋体"/>
          <w:sz w:val="22"/>
          <w:szCs w:val="22"/>
          <w:vertAlign w:val="superscript"/>
        </w:rPr>
        <w:fldChar w:fldCharType="begin"/>
      </w:r>
      <w:r>
        <w:rPr>
          <w:rFonts w:eastAsia="宋体"/>
          <w:sz w:val="22"/>
          <w:szCs w:val="22"/>
          <w:vertAlign w:val="superscript"/>
        </w:rPr>
        <w:instrText xml:space="preserve"> </w:instrText>
      </w:r>
      <w:r>
        <w:rPr>
          <w:rFonts w:hint="eastAsia" w:eastAsia="宋体"/>
          <w:sz w:val="22"/>
          <w:szCs w:val="22"/>
          <w:vertAlign w:val="superscript"/>
        </w:rPr>
        <w:instrText xml:space="preserve">REF _Ref227791053 \r \h</w:instrText>
      </w:r>
      <w:r>
        <w:rPr>
          <w:rFonts w:eastAsia="宋体"/>
          <w:sz w:val="22"/>
          <w:szCs w:val="22"/>
          <w:vertAlign w:val="superscript"/>
        </w:rPr>
        <w:instrText xml:space="preserve">  \* MERGEFORMAT </w:instrText>
      </w:r>
      <w:r>
        <w:rPr>
          <w:rFonts w:eastAsia="宋体"/>
          <w:sz w:val="22"/>
          <w:szCs w:val="22"/>
          <w:vertAlign w:val="superscript"/>
        </w:rPr>
        <w:fldChar w:fldCharType="separate"/>
      </w:r>
      <w:r>
        <w:rPr>
          <w:rFonts w:eastAsia="宋体"/>
          <w:sz w:val="22"/>
          <w:szCs w:val="22"/>
          <w:vertAlign w:val="superscript"/>
        </w:rPr>
        <w:t>[6]</w:t>
      </w:r>
      <w:r>
        <w:rPr>
          <w:rFonts w:eastAsia="宋体"/>
          <w:sz w:val="22"/>
          <w:szCs w:val="22"/>
          <w:vertAlign w:val="superscript"/>
        </w:rPr>
        <w:fldChar w:fldCharType="end"/>
      </w:r>
      <w:r>
        <w:rPr>
          <w:rFonts w:hint="eastAsia" w:eastAsia="宋体"/>
        </w:rPr>
        <w:t>和三阶衰减记忆滤波器</w:t>
      </w:r>
      <w:r>
        <w:rPr>
          <w:rFonts w:eastAsia="宋体"/>
          <w:vertAlign w:val="superscript"/>
        </w:rPr>
        <w:fldChar w:fldCharType="begin"/>
      </w:r>
      <w:r>
        <w:rPr>
          <w:rFonts w:eastAsia="宋体"/>
          <w:vertAlign w:val="superscript"/>
        </w:rPr>
        <w:instrText xml:space="preserve"> </w:instrText>
      </w:r>
      <w:r>
        <w:rPr>
          <w:rFonts w:hint="eastAsia" w:eastAsia="宋体"/>
          <w:vertAlign w:val="superscript"/>
        </w:rPr>
        <w:instrText xml:space="preserve">REF _Ref227791058 \r \h</w:instrText>
      </w:r>
      <w:r>
        <w:rPr>
          <w:rFonts w:eastAsia="宋体"/>
          <w:vertAlign w:val="superscript"/>
        </w:rPr>
        <w:instrText xml:space="preserve">  \* MERGEFORMAT </w:instrText>
      </w:r>
      <w:r>
        <w:rPr>
          <w:rFonts w:eastAsia="宋体"/>
          <w:vertAlign w:val="superscript"/>
        </w:rPr>
        <w:fldChar w:fldCharType="separate"/>
      </w:r>
      <w:r>
        <w:rPr>
          <w:rFonts w:eastAsia="宋体"/>
          <w:vertAlign w:val="superscript"/>
        </w:rPr>
        <w:t>[7]</w:t>
      </w:r>
      <w:r>
        <w:rPr>
          <w:rFonts w:eastAsia="宋体"/>
          <w:vertAlign w:val="superscript"/>
        </w:rPr>
        <w:fldChar w:fldCharType="end"/>
      </w:r>
      <w:r>
        <w:rPr>
          <w:rFonts w:hint="eastAsia" w:eastAsia="宋体"/>
        </w:rPr>
        <w:t>，通过在50g动态、28dB</w:t>
      </w:r>
      <w:r>
        <w:rPr>
          <w:rFonts w:eastAsia="宋体"/>
        </w:rPr>
        <w:t>·</w:t>
      </w:r>
      <w:r>
        <w:rPr>
          <w:rFonts w:hint="eastAsia" w:eastAsia="宋体"/>
        </w:rPr>
        <w:t>Hz阈值环境下，实现了伪距跟踪的均方根误差小于1米，证明了该接收机架构在极端动态应力下依然能保持高精度和高稳定性的跟踪能力。Stefan Kiesel提出了锁频环</w:t>
      </w:r>
      <w:r>
        <w:rPr>
          <w:rFonts w:hint="eastAsia" w:eastAsia="宋体"/>
          <w:color w:val="000000" w:themeColor="text1"/>
          <w14:textFill>
            <w14:solidFill>
              <w14:schemeClr w14:val="tx1"/>
            </w14:solidFill>
          </w14:textFill>
        </w:rPr>
        <w:t>（</w:t>
      </w:r>
      <w:r>
        <w:rPr>
          <w:rFonts w:eastAsia="宋体"/>
          <w:color w:val="000000" w:themeColor="text1"/>
          <w14:textFill>
            <w14:solidFill>
              <w14:schemeClr w14:val="tx1"/>
            </w14:solidFill>
          </w14:textFill>
        </w:rPr>
        <w:t>Frequency Locked Loop</w:t>
      </w:r>
      <w:r>
        <w:rPr>
          <w:rFonts w:hint="eastAsia" w:eastAsia="宋体"/>
          <w:color w:val="000000" w:themeColor="text1"/>
          <w14:textFill>
            <w14:solidFill>
              <w14:schemeClr w14:val="tx1"/>
            </w14:solidFill>
          </w14:textFill>
        </w:rPr>
        <w:t>，FLL）</w:t>
      </w:r>
      <w:r>
        <w:rPr>
          <w:rFonts w:hint="eastAsia" w:eastAsia="宋体"/>
        </w:rPr>
        <w:t>、辅助锁相环（</w:t>
      </w:r>
      <w:r>
        <w:rPr>
          <w:rFonts w:eastAsia="宋体"/>
        </w:rPr>
        <w:t>Phase</w:t>
      </w:r>
      <w:r>
        <w:rPr>
          <w:rFonts w:hint="eastAsia" w:eastAsia="宋体"/>
        </w:rPr>
        <w:t xml:space="preserve"> </w:t>
      </w:r>
      <w:r>
        <w:rPr>
          <w:rFonts w:eastAsia="宋体"/>
        </w:rPr>
        <w:t>Locked Loop</w:t>
      </w:r>
      <w:r>
        <w:rPr>
          <w:rFonts w:hint="eastAsia" w:eastAsia="宋体"/>
        </w:rPr>
        <w:t>，PLL）的跟踪技术</w:t>
      </w:r>
      <w:r>
        <w:rPr>
          <w:rFonts w:eastAsia="宋体"/>
          <w:sz w:val="20"/>
          <w:szCs w:val="20"/>
          <w:vertAlign w:val="superscript"/>
        </w:rPr>
        <w:fldChar w:fldCharType="begin"/>
      </w:r>
      <w:r>
        <w:rPr>
          <w:rFonts w:eastAsia="宋体"/>
          <w:vertAlign w:val="superscript"/>
        </w:rPr>
        <w:instrText xml:space="preserve"> </w:instrText>
      </w:r>
      <w:r>
        <w:rPr>
          <w:rFonts w:hint="eastAsia" w:eastAsia="宋体"/>
          <w:vertAlign w:val="superscript"/>
        </w:rPr>
        <w:instrText xml:space="preserve">REF _Ref227791067 \r \h</w:instrText>
      </w:r>
      <w:r>
        <w:rPr>
          <w:rFonts w:eastAsia="宋体"/>
          <w:vertAlign w:val="superscript"/>
        </w:rPr>
        <w:instrText xml:space="preserve"> </w:instrText>
      </w:r>
      <w:r>
        <w:rPr>
          <w:rFonts w:eastAsia="宋体"/>
          <w:sz w:val="20"/>
          <w:szCs w:val="20"/>
          <w:vertAlign w:val="superscript"/>
        </w:rPr>
        <w:instrText xml:space="preserve"> \* MERGEFORMAT </w:instrText>
      </w:r>
      <w:r>
        <w:rPr>
          <w:rFonts w:eastAsia="宋体"/>
          <w:sz w:val="20"/>
          <w:szCs w:val="20"/>
          <w:vertAlign w:val="superscript"/>
        </w:rPr>
        <w:fldChar w:fldCharType="separate"/>
      </w:r>
      <w:r>
        <w:rPr>
          <w:rFonts w:eastAsia="宋体"/>
          <w:vertAlign w:val="superscript"/>
        </w:rPr>
        <w:t>[8]</w:t>
      </w:r>
      <w:r>
        <w:rPr>
          <w:rFonts w:eastAsia="宋体"/>
          <w:sz w:val="20"/>
          <w:szCs w:val="20"/>
          <w:vertAlign w:val="superscript"/>
        </w:rPr>
        <w:fldChar w:fldCharType="end"/>
      </w:r>
      <w:r>
        <w:rPr>
          <w:rFonts w:hint="eastAsia" w:eastAsia="宋体"/>
        </w:rPr>
        <w:t>，结合了矢量接收机</w:t>
      </w:r>
      <w:r>
        <w:rPr>
          <w:rFonts w:eastAsia="宋体"/>
          <w:vertAlign w:val="superscript"/>
        </w:rPr>
        <w:fldChar w:fldCharType="begin"/>
      </w:r>
      <w:r>
        <w:rPr>
          <w:rFonts w:eastAsia="宋体"/>
          <w:vertAlign w:val="superscript"/>
        </w:rPr>
        <w:instrText xml:space="preserve"> </w:instrText>
      </w:r>
      <w:r>
        <w:rPr>
          <w:rFonts w:hint="eastAsia" w:eastAsia="宋体"/>
          <w:vertAlign w:val="superscript"/>
        </w:rPr>
        <w:instrText xml:space="preserve">REF _Ref226047337 \r \h</w:instrText>
      </w:r>
      <w:r>
        <w:rPr>
          <w:rFonts w:eastAsia="宋体"/>
          <w:vertAlign w:val="superscript"/>
        </w:rPr>
        <w:instrText xml:space="preserve">  \* MERGEFORMAT </w:instrText>
      </w:r>
      <w:r>
        <w:rPr>
          <w:rFonts w:eastAsia="宋体"/>
          <w:vertAlign w:val="superscript"/>
        </w:rPr>
        <w:fldChar w:fldCharType="separate"/>
      </w:r>
      <w:r>
        <w:rPr>
          <w:rFonts w:eastAsia="宋体"/>
          <w:vertAlign w:val="superscript"/>
        </w:rPr>
        <w:t>[9]</w:t>
      </w:r>
      <w:r>
        <w:rPr>
          <w:rFonts w:eastAsia="宋体"/>
          <w:vertAlign w:val="superscript"/>
        </w:rPr>
        <w:fldChar w:fldCharType="end"/>
      </w:r>
      <w:r>
        <w:rPr>
          <w:rFonts w:hint="eastAsia" w:eastAsia="宋体"/>
        </w:rPr>
        <w:t>在高动态、弱信号下的极强鲁棒性，以及标准PLL高精度载波相位跟踪的能力，但该方法的主要问题在于，接收机</w:t>
      </w:r>
      <w:r>
        <w:rPr>
          <w:rFonts w:eastAsia="宋体"/>
        </w:rPr>
        <w:t>强依赖可见卫星数量</w:t>
      </w:r>
      <w:r>
        <w:rPr>
          <w:rFonts w:hint="eastAsia" w:eastAsia="宋体"/>
        </w:rPr>
        <w:t>；矢量环路有着通道间存在着误差干扰的通病；其计算复杂度过高。Chen、Xi yuan等人提出了一种改进的容积卡尔曼滤波</w:t>
      </w:r>
      <w:r>
        <w:rPr>
          <w:rFonts w:eastAsia="宋体"/>
          <w:vertAlign w:val="superscript"/>
        </w:rPr>
        <w:fldChar w:fldCharType="begin"/>
      </w:r>
      <w:r>
        <w:rPr>
          <w:rFonts w:eastAsia="宋体"/>
          <w:vertAlign w:val="superscript"/>
        </w:rPr>
        <w:instrText xml:space="preserve"> </w:instrText>
      </w:r>
      <w:r>
        <w:rPr>
          <w:rFonts w:hint="eastAsia" w:eastAsia="宋体"/>
          <w:vertAlign w:val="superscript"/>
        </w:rPr>
        <w:instrText xml:space="preserve">REF _Ref226047341 \r \h</w:instrText>
      </w:r>
      <w:r>
        <w:rPr>
          <w:rFonts w:eastAsia="宋体"/>
          <w:vertAlign w:val="superscript"/>
        </w:rPr>
        <w:instrText xml:space="preserve">  \* MERGEFORMAT </w:instrText>
      </w:r>
      <w:r>
        <w:rPr>
          <w:rFonts w:eastAsia="宋体"/>
          <w:vertAlign w:val="superscript"/>
        </w:rPr>
        <w:fldChar w:fldCharType="separate"/>
      </w:r>
      <w:r>
        <w:rPr>
          <w:rFonts w:eastAsia="宋体"/>
          <w:vertAlign w:val="superscript"/>
        </w:rPr>
        <w:t>[10]</w:t>
      </w:r>
      <w:r>
        <w:rPr>
          <w:rFonts w:eastAsia="宋体"/>
          <w:vertAlign w:val="superscript"/>
        </w:rPr>
        <w:fldChar w:fldCharType="end"/>
      </w:r>
      <w:r>
        <w:rPr>
          <w:rFonts w:hint="eastAsia" w:eastAsia="宋体"/>
        </w:rPr>
        <w:t>，该算法能够在缺少观测值的情况下，比传统方法更精准地捕捉系统协方差。这将显著提升车辆在城市峡谷等GNSS信号频繁遮挡、短时中断场景下的连续导航精度，但是该算法无法解决高动态、高</w:t>
      </w:r>
      <w:r>
        <w:rPr>
          <w:rFonts w:hint="eastAsia" w:eastAsia="宋体"/>
          <w:color w:val="000000" w:themeColor="text1"/>
          <w14:textFill>
            <w14:solidFill>
              <w14:schemeClr w14:val="tx1"/>
            </w14:solidFill>
          </w14:textFill>
        </w:rPr>
        <w:t>加加速度</w:t>
      </w:r>
      <w:r>
        <w:rPr>
          <w:rFonts w:hint="eastAsia" w:eastAsia="宋体"/>
        </w:rPr>
        <w:t>应力下接收机底层载波环路的PLL发生周跳或者失锁问题，不能从根本上提升高动态环境下的信</w:t>
      </w:r>
      <w:r>
        <w:rPr>
          <w:rFonts w:hint="eastAsia" w:eastAsia="宋体" w:cs="宋体"/>
        </w:rPr>
        <w:t>号跟踪耐受度。J Mo和Z Deng等在传统的二阶FLL辅助三阶PLL载波跟踪环路基础上，引入了模糊控制逻辑</w:t>
      </w:r>
      <w:r>
        <w:rPr>
          <w:rFonts w:eastAsia="宋体" w:cs="宋体"/>
          <w:vertAlign w:val="superscript"/>
        </w:rPr>
        <w:fldChar w:fldCharType="begin"/>
      </w:r>
      <w:r>
        <w:rPr>
          <w:rFonts w:eastAsia="宋体" w:cs="宋体"/>
          <w:vertAlign w:val="superscript"/>
        </w:rPr>
        <w:instrText xml:space="preserve"> </w:instrText>
      </w:r>
      <w:r>
        <w:rPr>
          <w:rFonts w:hint="eastAsia" w:eastAsia="宋体" w:cs="宋体"/>
          <w:vertAlign w:val="superscript"/>
        </w:rPr>
        <w:instrText xml:space="preserve">REF _Ref226047352 \r \h</w:instrText>
      </w:r>
      <w:r>
        <w:rPr>
          <w:rFonts w:eastAsia="宋体" w:cs="宋体"/>
          <w:vertAlign w:val="superscript"/>
        </w:rPr>
        <w:instrText xml:space="preserve">  \* MERGEFORMAT </w:instrText>
      </w:r>
      <w:r>
        <w:rPr>
          <w:rFonts w:eastAsia="宋体" w:cs="宋体"/>
          <w:vertAlign w:val="superscript"/>
        </w:rPr>
        <w:fldChar w:fldCharType="separate"/>
      </w:r>
      <w:r>
        <w:rPr>
          <w:rFonts w:eastAsia="宋体" w:cs="宋体"/>
          <w:vertAlign w:val="superscript"/>
        </w:rPr>
        <w:t>[11]</w:t>
      </w:r>
      <w:r>
        <w:rPr>
          <w:rFonts w:eastAsia="宋体" w:cs="宋体"/>
          <w:vertAlign w:val="superscript"/>
        </w:rPr>
        <w:fldChar w:fldCharType="end"/>
      </w:r>
      <w:r>
        <w:rPr>
          <w:rFonts w:hint="eastAsia" w:eastAsia="宋体" w:cs="宋体"/>
        </w:rPr>
        <w:t>，利用模糊控制器，系统能够根据信号状态在纯</w:t>
      </w:r>
      <w:r>
        <w:rPr>
          <w:rFonts w:hint="eastAsia" w:eastAsia="宋体" w:cs="宋体"/>
          <w:color w:val="000000" w:themeColor="text1"/>
          <w14:textFill>
            <w14:solidFill>
              <w14:schemeClr w14:val="tx1"/>
            </w14:solidFill>
          </w14:textFill>
        </w:rPr>
        <w:t>卡尔曼滤波的锁相环、</w:t>
      </w:r>
      <w:r>
        <w:rPr>
          <w:rFonts w:hint="eastAsia" w:eastAsia="宋体" w:cs="宋体"/>
        </w:rPr>
        <w:t>纯</w:t>
      </w:r>
      <w:r>
        <w:rPr>
          <w:rFonts w:hint="eastAsia" w:eastAsia="宋体" w:cs="宋体"/>
          <w:color w:val="000000" w:themeColor="text1"/>
          <w14:textFill>
            <w14:solidFill>
              <w14:schemeClr w14:val="tx1"/>
            </w14:solidFill>
          </w14:textFill>
        </w:rPr>
        <w:t>卡尔曼滤波的锁频环</w:t>
      </w:r>
      <w:r>
        <w:rPr>
          <w:rFonts w:hint="eastAsia" w:eastAsia="宋体" w:cs="宋体"/>
        </w:rPr>
        <w:t>和</w:t>
      </w:r>
      <w:r>
        <w:rPr>
          <w:rFonts w:hint="eastAsia" w:eastAsia="宋体" w:cs="宋体"/>
          <w:color w:val="000000" w:themeColor="text1"/>
          <w14:textFill>
            <w14:solidFill>
              <w14:schemeClr w14:val="tx1"/>
            </w14:solidFill>
          </w14:textFill>
        </w:rPr>
        <w:t>卡尔曼滤波的锁频环</w:t>
      </w:r>
      <w:r>
        <w:rPr>
          <w:rFonts w:hint="eastAsia" w:eastAsia="宋体" w:cs="宋体"/>
        </w:rPr>
        <w:t>辅助</w:t>
      </w:r>
      <w:r>
        <w:rPr>
          <w:rFonts w:hint="eastAsia" w:eastAsia="宋体" w:cs="宋体"/>
          <w:color w:val="000000" w:themeColor="text1"/>
          <w14:textFill>
            <w14:solidFill>
              <w14:schemeClr w14:val="tx1"/>
            </w14:solidFill>
          </w14:textFill>
        </w:rPr>
        <w:t>锁相环</w:t>
      </w:r>
      <w:r>
        <w:rPr>
          <w:rFonts w:hint="eastAsia" w:eastAsia="宋体" w:cs="宋体"/>
        </w:rPr>
        <w:t>三种模式之间进行自动且平滑的切换，避免了传统硬切换带来的系统震荡。虽然其算法采用了能够应对动态应力的三阶PLL架构，但该文的核心痛点为模糊规则的设计更多倾斜于解决</w:t>
      </w:r>
      <w:r>
        <w:rPr>
          <w:rFonts w:hint="eastAsia" w:eastAsia="宋体" w:cs="宋体"/>
          <w:color w:val="000000" w:themeColor="text1"/>
          <w14:textFill>
            <w14:solidFill>
              <w14:schemeClr w14:val="tx1"/>
            </w14:solidFill>
          </w14:textFill>
        </w:rPr>
        <w:t>载噪比</w:t>
      </w:r>
      <w:r>
        <w:rPr>
          <w:rFonts w:hint="eastAsia" w:eastAsia="宋体" w:cs="宋体"/>
        </w:rPr>
        <w:t>突降和信号衰落，而非单纯应对航空航天级别的极端状态（如超高加速度和高加加速度）物理机动。</w:t>
      </w:r>
    </w:p>
    <w:p w14:paraId="55C09463">
      <w:pPr>
        <w:pStyle w:val="49"/>
        <w:rPr>
          <w:rFonts w:eastAsia="宋体" w:cs="宋体"/>
        </w:rPr>
      </w:pPr>
      <w:r>
        <w:rPr>
          <w:rFonts w:hint="eastAsia" w:eastAsia="宋体" w:cs="宋体"/>
        </w:rPr>
        <w:t>针对高加速度和加加速度的极端动态应力下，拟提出了一种</w:t>
      </w:r>
      <w:r>
        <w:rPr>
          <w:rFonts w:hint="eastAsia" w:eastAsia="宋体" w:cs="宋体"/>
          <w:color w:val="000000" w:themeColor="text1"/>
          <w14:textFill>
            <w14:solidFill>
              <w14:schemeClr w14:val="tx1"/>
            </w14:solidFill>
          </w14:textFill>
        </w:rPr>
        <w:t>模糊比例-微分（</w:t>
      </w:r>
      <w:r>
        <w:rPr>
          <w:rFonts w:eastAsia="宋体" w:cs="宋体"/>
          <w:color w:val="000000" w:themeColor="text1"/>
          <w14:textFill>
            <w14:solidFill>
              <w14:schemeClr w14:val="tx1"/>
            </w14:solidFill>
          </w14:textFill>
        </w:rPr>
        <w:t>Proportional</w:t>
      </w:r>
      <w:r>
        <w:rPr>
          <w:rFonts w:hint="eastAsia" w:eastAsia="宋体" w:cs="宋体"/>
          <w:color w:val="000000" w:themeColor="text1"/>
          <w14:textFill>
            <w14:solidFill>
              <w14:schemeClr w14:val="tx1"/>
            </w14:solidFill>
          </w14:textFill>
        </w:rPr>
        <w:t xml:space="preserve"> </w:t>
      </w:r>
      <w:r>
        <w:rPr>
          <w:rFonts w:eastAsia="宋体" w:cs="宋体"/>
          <w:color w:val="000000" w:themeColor="text1"/>
          <w14:textFill>
            <w14:solidFill>
              <w14:schemeClr w14:val="tx1"/>
            </w14:solidFill>
          </w14:textFill>
        </w:rPr>
        <w:t>Derivative</w:t>
      </w:r>
      <w:r>
        <w:rPr>
          <w:rFonts w:hint="eastAsia" w:eastAsia="宋体" w:cs="宋体"/>
          <w:color w:val="000000" w:themeColor="text1"/>
          <w14:textFill>
            <w14:solidFill>
              <w14:schemeClr w14:val="tx1"/>
            </w14:solidFill>
          </w14:textFill>
        </w:rPr>
        <w:t>，PD）</w:t>
      </w:r>
      <w:r>
        <w:rPr>
          <w:rFonts w:hint="eastAsia" w:eastAsia="宋体" w:cs="宋体"/>
        </w:rPr>
        <w:t>预测增益环路，将模糊系统的输出严格定义为无量纲的自适应增益倍数，并作用于鉴别器输出的误差信号之后、进入环路滤波器之前。这一设计使得模糊环路在任何时刻都等效于一个传统的2阶FLL加3阶PLL，从根本上保证了系统的闭环极点永远处于稳定的左半平面，解决了相位裕度不足引发的震荡问题。</w:t>
      </w:r>
    </w:p>
    <w:p w14:paraId="580973A7">
      <w:pPr>
        <w:spacing w:before="220" w:after="260" w:line="415" w:lineRule="auto"/>
        <w:rPr>
          <w:rFonts w:hint="eastAsia" w:ascii="黑体" w:hAnsi="黑体" w:eastAsia="黑体"/>
          <w:sz w:val="28"/>
          <w:szCs w:val="28"/>
        </w:rPr>
      </w:pPr>
      <w:r>
        <w:rPr>
          <w:rFonts w:hint="eastAsia" w:ascii="黑体" w:hAnsi="黑体" w:eastAsia="黑体"/>
          <w:sz w:val="28"/>
          <w:szCs w:val="28"/>
        </w:rPr>
        <w:t>1</w:t>
      </w:r>
      <w:r>
        <w:rPr>
          <w:rFonts w:hint="eastAsia" w:ascii="宋体" w:hAnsi="宋体"/>
          <w:szCs w:val="21"/>
        </w:rPr>
        <w:t xml:space="preserve"> </w:t>
      </w:r>
      <w:r>
        <w:rPr>
          <w:rFonts w:hint="eastAsia" w:ascii="黑体" w:hAnsi="黑体" w:eastAsia="黑体"/>
          <w:sz w:val="28"/>
          <w:szCs w:val="28"/>
        </w:rPr>
        <w:t>载波跟踪环路原理</w:t>
      </w:r>
    </w:p>
    <w:p w14:paraId="7DA6B7C3">
      <w:pPr>
        <w:widowControl/>
        <w:spacing w:line="360" w:lineRule="exact"/>
        <w:ind w:firstLine="420"/>
        <w:rPr>
          <w:rFonts w:cs="Times New Roman"/>
          <w:kern w:val="0"/>
          <w:szCs w:val="21"/>
        </w:rPr>
      </w:pPr>
      <w:r>
        <w:rPr>
          <w:rFonts w:hint="eastAsia" w:cs="Times New Roman"/>
          <w:kern w:val="0"/>
          <w:szCs w:val="21"/>
        </w:rPr>
        <w:t>GPS接收机对信号的跟踪主要是借助载波跟踪环路（简称载波环）和码跟踪环路（简称码环）来实现的，其中载波跟踪环通常有相位锁定环路和频率锁定环路两种形式</w:t>
      </w:r>
      <w:r>
        <w:rPr>
          <w:rFonts w:cs="Times New Roman"/>
          <w:kern w:val="0"/>
          <w:szCs w:val="21"/>
          <w:vertAlign w:val="superscript"/>
        </w:rPr>
        <w:fldChar w:fldCharType="begin"/>
      </w:r>
      <w:r>
        <w:rPr>
          <w:rFonts w:cs="Times New Roman"/>
          <w:kern w:val="0"/>
          <w:szCs w:val="21"/>
          <w:vertAlign w:val="superscript"/>
        </w:rPr>
        <w:instrText xml:space="preserve"> </w:instrText>
      </w:r>
      <w:r>
        <w:rPr>
          <w:rFonts w:hint="eastAsia" w:cs="Times New Roman"/>
          <w:kern w:val="0"/>
          <w:szCs w:val="21"/>
          <w:vertAlign w:val="superscript"/>
        </w:rPr>
        <w:instrText xml:space="preserve">REF _Ref226047358 \r \h</w:instrText>
      </w:r>
      <w:r>
        <w:rPr>
          <w:rFonts w:cs="Times New Roman"/>
          <w:kern w:val="0"/>
          <w:szCs w:val="21"/>
          <w:vertAlign w:val="superscript"/>
        </w:rPr>
        <w:instrText xml:space="preserve">  \* MERGEFORMAT </w:instrText>
      </w:r>
      <w:r>
        <w:rPr>
          <w:rFonts w:cs="Times New Roman"/>
          <w:kern w:val="0"/>
          <w:szCs w:val="21"/>
          <w:vertAlign w:val="superscript"/>
        </w:rPr>
        <w:fldChar w:fldCharType="separate"/>
      </w:r>
      <w:r>
        <w:rPr>
          <w:rFonts w:cs="Times New Roman"/>
          <w:kern w:val="0"/>
          <w:szCs w:val="21"/>
          <w:vertAlign w:val="superscript"/>
        </w:rPr>
        <w:t>[12]</w:t>
      </w:r>
      <w:r>
        <w:rPr>
          <w:rFonts w:cs="Times New Roman"/>
          <w:kern w:val="0"/>
          <w:szCs w:val="21"/>
          <w:vertAlign w:val="superscript"/>
        </w:rPr>
        <w:fldChar w:fldCharType="end"/>
      </w:r>
      <w:r>
        <w:rPr>
          <w:rFonts w:hint="eastAsia" w:cs="Times New Roman"/>
          <w:kern w:val="0"/>
          <w:szCs w:val="21"/>
        </w:rPr>
        <w:t>。相较于码跟踪环而言，载波跟踪环对热噪声、晶振相位噪声及动态应力等更加敏感，所以它更容易产生失锁现象</w:t>
      </w:r>
      <w:r>
        <w:rPr>
          <w:rFonts w:cs="Times New Roman"/>
          <w:kern w:val="0"/>
          <w:szCs w:val="21"/>
          <w:vertAlign w:val="superscript"/>
        </w:rPr>
        <w:fldChar w:fldCharType="begin"/>
      </w:r>
      <w:r>
        <w:rPr>
          <w:rFonts w:cs="Times New Roman"/>
          <w:kern w:val="0"/>
          <w:szCs w:val="21"/>
          <w:vertAlign w:val="superscript"/>
        </w:rPr>
        <w:instrText xml:space="preserve"> </w:instrText>
      </w:r>
      <w:r>
        <w:rPr>
          <w:rFonts w:hint="eastAsia" w:cs="Times New Roman"/>
          <w:kern w:val="0"/>
          <w:szCs w:val="21"/>
          <w:vertAlign w:val="superscript"/>
        </w:rPr>
        <w:instrText xml:space="preserve">REF _Ref226047361 \r \h</w:instrText>
      </w:r>
      <w:r>
        <w:rPr>
          <w:rFonts w:cs="Times New Roman"/>
          <w:kern w:val="0"/>
          <w:szCs w:val="21"/>
          <w:vertAlign w:val="superscript"/>
        </w:rPr>
        <w:instrText xml:space="preserve">  \* MERGEFORMAT </w:instrText>
      </w:r>
      <w:r>
        <w:rPr>
          <w:rFonts w:cs="Times New Roman"/>
          <w:kern w:val="0"/>
          <w:szCs w:val="21"/>
          <w:vertAlign w:val="superscript"/>
        </w:rPr>
        <w:fldChar w:fldCharType="separate"/>
      </w:r>
      <w:r>
        <w:rPr>
          <w:rFonts w:cs="Times New Roman"/>
          <w:kern w:val="0"/>
          <w:szCs w:val="21"/>
          <w:vertAlign w:val="superscript"/>
        </w:rPr>
        <w:t>[13]</w:t>
      </w:r>
      <w:r>
        <w:rPr>
          <w:rFonts w:cs="Times New Roman"/>
          <w:kern w:val="0"/>
          <w:szCs w:val="21"/>
          <w:vertAlign w:val="superscript"/>
        </w:rPr>
        <w:fldChar w:fldCharType="end"/>
      </w:r>
      <w:r>
        <w:rPr>
          <w:rFonts w:hint="eastAsia" w:cs="Times New Roman"/>
          <w:kern w:val="0"/>
          <w:szCs w:val="21"/>
        </w:rPr>
        <w:t>，因此载波跟踪环是GPS接收机设计中的关键环节。</w:t>
      </w:r>
    </w:p>
    <w:p w14:paraId="0506CE4C">
      <w:pPr>
        <w:widowControl/>
        <w:spacing w:line="360" w:lineRule="exact"/>
        <w:ind w:firstLine="420"/>
      </w:pPr>
      <w:r>
        <w:rPr>
          <w:rFonts w:hint="eastAsia" w:cs="Times New Roman"/>
          <w:kern w:val="0"/>
          <w:szCs w:val="21"/>
        </w:rPr>
        <w:t>基本的锁相环是一个闭环反馈控制系统，它包含三个必不可少的单元电路：鉴相器、环路滤波（Loop Filter，LF）和压控振荡器</w:t>
      </w:r>
      <w:r>
        <w:rPr>
          <w:rFonts w:cs="Times New Roman"/>
          <w:kern w:val="0"/>
          <w:szCs w:val="21"/>
          <w:vertAlign w:val="superscript"/>
        </w:rPr>
        <w:fldChar w:fldCharType="begin"/>
      </w:r>
      <w:r>
        <w:rPr>
          <w:rFonts w:cs="Times New Roman"/>
          <w:kern w:val="0"/>
          <w:szCs w:val="21"/>
          <w:vertAlign w:val="superscript"/>
        </w:rPr>
        <w:instrText xml:space="preserve"> </w:instrText>
      </w:r>
      <w:r>
        <w:rPr>
          <w:rFonts w:hint="eastAsia" w:cs="Times New Roman"/>
          <w:kern w:val="0"/>
          <w:szCs w:val="21"/>
          <w:vertAlign w:val="superscript"/>
        </w:rPr>
        <w:instrText xml:space="preserve">REF _Ref226047365 \r \h</w:instrText>
      </w:r>
      <w:r>
        <w:rPr>
          <w:rFonts w:cs="Times New Roman"/>
          <w:kern w:val="0"/>
          <w:szCs w:val="21"/>
          <w:vertAlign w:val="superscript"/>
        </w:rPr>
        <w:instrText xml:space="preserve">  \* MERGEFORMAT </w:instrText>
      </w:r>
      <w:r>
        <w:rPr>
          <w:rFonts w:cs="Times New Roman"/>
          <w:kern w:val="0"/>
          <w:szCs w:val="21"/>
          <w:vertAlign w:val="superscript"/>
        </w:rPr>
        <w:fldChar w:fldCharType="separate"/>
      </w:r>
      <w:r>
        <w:rPr>
          <w:rFonts w:cs="Times New Roman"/>
          <w:kern w:val="0"/>
          <w:szCs w:val="21"/>
          <w:vertAlign w:val="superscript"/>
        </w:rPr>
        <w:t>[14]</w:t>
      </w:r>
      <w:r>
        <w:rPr>
          <w:rFonts w:cs="Times New Roman"/>
          <w:kern w:val="0"/>
          <w:szCs w:val="21"/>
          <w:vertAlign w:val="superscript"/>
        </w:rPr>
        <w:fldChar w:fldCharType="end"/>
      </w:r>
      <w:r>
        <w:rPr>
          <w:rFonts w:hint="eastAsia" w:cs="Times New Roman"/>
          <w:kern w:val="0"/>
          <w:szCs w:val="21"/>
        </w:rPr>
        <w:t>。鉴相器将周期性输入信号的相位</w:t>
      </w:r>
      <w:r>
        <w:rPr>
          <w:rFonts w:cs="Times New Roman"/>
          <w:kern w:val="0"/>
          <w:position w:val="-10"/>
          <w:szCs w:val="21"/>
        </w:rPr>
        <w:object>
          <v:shape id="_x0000_i1025" o:spt="75" type="#_x0000_t75" style="height:17.3pt;width:24.8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cs="Times New Roman"/>
          <w:kern w:val="0"/>
          <w:szCs w:val="21"/>
        </w:rPr>
        <w:t>与</w:t>
      </w:r>
      <w:r>
        <w:rPr>
          <w:rFonts w:hint="eastAsia" w:cs="Times New Roman"/>
          <w:kern w:val="0"/>
          <w:szCs w:val="21"/>
        </w:rPr>
        <w:t>压控振荡器输出信号的相位</w:t>
      </w:r>
      <w:r>
        <w:rPr>
          <w:rFonts w:cs="Times New Roman"/>
          <w:kern w:val="0"/>
          <w:position w:val="-12"/>
          <w:szCs w:val="21"/>
        </w:rPr>
        <w:object>
          <v:shape id="_x0000_i1026" o:spt="75" type="#_x0000_t75" style="height:17.3pt;width:27.1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hint="eastAsia" w:cs="Times New Roman"/>
          <w:kern w:val="0"/>
          <w:szCs w:val="21"/>
        </w:rPr>
        <w:t>进行比较，输出相位差</w:t>
      </w:r>
      <w:r>
        <w:rPr>
          <w:rFonts w:cs="Times New Roman"/>
          <w:kern w:val="0"/>
          <w:position w:val="-12"/>
          <w:szCs w:val="21"/>
        </w:rPr>
        <w:object>
          <v:shape id="_x0000_i1027" o:spt="75" type="#_x0000_t75" style="height:17.3pt;width:87.45pt;" o:ole="t" filled="f" o:preferrelative="t" stroked="f" coordsize="21600,21600">
            <v:path/>
            <v:fill on="f" focussize="0,0"/>
            <v:stroke on="f" joinstyle="miter"/>
            <v:imagedata r:id="rId9" o:title=""/>
            <o:lock v:ext="edit" aspectratio="t"/>
            <w10:wrap type="none"/>
            <w10:anchorlock/>
          </v:shape>
          <o:OLEObject Type="Embed" ProgID="Equation.3" ShapeID="_x0000_i1027" DrawAspect="Content" ObjectID="_1468075727" r:id="rId8">
            <o:LockedField>false</o:LockedField>
          </o:OLEObject>
        </w:object>
      </w:r>
      <w:r>
        <w:rPr>
          <w:rFonts w:hint="eastAsia" w:cs="Times New Roman"/>
          <w:kern w:val="0"/>
          <w:szCs w:val="21"/>
        </w:rPr>
        <w:t>；环路滤波器将滤除相位差的高频分量，其输出信号</w:t>
      </w:r>
      <w:r>
        <w:rPr>
          <w:rFonts w:cs="Times New Roman"/>
          <w:kern w:val="0"/>
          <w:position w:val="-12"/>
          <w:szCs w:val="21"/>
        </w:rPr>
        <w:object>
          <v:shape id="_x0000_i1028" o:spt="75" type="#_x0000_t75" style="height:17.3pt;width:26.2pt;" o:ole="t" filled="f" o:preferrelative="t" stroked="f" coordsize="21600,21600">
            <v:path/>
            <v:fill on="f" focussize="0,0"/>
            <v:stroke on="f" joinstyle="miter"/>
            <v:imagedata r:id="rId11" o:title=""/>
            <o:lock v:ext="edit" aspectratio="t"/>
            <w10:wrap type="none"/>
            <w10:anchorlock/>
          </v:shape>
          <o:OLEObject Type="Embed" ProgID="Equation.3" ShapeID="_x0000_i1028" DrawAspect="Content" ObjectID="_1468075728" r:id="rId10">
            <o:LockedField>false</o:LockedField>
          </o:OLEObject>
        </w:object>
      </w:r>
      <w:r>
        <w:rPr>
          <w:rFonts w:hint="eastAsia" w:cs="Times New Roman"/>
          <w:kern w:val="0"/>
          <w:szCs w:val="21"/>
        </w:rPr>
        <w:t>将被作为控制电压输入到压控振荡器中，控制电压通过改变压控振荡器的频率从而减小输入信号与压控振荡器之间的相位差。基本锁相环如图1所示。</w:t>
      </w:r>
    </w:p>
    <w:p w14:paraId="2AA26729">
      <w:pPr>
        <w:widowControl/>
        <w:spacing w:before="120" w:beforeLines="50" w:after="120" w:afterLines="50"/>
        <w:jc w:val="center"/>
      </w:pPr>
      <w:r>
        <w:object>
          <v:shape id="_x0000_i1029" o:spt="75" type="#_x0000_t75" style="height:115.5pt;width:220pt;" o:ole="t" filled="f" o:preferrelative="t" stroked="f" coordsize="21600,21600">
            <v:path/>
            <v:fill on="f" focussize="0,0"/>
            <v:stroke on="f"/>
            <v:imagedata r:id="rId13" o:title=""/>
            <o:lock v:ext="edit" aspectratio="f"/>
            <w10:wrap type="none"/>
            <w10:anchorlock/>
          </v:shape>
          <o:OLEObject Type="Embed" ProgID="Visio.Drawing.15" ShapeID="_x0000_i1029" DrawAspect="Content" ObjectID="_1468075729" r:id="rId12">
            <o:LockedField>false</o:LockedField>
          </o:OLEObject>
        </w:object>
      </w:r>
    </w:p>
    <w:p w14:paraId="7124ED15">
      <w:pPr>
        <w:widowControl/>
        <w:spacing w:after="120" w:afterLines="50" w:line="360" w:lineRule="exact"/>
        <w:jc w:val="center"/>
        <w:rPr>
          <w:rFonts w:cs="Times New Roman"/>
          <w:kern w:val="0"/>
          <w:sz w:val="18"/>
          <w:szCs w:val="18"/>
        </w:rPr>
      </w:pPr>
      <w:r>
        <w:rPr>
          <w:rFonts w:hint="eastAsia" w:cs="Times New Roman"/>
          <w:kern w:val="0"/>
          <w:sz w:val="18"/>
          <w:szCs w:val="18"/>
        </w:rPr>
        <w:t>图1 基本的锁相环</w:t>
      </w:r>
    </w:p>
    <w:p w14:paraId="30A836AA">
      <w:pPr>
        <w:widowControl/>
        <w:spacing w:line="360" w:lineRule="exact"/>
        <w:ind w:firstLine="420" w:firstLineChars="200"/>
        <w:rPr>
          <w:rFonts w:cs="Times New Roman"/>
          <w:kern w:val="0"/>
          <w:szCs w:val="21"/>
        </w:rPr>
      </w:pPr>
      <w:r>
        <w:rPr>
          <w:rFonts w:hint="eastAsia" w:cs="Times New Roman"/>
          <w:kern w:val="0"/>
          <w:szCs w:val="21"/>
        </w:rPr>
        <w:t>当环路锁定时，控制电压把压控振荡器频率的平均值调整到与输入信号频率的平均值完全一样。对于输入信号的一个周期，振荡器仅输出一个周期。锁相并非意味着零相位误差;恒定的相位误差和起伏的相位误差都可能存在于锁相环中。过大的相位误差会导致失锁</w:t>
      </w:r>
      <w:r>
        <w:rPr>
          <w:rFonts w:cs="Times New Roman"/>
          <w:kern w:val="0"/>
          <w:szCs w:val="21"/>
          <w:vertAlign w:val="superscript"/>
        </w:rPr>
        <w:fldChar w:fldCharType="begin"/>
      </w:r>
      <w:r>
        <w:rPr>
          <w:rFonts w:cs="Times New Roman"/>
          <w:kern w:val="0"/>
          <w:szCs w:val="21"/>
          <w:vertAlign w:val="superscript"/>
        </w:rPr>
        <w:instrText xml:space="preserve"> </w:instrText>
      </w:r>
      <w:r>
        <w:rPr>
          <w:rFonts w:hint="eastAsia" w:cs="Times New Roman"/>
          <w:kern w:val="0"/>
          <w:szCs w:val="21"/>
          <w:vertAlign w:val="superscript"/>
        </w:rPr>
        <w:instrText xml:space="preserve">REF _Ref226047376 \r \h</w:instrText>
      </w:r>
      <w:r>
        <w:rPr>
          <w:rFonts w:cs="Times New Roman"/>
          <w:kern w:val="0"/>
          <w:szCs w:val="21"/>
          <w:vertAlign w:val="superscript"/>
        </w:rPr>
        <w:instrText xml:space="preserve">  \* MERGEFORMAT </w:instrText>
      </w:r>
      <w:r>
        <w:rPr>
          <w:rFonts w:cs="Times New Roman"/>
          <w:kern w:val="0"/>
          <w:szCs w:val="21"/>
          <w:vertAlign w:val="superscript"/>
        </w:rPr>
        <w:fldChar w:fldCharType="separate"/>
      </w:r>
      <w:r>
        <w:rPr>
          <w:rFonts w:cs="Times New Roman"/>
          <w:kern w:val="0"/>
          <w:szCs w:val="21"/>
          <w:vertAlign w:val="superscript"/>
        </w:rPr>
        <w:t>[15]</w:t>
      </w:r>
      <w:r>
        <w:rPr>
          <w:rFonts w:cs="Times New Roman"/>
          <w:kern w:val="0"/>
          <w:szCs w:val="21"/>
          <w:vertAlign w:val="superscript"/>
        </w:rPr>
        <w:fldChar w:fldCharType="end"/>
      </w:r>
      <w:r>
        <w:rPr>
          <w:rFonts w:hint="eastAsia" w:cs="Times New Roman"/>
          <w:kern w:val="0"/>
          <w:szCs w:val="21"/>
        </w:rPr>
        <w:t>。</w:t>
      </w:r>
    </w:p>
    <w:p w14:paraId="52405D6B">
      <w:pPr>
        <w:widowControl/>
        <w:spacing w:line="360" w:lineRule="exact"/>
        <w:ind w:firstLine="420" w:firstLineChars="200"/>
      </w:pPr>
      <w:r>
        <w:rPr>
          <w:rFonts w:hint="eastAsia" w:cs="Times New Roman"/>
          <w:kern w:val="0"/>
          <w:szCs w:val="21"/>
        </w:rPr>
        <w:t>科斯塔斯环（Costas）一般指对数据调制不敏感的锁相环，它是锁相环PLL的一种</w:t>
      </w:r>
      <w:r>
        <w:rPr>
          <w:rFonts w:cs="Times New Roman"/>
          <w:kern w:val="0"/>
          <w:szCs w:val="21"/>
          <w:vertAlign w:val="superscript"/>
        </w:rPr>
        <w:fldChar w:fldCharType="begin"/>
      </w:r>
      <w:r>
        <w:rPr>
          <w:rFonts w:cs="Times New Roman"/>
          <w:kern w:val="0"/>
          <w:szCs w:val="21"/>
          <w:vertAlign w:val="superscript"/>
        </w:rPr>
        <w:instrText xml:space="preserve"> </w:instrText>
      </w:r>
      <w:r>
        <w:rPr>
          <w:rFonts w:hint="eastAsia" w:cs="Times New Roman"/>
          <w:kern w:val="0"/>
          <w:szCs w:val="21"/>
          <w:vertAlign w:val="superscript"/>
        </w:rPr>
        <w:instrText xml:space="preserve">REF _Ref226047380 \r \h</w:instrText>
      </w:r>
      <w:r>
        <w:rPr>
          <w:rFonts w:cs="Times New Roman"/>
          <w:kern w:val="0"/>
          <w:szCs w:val="21"/>
          <w:vertAlign w:val="superscript"/>
        </w:rPr>
        <w:instrText xml:space="preserve">  \* MERGEFORMAT </w:instrText>
      </w:r>
      <w:r>
        <w:rPr>
          <w:rFonts w:cs="Times New Roman"/>
          <w:kern w:val="0"/>
          <w:szCs w:val="21"/>
          <w:vertAlign w:val="superscript"/>
        </w:rPr>
        <w:fldChar w:fldCharType="separate"/>
      </w:r>
      <w:r>
        <w:rPr>
          <w:rFonts w:cs="Times New Roman"/>
          <w:kern w:val="0"/>
          <w:szCs w:val="21"/>
          <w:vertAlign w:val="superscript"/>
        </w:rPr>
        <w:t>[16]</w:t>
      </w:r>
      <w:r>
        <w:rPr>
          <w:rFonts w:cs="Times New Roman"/>
          <w:kern w:val="0"/>
          <w:szCs w:val="21"/>
          <w:vertAlign w:val="superscript"/>
        </w:rPr>
        <w:fldChar w:fldCharType="end"/>
      </w:r>
      <w:r>
        <w:rPr>
          <w:rFonts w:hint="eastAsia" w:cs="Times New Roman"/>
          <w:kern w:val="0"/>
          <w:szCs w:val="21"/>
        </w:rPr>
        <w:t>。图2所示是科斯塔斯环的基本结构</w:t>
      </w:r>
      <w:r>
        <w:rPr>
          <w:rFonts w:cs="Times New Roman"/>
          <w:kern w:val="0"/>
          <w:szCs w:val="21"/>
          <w:vertAlign w:val="superscript"/>
        </w:rPr>
        <w:fldChar w:fldCharType="begin"/>
      </w:r>
      <w:r>
        <w:rPr>
          <w:rFonts w:cs="Times New Roman"/>
          <w:kern w:val="0"/>
          <w:szCs w:val="21"/>
          <w:vertAlign w:val="superscript"/>
        </w:rPr>
        <w:instrText xml:space="preserve"> </w:instrText>
      </w:r>
      <w:r>
        <w:rPr>
          <w:rFonts w:hint="eastAsia" w:cs="Times New Roman"/>
          <w:kern w:val="0"/>
          <w:szCs w:val="21"/>
          <w:vertAlign w:val="superscript"/>
        </w:rPr>
        <w:instrText xml:space="preserve">REF _Ref227791117 \r \h</w:instrText>
      </w:r>
      <w:r>
        <w:rPr>
          <w:rFonts w:cs="Times New Roman"/>
          <w:kern w:val="0"/>
          <w:szCs w:val="21"/>
          <w:vertAlign w:val="superscript"/>
        </w:rPr>
        <w:instrText xml:space="preserve">  \* MERGEFORMAT </w:instrText>
      </w:r>
      <w:r>
        <w:rPr>
          <w:rFonts w:cs="Times New Roman"/>
          <w:kern w:val="0"/>
          <w:szCs w:val="21"/>
          <w:vertAlign w:val="superscript"/>
        </w:rPr>
        <w:fldChar w:fldCharType="separate"/>
      </w:r>
      <w:r>
        <w:rPr>
          <w:rFonts w:cs="Times New Roman"/>
          <w:kern w:val="0"/>
          <w:szCs w:val="21"/>
          <w:vertAlign w:val="superscript"/>
        </w:rPr>
        <w:t>[17]</w:t>
      </w:r>
      <w:r>
        <w:rPr>
          <w:rFonts w:cs="Times New Roman"/>
          <w:kern w:val="0"/>
          <w:szCs w:val="21"/>
          <w:vertAlign w:val="superscript"/>
        </w:rPr>
        <w:fldChar w:fldCharType="end"/>
      </w:r>
      <w:r>
        <w:rPr>
          <w:rFonts w:hint="eastAsia" w:cs="Times New Roman"/>
          <w:kern w:val="0"/>
          <w:szCs w:val="21"/>
        </w:rPr>
        <w:t>，它的主要单元电路包括鉴相器、载波</w:t>
      </w:r>
      <w:r>
        <w:rPr>
          <w:rFonts w:cs="Times New Roman"/>
          <w:kern w:val="0"/>
          <w:szCs w:val="21"/>
        </w:rPr>
        <w:t>数控振荡器</w:t>
      </w:r>
      <w:r>
        <w:rPr>
          <w:rFonts w:hint="eastAsia" w:cs="Times New Roman"/>
          <w:kern w:val="0"/>
          <w:szCs w:val="21"/>
        </w:rPr>
        <w:t>（</w:t>
      </w:r>
      <w:r>
        <w:rPr>
          <w:rFonts w:cs="Times New Roman"/>
          <w:kern w:val="0"/>
          <w:szCs w:val="21"/>
        </w:rPr>
        <w:t>numerically controlled oscillator</w:t>
      </w:r>
      <w:r>
        <w:rPr>
          <w:rFonts w:hint="eastAsia" w:cs="Times New Roman"/>
          <w:kern w:val="0"/>
          <w:szCs w:val="21"/>
        </w:rPr>
        <w:t>，NCO）、环路滤波器、积分-清除器等。</w:t>
      </w:r>
    </w:p>
    <w:p w14:paraId="5646CCC5">
      <w:pPr>
        <w:keepNext w:val="0"/>
        <w:keepLines w:val="0"/>
        <w:pageBreakBefore w:val="0"/>
        <w:widowControl/>
        <w:kinsoku/>
        <w:wordWrap/>
        <w:overflowPunct/>
        <w:topLinePunct w:val="0"/>
        <w:autoSpaceDE/>
        <w:autoSpaceDN/>
        <w:bidi w:val="0"/>
        <w:adjustRightInd/>
        <w:snapToGrid/>
        <w:spacing w:before="120" w:beforeLines="50" w:after="120" w:afterLines="50"/>
        <w:jc w:val="center"/>
        <w:textAlignment w:val="auto"/>
        <w:rPr>
          <w:rFonts w:cs="Times New Roman"/>
          <w:kern w:val="0"/>
          <w:szCs w:val="21"/>
        </w:rPr>
      </w:pPr>
      <w:r>
        <w:rPr>
          <w:rFonts w:cs="Times New Roman"/>
          <w:kern w:val="0"/>
          <w:szCs w:val="21"/>
        </w:rPr>
        <w:object>
          <v:shape id="_x0000_i1030" o:spt="75" type="#_x0000_t75" style="height:98pt;width:220.2pt;" o:ole="t" filled="f" o:preferrelative="t" stroked="f" coordsize="21600,21600">
            <v:path/>
            <v:fill on="f" focussize="0,0"/>
            <v:stroke on="f"/>
            <v:imagedata r:id="rId15" o:title=""/>
            <o:lock v:ext="edit" aspectratio="f"/>
            <w10:wrap type="none"/>
            <w10:anchorlock/>
          </v:shape>
          <o:OLEObject Type="Embed" ProgID="Visio.Drawing.15" ShapeID="_x0000_i1030" DrawAspect="Content" ObjectID="_1468075730" r:id="rId14">
            <o:LockedField>false</o:LockedField>
          </o:OLEObject>
        </w:object>
      </w:r>
    </w:p>
    <w:p w14:paraId="752A8B70">
      <w:pPr>
        <w:widowControl/>
        <w:spacing w:before="120" w:beforeLines="50" w:after="120" w:afterLines="50" w:line="360" w:lineRule="exact"/>
        <w:jc w:val="center"/>
        <w:rPr>
          <w:rFonts w:cs="Times New Roman"/>
          <w:kern w:val="0"/>
          <w:szCs w:val="21"/>
        </w:rPr>
      </w:pPr>
      <w:r>
        <w:rPr>
          <w:rFonts w:hint="eastAsia" w:cs="Times New Roman"/>
          <w:kern w:val="0"/>
          <w:sz w:val="18"/>
          <w:szCs w:val="18"/>
        </w:rPr>
        <w:t>图2 科斯塔斯环的基本结构</w:t>
      </w:r>
    </w:p>
    <w:p w14:paraId="7C343AC6">
      <w:pPr>
        <w:widowControl/>
        <w:spacing w:line="360" w:lineRule="exact"/>
        <w:ind w:firstLine="420" w:firstLineChars="200"/>
        <w:rPr>
          <w:rFonts w:cs="Times New Roman"/>
          <w:kern w:val="0"/>
          <w:position w:val="-12"/>
          <w:szCs w:val="21"/>
        </w:rPr>
      </w:pPr>
      <w:r>
        <w:rPr>
          <w:rFonts w:hint="eastAsia" w:cs="Times New Roman"/>
          <w:kern w:val="0"/>
          <w:szCs w:val="21"/>
        </w:rPr>
        <w:t>左侧输入的是中频信号</w:t>
      </w:r>
      <w:r>
        <w:rPr>
          <w:rFonts w:hint="eastAsia" w:cs="Times New Roman"/>
          <w:kern w:val="0"/>
          <w:position w:val="-10"/>
          <w:szCs w:val="21"/>
        </w:rPr>
        <w:object>
          <v:shape id="_x0000_i1031" o:spt="75" type="#_x0000_t75" style="height:15.9pt;width:21.95pt;" o:ole="t" filled="f" o:preferrelative="t" stroked="f" coordsize="21600,21600">
            <v:path/>
            <v:fill on="f" focussize="0,0"/>
            <v:stroke on="f" joinstyle="miter"/>
            <v:imagedata r:id="rId17" o:title=""/>
            <o:lock v:ext="edit" aspectratio="t"/>
            <w10:wrap type="none"/>
            <w10:anchorlock/>
          </v:shape>
          <o:OLEObject Type="Embed" ProgID="Equation.3" ShapeID="_x0000_i1031" DrawAspect="Content" ObjectID="_1468075731" r:id="rId16">
            <o:LockedField>false</o:LockedField>
          </o:OLEObject>
        </w:object>
      </w:r>
      <w:r>
        <w:rPr>
          <w:rFonts w:hint="eastAsia" w:cs="Times New Roman"/>
          <w:kern w:val="0"/>
          <w:szCs w:val="21"/>
        </w:rPr>
        <w:t>，其数学表达式</w:t>
      </w:r>
      <w:r>
        <w:rPr>
          <w:rFonts w:cs="Times New Roman"/>
          <w:kern w:val="0"/>
          <w:szCs w:val="21"/>
          <w:vertAlign w:val="superscript"/>
        </w:rPr>
        <w:fldChar w:fldCharType="begin"/>
      </w:r>
      <w:r>
        <w:rPr>
          <w:rFonts w:cs="Times New Roman"/>
          <w:kern w:val="0"/>
          <w:szCs w:val="21"/>
          <w:vertAlign w:val="superscript"/>
        </w:rPr>
        <w:instrText xml:space="preserve"> </w:instrText>
      </w:r>
      <w:r>
        <w:rPr>
          <w:rFonts w:hint="eastAsia" w:cs="Times New Roman"/>
          <w:kern w:val="0"/>
          <w:szCs w:val="21"/>
          <w:vertAlign w:val="superscript"/>
        </w:rPr>
        <w:instrText xml:space="preserve">REF _Ref227791122 \r \h</w:instrText>
      </w:r>
      <w:r>
        <w:rPr>
          <w:rFonts w:cs="Times New Roman"/>
          <w:kern w:val="0"/>
          <w:szCs w:val="21"/>
          <w:vertAlign w:val="superscript"/>
        </w:rPr>
        <w:instrText xml:space="preserve">  \* MERGEFORMAT </w:instrText>
      </w:r>
      <w:r>
        <w:rPr>
          <w:rFonts w:cs="Times New Roman"/>
          <w:kern w:val="0"/>
          <w:szCs w:val="21"/>
          <w:vertAlign w:val="superscript"/>
        </w:rPr>
        <w:fldChar w:fldCharType="separate"/>
      </w:r>
      <w:r>
        <w:rPr>
          <w:rFonts w:cs="Times New Roman"/>
          <w:kern w:val="0"/>
          <w:szCs w:val="21"/>
          <w:vertAlign w:val="superscript"/>
        </w:rPr>
        <w:t>[18]</w:t>
      </w:r>
      <w:r>
        <w:rPr>
          <w:rFonts w:cs="Times New Roman"/>
          <w:kern w:val="0"/>
          <w:szCs w:val="21"/>
          <w:vertAlign w:val="superscript"/>
        </w:rPr>
        <w:fldChar w:fldCharType="end"/>
      </w:r>
      <w:r>
        <w:rPr>
          <w:rFonts w:hint="eastAsia" w:cs="Times New Roman"/>
          <w:kern w:val="0"/>
          <w:szCs w:val="21"/>
        </w:rPr>
        <w:t>为：</w:t>
      </w:r>
    </w:p>
    <w:p w14:paraId="7ABFBE21">
      <w:pPr>
        <w:widowControl/>
        <w:spacing w:before="120" w:beforeLines="50"/>
        <w:jc w:val="right"/>
        <w:rPr>
          <w:rFonts w:cs="Times New Roman"/>
          <w:kern w:val="0"/>
          <w:szCs w:val="21"/>
          <w:lang w:val="en-GB"/>
        </w:rPr>
      </w:pPr>
      <w:r>
        <w:rPr>
          <w:rFonts w:cs="Times New Roman"/>
          <w:kern w:val="0"/>
          <w:position w:val="-12"/>
          <w:szCs w:val="21"/>
        </w:rPr>
        <w:object>
          <v:shape id="_x0000_i1032" o:spt="75" type="#_x0000_t75" style="height:21.95pt;width:194.05pt;" o:ole="t" filled="f" o:preferrelative="t" stroked="f" coordsize="21600,21600">
            <v:path/>
            <v:fill on="f" focussize="0,0"/>
            <v:stroke on="f" joinstyle="miter"/>
            <v:imagedata r:id="rId19" o:title=""/>
            <o:lock v:ext="edit" aspectratio="t"/>
            <w10:wrap type="none"/>
            <w10:anchorlock/>
          </v:shape>
          <o:OLEObject Type="Embed" ProgID="Equation.3" ShapeID="_x0000_i1032" DrawAspect="Content" ObjectID="_1468075732" r:id="rId18">
            <o:LockedField>false</o:LockedField>
          </o:OLEObject>
        </w:object>
      </w:r>
      <w:r>
        <w:rPr>
          <w:szCs w:val="21"/>
        </w:rPr>
        <w:fldChar w:fldCharType="begin"/>
      </w:r>
      <w:r>
        <w:rPr>
          <w:szCs w:val="21"/>
        </w:rPr>
        <w:instrText xml:space="preserve"> MACROBUTTON MTPlaceRef \* MERGEFORMAT </w:instrText>
      </w:r>
      <w:r>
        <w:rPr>
          <w:szCs w:val="21"/>
        </w:rPr>
        <w:fldChar w:fldCharType="begin"/>
      </w:r>
      <w:r>
        <w:rPr>
          <w:szCs w:val="21"/>
        </w:rPr>
        <w:instrText xml:space="preserve"> SEQ MTEqn \h \* MERGEFORMAT </w:instrText>
      </w:r>
      <w:r>
        <w:rPr>
          <w:szCs w:val="21"/>
        </w:rPr>
        <w:fldChar w:fldCharType="separate"/>
      </w:r>
      <w:r>
        <w:rPr>
          <w:szCs w:val="21"/>
        </w:rPr>
        <w:fldChar w:fldCharType="end"/>
      </w:r>
      <w:r>
        <w:rPr>
          <w:rFonts w:hint="eastAsia"/>
          <w:szCs w:val="21"/>
        </w:rPr>
        <w:instrText xml:space="preserve">  </w:instrText>
      </w:r>
      <w:r>
        <w:rPr>
          <w:szCs w:val="21"/>
        </w:rPr>
        <w:instrText xml:space="preserve">(1)</w:instrText>
      </w:r>
      <w:r>
        <w:rPr>
          <w:szCs w:val="21"/>
        </w:rPr>
        <w:fldChar w:fldCharType="end"/>
      </w:r>
    </w:p>
    <w:p w14:paraId="28EDF01A">
      <w:pPr>
        <w:widowControl/>
        <w:spacing w:line="360" w:lineRule="exact"/>
        <w:rPr>
          <w:rFonts w:cs="Times New Roman"/>
          <w:kern w:val="0"/>
          <w:szCs w:val="21"/>
        </w:rPr>
      </w:pPr>
      <w:r>
        <w:rPr>
          <w:rFonts w:hint="eastAsia" w:cs="Times New Roman"/>
          <w:kern w:val="0"/>
          <w:szCs w:val="21"/>
        </w:rPr>
        <w:t>式中：</w:t>
      </w:r>
      <w:r>
        <w:rPr>
          <w:rFonts w:hint="eastAsia" w:cs="Times New Roman"/>
          <w:kern w:val="0"/>
          <w:position w:val="-4"/>
          <w:szCs w:val="21"/>
        </w:rPr>
        <w:object>
          <v:shape id="_x0000_i1033" o:spt="75" type="#_x0000_t75" style="height:12.6pt;width:12.15pt;" o:ole="t" filled="f" o:preferrelative="t" stroked="f" coordsize="21600,21600">
            <v:path/>
            <v:fill on="f" focussize="0,0"/>
            <v:stroke on="f" joinstyle="miter"/>
            <v:imagedata r:id="rId21" o:title=""/>
            <o:lock v:ext="edit" aspectratio="t"/>
            <w10:wrap type="none"/>
            <w10:anchorlock/>
          </v:shape>
          <o:OLEObject Type="Embed" ProgID="Equation.3" ShapeID="_x0000_i1033" DrawAspect="Content" ObjectID="_1468075733" r:id="rId20">
            <o:LockedField>false</o:LockedField>
          </o:OLEObject>
        </w:object>
      </w:r>
      <w:r>
        <w:rPr>
          <w:rFonts w:hint="eastAsia" w:cs="Times New Roman"/>
          <w:kern w:val="0"/>
          <w:szCs w:val="21"/>
        </w:rPr>
        <w:t>表示为信号幅度；</w:t>
      </w:r>
      <w:r>
        <w:rPr>
          <w:rFonts w:cs="Times New Roman"/>
          <w:kern w:val="0"/>
          <w:position w:val="-10"/>
          <w:szCs w:val="21"/>
        </w:rPr>
        <w:object>
          <v:shape id="_x0000_i1034" o:spt="75" type="#_x0000_t75" style="height:15.9pt;width:24.8pt;" o:ole="t" filled="f" o:preferrelative="t" stroked="f" coordsize="21600,21600">
            <v:path/>
            <v:fill on="f" focussize="0,0"/>
            <v:stroke on="f" joinstyle="miter"/>
            <v:imagedata r:id="rId23" o:title=""/>
            <o:lock v:ext="edit" aspectratio="t"/>
            <w10:wrap type="none"/>
            <w10:anchorlock/>
          </v:shape>
          <o:OLEObject Type="Embed" ProgID="Equation.3" ShapeID="_x0000_i1034" DrawAspect="Content" ObjectID="_1468075734" r:id="rId22">
            <o:LockedField>false</o:LockedField>
          </o:OLEObject>
        </w:object>
      </w:r>
      <w:r>
        <w:rPr>
          <w:rFonts w:hint="eastAsia" w:cs="Times New Roman"/>
          <w:kern w:val="0"/>
          <w:szCs w:val="21"/>
        </w:rPr>
        <w:t>是伪码；</w:t>
      </w:r>
      <w:r>
        <w:rPr>
          <w:rFonts w:cs="Times New Roman"/>
          <w:kern w:val="0"/>
          <w:position w:val="-10"/>
          <w:szCs w:val="21"/>
        </w:rPr>
        <w:object>
          <v:shape id="_x0000_i1035" o:spt="75" type="#_x0000_t75" style="height:15.9pt;width:24.8pt;" o:ole="t" filled="f" o:preferrelative="t" stroked="f" coordsize="21600,21600">
            <v:path/>
            <v:fill on="f" focussize="0,0"/>
            <v:stroke on="f" joinstyle="miter"/>
            <v:imagedata r:id="rId25" o:title=""/>
            <o:lock v:ext="edit" aspectratio="t"/>
            <w10:wrap type="none"/>
            <w10:anchorlock/>
          </v:shape>
          <o:OLEObject Type="Embed" ProgID="Equation.3" ShapeID="_x0000_i1035" DrawAspect="Content" ObjectID="_1468075735" r:id="rId24">
            <o:LockedField>false</o:LockedField>
          </o:OLEObject>
        </w:object>
      </w:r>
      <w:r>
        <w:rPr>
          <w:rFonts w:hint="eastAsia" w:cs="Times New Roman"/>
          <w:kern w:val="0"/>
          <w:szCs w:val="21"/>
        </w:rPr>
        <w:t>是导航数据；</w:t>
      </w:r>
      <w:r>
        <w:rPr>
          <w:rFonts w:cs="Times New Roman"/>
          <w:kern w:val="0"/>
          <w:position w:val="-10"/>
          <w:szCs w:val="21"/>
        </w:rPr>
        <w:object>
          <v:shape id="_x0000_i1036" o:spt="75" type="#_x0000_t75" style="height:16.35pt;width:15.45pt;" o:ole="t" filled="f" o:preferrelative="t" stroked="f" coordsize="21600,21600">
            <v:path/>
            <v:fill on="f" focussize="0,0"/>
            <v:stroke on="f" joinstyle="miter"/>
            <v:imagedata r:id="rId27" o:title=""/>
            <o:lock v:ext="edit" aspectratio="t"/>
            <w10:wrap type="none"/>
            <w10:anchorlock/>
          </v:shape>
          <o:OLEObject Type="Embed" ProgID="Equation.3" ShapeID="_x0000_i1036" DrawAspect="Content" ObjectID="_1468075736" r:id="rId26">
            <o:LockedField>false</o:LockedField>
          </o:OLEObject>
        </w:object>
      </w:r>
      <w:r>
        <w:rPr>
          <w:rFonts w:hint="eastAsia" w:cs="Times New Roman"/>
          <w:kern w:val="0"/>
          <w:szCs w:val="21"/>
        </w:rPr>
        <w:t>是中频载波的载波频率；</w:t>
      </w:r>
      <w:r>
        <w:rPr>
          <w:rFonts w:cs="Times New Roman"/>
          <w:kern w:val="0"/>
          <w:position w:val="-12"/>
          <w:szCs w:val="21"/>
        </w:rPr>
        <w:object>
          <v:shape id="_x0000_i1037" o:spt="75" type="#_x0000_t75" style="height:17.3pt;width:13.1pt;" o:ole="t" filled="f" o:preferrelative="t" stroked="f" coordsize="21600,21600">
            <v:path/>
            <v:fill on="f" focussize="0,0"/>
            <v:stroke on="f" joinstyle="miter"/>
            <v:imagedata r:id="rId29" o:title=""/>
            <o:lock v:ext="edit" aspectratio="t"/>
            <w10:wrap type="none"/>
            <w10:anchorlock/>
          </v:shape>
          <o:OLEObject Type="Embed" ProgID="Equation.3" ShapeID="_x0000_i1037" DrawAspect="Content" ObjectID="_1468075737" r:id="rId28">
            <o:LockedField>false</o:LockedField>
          </o:OLEObject>
        </w:object>
      </w:r>
      <w:r>
        <w:rPr>
          <w:rFonts w:hint="eastAsia" w:cs="Times New Roman"/>
          <w:kern w:val="0"/>
          <w:szCs w:val="21"/>
        </w:rPr>
        <w:t>是载波初始相位；</w:t>
      </w:r>
      <w:r>
        <w:rPr>
          <w:rFonts w:hint="eastAsia" w:cs="Times New Roman"/>
          <w:kern w:val="0"/>
          <w:position w:val="-10"/>
          <w:szCs w:val="21"/>
        </w:rPr>
        <w:object>
          <v:shape id="_x0000_i1038" o:spt="75" type="#_x0000_t75" style="height:17.3pt;width:27.1pt;" o:ole="t" filled="f" o:preferrelative="t" stroked="f" coordsize="21600,21600">
            <v:path/>
            <v:fill on="f" focussize="0,0"/>
            <v:stroke on="f" joinstyle="miter"/>
            <v:imagedata r:id="rId31" o:title=""/>
            <o:lock v:ext="edit" aspectratio="t"/>
            <w10:wrap type="none"/>
            <w10:anchorlock/>
          </v:shape>
          <o:OLEObject Type="Embed" ProgID="Equation.3" ShapeID="_x0000_i1038" DrawAspect="Content" ObjectID="_1468075738" r:id="rId30">
            <o:LockedField>false</o:LockedField>
          </o:OLEObject>
        </w:object>
      </w:r>
      <w:r>
        <w:rPr>
          <w:rFonts w:hint="eastAsia" w:cs="Times New Roman"/>
          <w:kern w:val="0"/>
          <w:szCs w:val="21"/>
        </w:rPr>
        <w:t>是噪声。输入信号首先经过一个乘法器，与伪码发生器产生的本地参考伪码</w:t>
      </w:r>
      <w:r>
        <w:rPr>
          <w:rFonts w:hint="eastAsia" w:cs="Times New Roman"/>
          <w:kern w:val="0"/>
          <w:position w:val="-10"/>
          <w:szCs w:val="21"/>
        </w:rPr>
        <w:object>
          <v:shape id="_x0000_i1039" o:spt="75" type="#_x0000_t75" style="height:20.1pt;width:24.8pt;" o:ole="t" filled="f" o:preferrelative="t" stroked="f" coordsize="21600,21600">
            <v:path/>
            <v:fill on="f" focussize="0,0"/>
            <v:stroke on="f" joinstyle="miter"/>
            <v:imagedata r:id="rId33" o:title=""/>
            <o:lock v:ext="edit" aspectratio="t"/>
            <w10:wrap type="none"/>
            <w10:anchorlock/>
          </v:shape>
          <o:OLEObject Type="Embed" ProgID="Equation.3" ShapeID="_x0000_i1039" DrawAspect="Content" ObjectID="_1468075739" r:id="rId32">
            <o:LockedField>false</o:LockedField>
          </o:OLEObject>
        </w:object>
      </w:r>
      <w:r>
        <w:rPr>
          <w:rFonts w:hint="eastAsia" w:cs="Times New Roman"/>
          <w:kern w:val="0"/>
          <w:szCs w:val="21"/>
        </w:rPr>
        <w:t>相乘，剥离输入信号上的伪随机码。解扩后的信号一分为二，分别与本地载波NCO生成的两路正交载波进行混频。信号在同向支路与本地同向载波</w:t>
      </w:r>
      <w:r>
        <w:rPr>
          <w:rFonts w:cs="Times New Roman"/>
          <w:kern w:val="0"/>
          <w:position w:val="-10"/>
          <w:szCs w:val="21"/>
        </w:rPr>
        <w:object>
          <v:shape id="_x0000_i1040" o:spt="75" type="#_x0000_t75" style="height:20.1pt;width:89.3pt;" o:ole="t" filled="f" o:preferrelative="t" stroked="f" coordsize="21600,21600">
            <v:path/>
            <v:fill on="f" focussize="0,0"/>
            <v:stroke on="f" joinstyle="miter"/>
            <v:imagedata r:id="rId35" o:title=""/>
            <o:lock v:ext="edit" aspectratio="t"/>
            <w10:wrap type="none"/>
            <w10:anchorlock/>
          </v:shape>
          <o:OLEObject Type="Embed" ProgID="Equation.3" ShapeID="_x0000_i1040" DrawAspect="Content" ObjectID="_1468075740" r:id="rId34">
            <o:LockedField>false</o:LockedField>
          </o:OLEObject>
        </w:object>
      </w:r>
      <w:r>
        <w:rPr>
          <w:rFonts w:hint="eastAsia" w:cs="Times New Roman"/>
          <w:kern w:val="0"/>
          <w:szCs w:val="21"/>
        </w:rPr>
        <w:t>相乘，</w:t>
      </w:r>
      <w:r>
        <w:rPr>
          <w:rFonts w:hint="eastAsia" w:cs="Times New Roman"/>
          <w:color w:val="000000" w:themeColor="text1"/>
          <w:kern w:val="0"/>
          <w:szCs w:val="21"/>
          <w14:textFill>
            <w14:solidFill>
              <w14:schemeClr w14:val="tx1"/>
            </w14:solidFill>
          </w14:textFill>
        </w:rPr>
        <w:t>在</w:t>
      </w:r>
      <w:r>
        <w:rPr>
          <w:rFonts w:hint="eastAsia" w:cs="Times New Roman"/>
          <w:kern w:val="0"/>
          <w:szCs w:val="21"/>
        </w:rPr>
        <w:t>正交支路与正交载波</w:t>
      </w:r>
      <w:r>
        <w:rPr>
          <w:rFonts w:cs="Times New Roman"/>
          <w:kern w:val="0"/>
          <w:position w:val="-10"/>
          <w:szCs w:val="21"/>
        </w:rPr>
        <w:object>
          <v:shape id="_x0000_i1041" o:spt="75" type="#_x0000_t75" style="height:20.1pt;width:87.45pt;" o:ole="t" filled="f" o:preferrelative="t" stroked="f" coordsize="21600,21600">
            <v:path/>
            <v:fill on="f" focussize="0,0"/>
            <v:stroke on="f" joinstyle="miter"/>
            <v:imagedata r:id="rId37" o:title=""/>
            <o:lock v:ext="edit" aspectratio="t"/>
            <w10:wrap type="none"/>
            <w10:anchorlock/>
          </v:shape>
          <o:OLEObject Type="Embed" ProgID="Equation.3" ShapeID="_x0000_i1041" DrawAspect="Content" ObjectID="_1468075741" r:id="rId36">
            <o:LockedField>false</o:LockedField>
          </o:OLEObject>
        </w:object>
      </w:r>
      <w:r>
        <w:rPr>
          <w:rFonts w:hint="eastAsia" w:cs="Times New Roman"/>
          <w:kern w:val="0"/>
          <w:szCs w:val="21"/>
        </w:rPr>
        <w:t>相乘，乘法器的输出信号表达式为：</w:t>
      </w:r>
    </w:p>
    <w:p w14:paraId="4B20CF84">
      <w:pPr>
        <w:widowControl/>
        <w:spacing w:before="120" w:beforeLines="50" w:after="120" w:afterLines="50"/>
        <w:jc w:val="right"/>
        <w:rPr>
          <w:rFonts w:cs="Times New Roman"/>
          <w:kern w:val="0"/>
          <w:position w:val="-12"/>
          <w:szCs w:val="21"/>
          <w:lang w:val="en-GB"/>
        </w:rPr>
      </w:pPr>
      <w:r>
        <w:rPr>
          <w:rFonts w:cs="Times New Roman"/>
          <w:kern w:val="0"/>
          <w:position w:val="-30"/>
          <w:szCs w:val="21"/>
          <w:lang w:val="en-GB"/>
        </w:rPr>
        <w:object>
          <v:shape id="_x0000_i1042" o:spt="75" type="#_x0000_t75" style="height:36.95pt;width:200.1pt;" o:ole="t" filled="f" o:preferrelative="t" stroked="f" coordsize="21600,21600">
            <v:path/>
            <v:fill on="f" focussize="0,0"/>
            <v:stroke on="f" joinstyle="miter"/>
            <v:imagedata r:id="rId39" o:title=""/>
            <o:lock v:ext="edit" aspectratio="t"/>
            <w10:wrap type="none"/>
            <w10:anchorlock/>
          </v:shape>
          <o:OLEObject Type="Embed" ProgID="Equation.3" ShapeID="_x0000_i1042" DrawAspect="Content" ObjectID="_1468075742" r:id="rId38">
            <o:LockedField>false</o:LockedField>
          </o:OLEObject>
        </w:object>
      </w:r>
      <w:r>
        <w:rPr>
          <w:rFonts w:hint="eastAsia" w:cs="Times New Roman"/>
          <w:kern w:val="0"/>
          <w:szCs w:val="21"/>
          <w:lang w:val="en-GB"/>
        </w:rPr>
        <w:t xml:space="preserve"> </w:t>
      </w:r>
      <w:r>
        <w:rPr>
          <w:szCs w:val="21"/>
        </w:rPr>
        <w:fldChar w:fldCharType="begin"/>
      </w:r>
      <w:r>
        <w:rPr>
          <w:szCs w:val="21"/>
        </w:rPr>
        <w:instrText xml:space="preserve"> MACROBUTTON MTPlaceRef \* MERGEFORMAT </w:instrText>
      </w:r>
      <w:r>
        <w:rPr>
          <w:szCs w:val="21"/>
        </w:rPr>
        <w:fldChar w:fldCharType="begin"/>
      </w:r>
      <w:r>
        <w:rPr>
          <w:szCs w:val="21"/>
        </w:rPr>
        <w:instrText xml:space="preserve"> SEQ MTEqn \h \* MERGEFORMAT </w:instrText>
      </w:r>
      <w:r>
        <w:rPr>
          <w:szCs w:val="21"/>
        </w:rPr>
        <w:fldChar w:fldCharType="separate"/>
      </w:r>
      <w:r>
        <w:rPr>
          <w:szCs w:val="21"/>
        </w:rPr>
        <w:fldChar w:fldCharType="end"/>
      </w:r>
      <w:r>
        <w:rPr>
          <w:szCs w:val="21"/>
        </w:rPr>
        <w:instrText xml:space="preserve">(2)</w:instrText>
      </w:r>
      <w:r>
        <w:rPr>
          <w:szCs w:val="21"/>
        </w:rPr>
        <w:fldChar w:fldCharType="end"/>
      </w:r>
    </w:p>
    <w:p w14:paraId="44C5CC07">
      <w:pPr>
        <w:widowControl/>
        <w:spacing w:line="360" w:lineRule="exact"/>
        <w:rPr>
          <w:rFonts w:cs="Times New Roman"/>
          <w:kern w:val="0"/>
          <w:szCs w:val="21"/>
        </w:rPr>
      </w:pPr>
      <w:r>
        <w:rPr>
          <w:rFonts w:hint="eastAsia" w:cs="Times New Roman"/>
          <w:color w:val="000000" w:themeColor="text1"/>
          <w:kern w:val="0"/>
          <w:szCs w:val="21"/>
          <w14:textFill>
            <w14:solidFill>
              <w14:schemeClr w14:val="tx1"/>
            </w14:solidFill>
          </w14:textFill>
        </w:rPr>
        <w:t>式中：</w:t>
      </w:r>
      <w:r>
        <w:rPr>
          <w:rFonts w:cs="Times New Roman"/>
          <w:kern w:val="0"/>
          <w:position w:val="-10"/>
          <w:szCs w:val="21"/>
        </w:rPr>
        <w:object>
          <v:shape id="_x0000_i1043" o:spt="75" type="#_x0000_t75" style="height:15.45pt;width:23.4pt;" o:ole="t" filled="f" o:preferrelative="t" stroked="f" coordsize="21600,21600">
            <v:path/>
            <v:fill on="f" focussize="0,0"/>
            <v:stroke on="f" joinstyle="miter"/>
            <v:imagedata r:id="rId41" o:title=""/>
            <o:lock v:ext="edit" aspectratio="t"/>
            <w10:wrap type="none"/>
            <w10:anchorlock/>
          </v:shape>
          <o:OLEObject Type="Embed" ProgID="Equation.3" ShapeID="_x0000_i1043" DrawAspect="Content" ObjectID="_1468075743" r:id="rId40">
            <o:LockedField>false</o:LockedField>
          </o:OLEObject>
        </w:object>
      </w:r>
      <w:r>
        <w:rPr>
          <w:rFonts w:hint="eastAsia" w:cs="Times New Roman"/>
          <w:kern w:val="0"/>
          <w:szCs w:val="21"/>
        </w:rPr>
        <w:t>是本地载波相位和输入信号载波频率相异的部分。</w:t>
      </w:r>
      <w:r>
        <w:rPr>
          <w:rFonts w:hint="eastAsia" w:cs="Times New Roman"/>
          <w:color w:val="000000" w:themeColor="text1"/>
          <w:kern w:val="0"/>
          <w:szCs w:val="21"/>
          <w14:textFill>
            <w14:solidFill>
              <w14:schemeClr w14:val="tx1"/>
            </w14:solidFill>
          </w14:textFill>
        </w:rPr>
        <w:t>两</w:t>
      </w:r>
      <w:r>
        <w:rPr>
          <w:rFonts w:hint="eastAsia" w:cs="Times New Roman"/>
          <w:kern w:val="0"/>
          <w:szCs w:val="21"/>
        </w:rPr>
        <w:t>路混频后的信号分别进入各自的</w:t>
      </w:r>
    </w:p>
    <w:p w14:paraId="7330F08C">
      <w:pPr>
        <w:widowControl/>
        <w:rPr>
          <w:rFonts w:cs="Times New Roman"/>
          <w:kern w:val="0"/>
          <w:szCs w:val="21"/>
        </w:rPr>
      </w:pPr>
      <w:r>
        <w:rPr>
          <w:rFonts w:hint="eastAsia" w:cs="Times New Roman"/>
          <w:kern w:val="0"/>
          <w:szCs w:val="21"/>
        </w:rPr>
        <w:t>积分清零器</w:t>
      </w:r>
      <w:r>
        <w:rPr>
          <w:rFonts w:hint="eastAsia" w:cs="Times New Roman"/>
          <w:kern w:val="0"/>
          <w:position w:val="-18"/>
          <w:szCs w:val="21"/>
        </w:rPr>
        <w:object>
          <v:shape id="_x0000_i1044" o:spt="75" type="#_x0000_t75" style="height:23.4pt;width:33.65pt;" o:ole="t" filled="f" o:preferrelative="t" stroked="f" coordsize="21600,21600">
            <v:path/>
            <v:fill on="f" focussize="0,0"/>
            <v:stroke on="f" joinstyle="miter"/>
            <v:imagedata r:id="rId43" o:title=""/>
            <o:lock v:ext="edit" aspectratio="t"/>
            <w10:wrap type="none"/>
            <w10:anchorlock/>
          </v:shape>
          <o:OLEObject Type="Embed" ProgID="Equation.3" ShapeID="_x0000_i1044" DrawAspect="Content" ObjectID="_1468075744" r:id="rId42">
            <o:LockedField>false</o:LockedField>
          </o:OLEObject>
        </w:object>
      </w:r>
      <w:r>
        <w:rPr>
          <w:rFonts w:hint="eastAsia" w:cs="Times New Roman"/>
          <w:kern w:val="0"/>
          <w:szCs w:val="21"/>
        </w:rPr>
        <w:t>进行低通滤波（相干积分），</w:t>
      </w:r>
    </w:p>
    <w:p w14:paraId="37891A0E">
      <w:pPr>
        <w:widowControl/>
        <w:spacing w:line="360" w:lineRule="exact"/>
        <w:rPr>
          <w:rFonts w:cs="Times New Roman"/>
          <w:kern w:val="0"/>
          <w:szCs w:val="21"/>
        </w:rPr>
      </w:pPr>
      <w:r>
        <w:rPr>
          <w:rFonts w:hint="eastAsia" w:cs="Times New Roman"/>
          <w:kern w:val="0"/>
          <w:szCs w:val="21"/>
        </w:rPr>
        <w:t>滤除高频分量。积分操作受“复位和清零”信号的控制（通常以一个伪码周期或者一个数据比特周期为单位进行累加后清零）。积分完成后，I路输出相干积分值</w:t>
      </w:r>
      <w:r>
        <w:rPr>
          <w:rFonts w:hint="eastAsia" w:cs="Times New Roman"/>
          <w:kern w:val="0"/>
          <w:position w:val="-10"/>
          <w:szCs w:val="21"/>
        </w:rPr>
        <w:object>
          <v:shape id="_x0000_i1045" o:spt="75" type="#_x0000_t75" style="height:15.9pt;width:21.95pt;" o:ole="t" filled="f" o:preferrelative="t" stroked="f" coordsize="21600,21600">
            <v:path/>
            <v:fill on="f" focussize="0,0"/>
            <v:stroke on="f" joinstyle="miter"/>
            <v:imagedata r:id="rId45" o:title=""/>
            <o:lock v:ext="edit" aspectratio="t"/>
            <w10:wrap type="none"/>
            <w10:anchorlock/>
          </v:shape>
          <o:OLEObject Type="Embed" ProgID="Equation.3" ShapeID="_x0000_i1045" DrawAspect="Content" ObjectID="_1468075745" r:id="rId44">
            <o:LockedField>false</o:LockedField>
          </o:OLEObject>
        </w:object>
      </w:r>
      <w:r>
        <w:rPr>
          <w:rFonts w:hint="eastAsia" w:cs="Times New Roman"/>
          <w:kern w:val="0"/>
          <w:szCs w:val="21"/>
        </w:rPr>
        <w:t>，Q路输出正交积分值</w:t>
      </w:r>
      <w:r>
        <w:rPr>
          <w:rFonts w:hint="eastAsia" w:cs="Times New Roman"/>
          <w:kern w:val="0"/>
          <w:position w:val="-10"/>
          <w:szCs w:val="21"/>
        </w:rPr>
        <w:object>
          <v:shape id="_x0000_i1046" o:spt="75" type="#_x0000_t75" style="height:15.9pt;width:24.8pt;" o:ole="t" filled="f" o:preferrelative="t" stroked="f" coordsize="21600,21600">
            <v:path/>
            <v:fill on="f" focussize="0,0"/>
            <v:stroke on="f" joinstyle="miter"/>
            <v:imagedata r:id="rId47" o:title=""/>
            <o:lock v:ext="edit" aspectratio="t"/>
            <w10:wrap type="none"/>
            <w10:anchorlock/>
          </v:shape>
          <o:OLEObject Type="Embed" ProgID="Equation.3" ShapeID="_x0000_i1046" DrawAspect="Content" ObjectID="_1468075746" r:id="rId46">
            <o:LockedField>false</o:LockedField>
          </o:OLEObject>
        </w:object>
      </w:r>
      <w:r>
        <w:rPr>
          <w:rFonts w:hint="eastAsia" w:cs="Times New Roman"/>
          <w:kern w:val="0"/>
          <w:szCs w:val="21"/>
        </w:rPr>
        <w:t>，随后一起输入到鉴相器。鉴相器用于提取本地载波与输入载波之间的相位误差，输出误差信号</w:t>
      </w:r>
      <w:r>
        <w:rPr>
          <w:rFonts w:hint="eastAsia" w:cs="Times New Roman"/>
          <w:kern w:val="0"/>
          <w:position w:val="-10"/>
          <w:szCs w:val="21"/>
        </w:rPr>
        <w:object>
          <v:shape id="_x0000_i1047" o:spt="75" type="#_x0000_t75" style="height:15.9pt;width:23.4pt;" o:ole="t" filled="f" o:preferrelative="t" stroked="f" coordsize="21600,21600">
            <v:path/>
            <v:fill on="f" focussize="0,0"/>
            <v:stroke on="f" joinstyle="miter"/>
            <v:imagedata r:id="rId49" o:title=""/>
            <o:lock v:ext="edit" aspectratio="t"/>
            <w10:wrap type="none"/>
            <w10:anchorlock/>
          </v:shape>
          <o:OLEObject Type="Embed" ProgID="Equation.3" ShapeID="_x0000_i1047" DrawAspect="Content" ObjectID="_1468075747" r:id="rId48">
            <o:LockedField>false</o:LockedField>
          </o:OLEObject>
        </w:object>
      </w:r>
      <w:r>
        <w:rPr>
          <w:rFonts w:hint="eastAsia" w:cs="Times New Roman"/>
          <w:kern w:val="0"/>
          <w:szCs w:val="21"/>
        </w:rPr>
        <w:t>。误差信号</w:t>
      </w:r>
      <w:r>
        <w:rPr>
          <w:rFonts w:hint="eastAsia" w:cs="Times New Roman"/>
          <w:kern w:val="0"/>
          <w:position w:val="-10"/>
          <w:szCs w:val="21"/>
        </w:rPr>
        <w:object>
          <v:shape id="_x0000_i1048" o:spt="75" type="#_x0000_t75" style="height:15.9pt;width:23.4pt;" o:ole="t" filled="f" o:preferrelative="t" stroked="f" coordsize="21600,21600">
            <v:path/>
            <v:fill on="f" focussize="0,0"/>
            <v:stroke on="f" joinstyle="miter"/>
            <v:imagedata r:id="rId49" o:title=""/>
            <o:lock v:ext="edit" aspectratio="t"/>
            <w10:wrap type="none"/>
            <w10:anchorlock/>
          </v:shape>
          <o:OLEObject Type="Embed" ProgID="Equation.3" ShapeID="_x0000_i1048" DrawAspect="Content" ObjectID="_1468075748" r:id="rId50">
            <o:LockedField>false</o:LockedField>
          </o:OLEObject>
        </w:object>
      </w:r>
      <w:r>
        <w:rPr>
          <w:rFonts w:hint="eastAsia" w:cs="Times New Roman"/>
          <w:kern w:val="0"/>
          <w:szCs w:val="21"/>
        </w:rPr>
        <w:t>经过环路滤波器</w:t>
      </w:r>
      <w:r>
        <w:rPr>
          <w:rFonts w:hint="eastAsia" w:cs="Times New Roman"/>
          <w:kern w:val="0"/>
          <w:position w:val="-10"/>
          <w:szCs w:val="21"/>
        </w:rPr>
        <w:object>
          <v:shape id="_x0000_i1049" o:spt="75" type="#_x0000_t75" style="height:15.9pt;width:26.2pt;" o:ole="t" filled="f" o:preferrelative="t" stroked="f" coordsize="21600,21600">
            <v:path/>
            <v:fill on="f" focussize="0,0"/>
            <v:stroke on="f" joinstyle="miter"/>
            <v:imagedata r:id="rId52" o:title=""/>
            <o:lock v:ext="edit" aspectratio="t"/>
            <w10:wrap type="none"/>
            <w10:anchorlock/>
          </v:shape>
          <o:OLEObject Type="Embed" ProgID="Equation.3" ShapeID="_x0000_i1049" DrawAspect="Content" ObjectID="_1468075749" r:id="rId51">
            <o:LockedField>false</o:LockedField>
          </o:OLEObject>
        </w:object>
      </w:r>
      <w:r>
        <w:rPr>
          <w:rFonts w:hint="eastAsia" w:cs="Times New Roman"/>
          <w:kern w:val="0"/>
          <w:szCs w:val="21"/>
        </w:rPr>
        <w:t>，滤除热噪声和高频干扰，平滑后输出频率控制指令。滤波后的控制指令反馈给中间的载波NCO，实时调整其生成本地载波的频率和相位，使其不断逼近输入信号的载波，最终实现载波相位的精确锁定与跟踪。</w:t>
      </w:r>
    </w:p>
    <w:p w14:paraId="21B953D8">
      <w:pPr>
        <w:widowControl/>
        <w:spacing w:line="360" w:lineRule="exact"/>
        <w:ind w:firstLine="420" w:firstLineChars="200"/>
        <w:rPr>
          <w:rFonts w:cs="Times New Roman"/>
          <w:kern w:val="0"/>
          <w:szCs w:val="21"/>
        </w:rPr>
        <w:sectPr>
          <w:type w:val="continuous"/>
          <w:pgSz w:w="11906" w:h="16838"/>
          <w:pgMar w:top="2098" w:right="1134" w:bottom="1134" w:left="1531" w:header="851" w:footer="992" w:gutter="0"/>
          <w:cols w:space="425" w:num="2"/>
          <w:docGrid w:linePitch="312" w:charSpace="0"/>
        </w:sectPr>
      </w:pPr>
      <w:r>
        <w:rPr>
          <w:rFonts w:hint="eastAsia" w:cs="Times New Roman"/>
          <w:kern w:val="0"/>
          <w:szCs w:val="21"/>
        </w:rPr>
        <w:t>为了应对高动态环境，提高此环境的应力耐受度和跟踪精度，使用纯锁相环架构的接收机非常脆弱，尤其是在加速度为常态的航空航天等场景中，三阶锁相环仅仅是满足高动态相位跟踪的最低门槛。锁频环的结构和锁相环类似，只是将其中的鉴相器替换成了鉴频器，鉴频器的作用是鉴别输入载波和复制载波之间的频率差。锁频环采用较宽的噪声带宽，动态性能好，能更鲁棒地容忍用户的高动态应力及射频、多路径和电离层闪烁等干扰，能跟踪信噪比更低的信号，并且对数据比特跳变也较不敏感</w:t>
      </w:r>
      <w:r>
        <w:rPr>
          <w:rFonts w:cs="Times New Roman"/>
          <w:kern w:val="0"/>
          <w:szCs w:val="21"/>
          <w:vertAlign w:val="superscript"/>
        </w:rPr>
        <w:fldChar w:fldCharType="begin"/>
      </w:r>
      <w:r>
        <w:rPr>
          <w:rFonts w:cs="Times New Roman"/>
          <w:kern w:val="0"/>
          <w:szCs w:val="21"/>
          <w:vertAlign w:val="superscript"/>
        </w:rPr>
        <w:instrText xml:space="preserve"> </w:instrText>
      </w:r>
      <w:r>
        <w:rPr>
          <w:rFonts w:hint="eastAsia" w:cs="Times New Roman"/>
          <w:kern w:val="0"/>
          <w:szCs w:val="21"/>
          <w:vertAlign w:val="superscript"/>
        </w:rPr>
        <w:instrText xml:space="preserve">REF _Ref226047506 \r \h</w:instrText>
      </w:r>
      <w:r>
        <w:rPr>
          <w:rFonts w:cs="Times New Roman"/>
          <w:kern w:val="0"/>
          <w:szCs w:val="21"/>
          <w:vertAlign w:val="superscript"/>
        </w:rPr>
        <w:instrText xml:space="preserve">  \* MERGEFORMAT </w:instrText>
      </w:r>
      <w:r>
        <w:rPr>
          <w:rFonts w:cs="Times New Roman"/>
          <w:kern w:val="0"/>
          <w:szCs w:val="21"/>
          <w:vertAlign w:val="superscript"/>
        </w:rPr>
        <w:fldChar w:fldCharType="separate"/>
      </w:r>
      <w:r>
        <w:rPr>
          <w:rFonts w:cs="Times New Roman"/>
          <w:kern w:val="0"/>
          <w:szCs w:val="21"/>
          <w:vertAlign w:val="superscript"/>
        </w:rPr>
        <w:t>[19]</w:t>
      </w:r>
      <w:r>
        <w:rPr>
          <w:rFonts w:cs="Times New Roman"/>
          <w:kern w:val="0"/>
          <w:szCs w:val="21"/>
          <w:vertAlign w:val="superscript"/>
        </w:rPr>
        <w:fldChar w:fldCharType="end"/>
      </w:r>
      <w:r>
        <w:rPr>
          <w:rFonts w:hint="eastAsia" w:cs="Times New Roman"/>
          <w:kern w:val="0"/>
          <w:szCs w:val="21"/>
        </w:rPr>
        <w:t>。因此，采用二阶锁频环辅助的三阶锁相环在过去二十年中一直是最经典的基带标准设计</w:t>
      </w:r>
      <w:r>
        <w:rPr>
          <w:rFonts w:cs="Times New Roman"/>
          <w:kern w:val="0"/>
          <w:szCs w:val="21"/>
          <w:vertAlign w:val="superscript"/>
        </w:rPr>
        <w:fldChar w:fldCharType="begin"/>
      </w:r>
      <w:r>
        <w:rPr>
          <w:rFonts w:cs="Times New Roman"/>
          <w:kern w:val="0"/>
          <w:szCs w:val="21"/>
          <w:vertAlign w:val="superscript"/>
        </w:rPr>
        <w:instrText xml:space="preserve"> </w:instrText>
      </w:r>
      <w:r>
        <w:rPr>
          <w:rFonts w:hint="eastAsia" w:cs="Times New Roman"/>
          <w:kern w:val="0"/>
          <w:szCs w:val="21"/>
          <w:vertAlign w:val="superscript"/>
        </w:rPr>
        <w:instrText xml:space="preserve">REF _Ref227791138 \r \h</w:instrText>
      </w:r>
      <w:r>
        <w:rPr>
          <w:rFonts w:cs="Times New Roman"/>
          <w:kern w:val="0"/>
          <w:szCs w:val="21"/>
          <w:vertAlign w:val="superscript"/>
        </w:rPr>
        <w:instrText xml:space="preserve">  \* MERGEFORMAT </w:instrText>
      </w:r>
      <w:r>
        <w:rPr>
          <w:rFonts w:cs="Times New Roman"/>
          <w:kern w:val="0"/>
          <w:szCs w:val="21"/>
          <w:vertAlign w:val="superscript"/>
        </w:rPr>
        <w:fldChar w:fldCharType="separate"/>
      </w:r>
      <w:r>
        <w:rPr>
          <w:rFonts w:cs="Times New Roman"/>
          <w:kern w:val="0"/>
          <w:szCs w:val="21"/>
          <w:vertAlign w:val="superscript"/>
        </w:rPr>
        <w:t>[20]</w:t>
      </w:r>
      <w:r>
        <w:rPr>
          <w:rFonts w:cs="Times New Roman"/>
          <w:kern w:val="0"/>
          <w:szCs w:val="21"/>
          <w:vertAlign w:val="superscript"/>
        </w:rPr>
        <w:fldChar w:fldCharType="end"/>
      </w:r>
      <w:r>
        <w:rPr>
          <w:rFonts w:hint="eastAsia" w:cs="Times New Roman"/>
          <w:kern w:val="0"/>
          <w:szCs w:val="21"/>
        </w:rPr>
        <w:t>。当接收机遇到高加速度时，首先二阶锁频环为主导，对信号进行粗调，应对多普勒频率的突变。利用它更宽的噪声带宽和牵引范围迅速将频率误差拉近到锁相环的捕获带内，防止系统彻底失锁；接着由三阶锁相环来发挥其高精度的优势，对信号进行细调，</w:t>
      </w:r>
      <w:r>
        <w:rPr>
          <w:rFonts w:cs="Times New Roman"/>
          <w:kern w:val="0"/>
          <w:szCs w:val="21"/>
        </w:rPr>
        <w:t>锁定载波相位，输出高精度的载波相位观测量。</w:t>
      </w:r>
      <w:r>
        <w:rPr>
          <w:rFonts w:hint="eastAsia" w:cs="Times New Roman"/>
          <w:kern w:val="0"/>
          <w:szCs w:val="21"/>
        </w:rPr>
        <w:t>传统的二阶FLL辅助三阶PLL作为的载波环结构如图3所示</w:t>
      </w:r>
      <w:r>
        <w:rPr>
          <w:rFonts w:cs="Times New Roman"/>
          <w:kern w:val="0"/>
          <w:szCs w:val="21"/>
          <w:vertAlign w:val="superscript"/>
        </w:rPr>
        <w:fldChar w:fldCharType="begin"/>
      </w:r>
      <w:r>
        <w:rPr>
          <w:rFonts w:cs="Times New Roman"/>
          <w:kern w:val="0"/>
          <w:szCs w:val="21"/>
          <w:vertAlign w:val="superscript"/>
        </w:rPr>
        <w:instrText xml:space="preserve"> </w:instrText>
      </w:r>
      <w:r>
        <w:rPr>
          <w:rFonts w:hint="eastAsia" w:cs="Times New Roman"/>
          <w:kern w:val="0"/>
          <w:szCs w:val="21"/>
          <w:vertAlign w:val="superscript"/>
        </w:rPr>
        <w:instrText xml:space="preserve">REF _Ref227791153 \r \h</w:instrText>
      </w:r>
      <w:r>
        <w:rPr>
          <w:rFonts w:cs="Times New Roman"/>
          <w:kern w:val="0"/>
          <w:szCs w:val="21"/>
          <w:vertAlign w:val="superscript"/>
        </w:rPr>
        <w:instrText xml:space="preserve">  \* MERGEFORMAT </w:instrText>
      </w:r>
      <w:r>
        <w:rPr>
          <w:rFonts w:cs="Times New Roman"/>
          <w:kern w:val="0"/>
          <w:szCs w:val="21"/>
          <w:vertAlign w:val="superscript"/>
        </w:rPr>
        <w:fldChar w:fldCharType="separate"/>
      </w:r>
      <w:r>
        <w:rPr>
          <w:rFonts w:cs="Times New Roman"/>
          <w:kern w:val="0"/>
          <w:szCs w:val="21"/>
          <w:vertAlign w:val="superscript"/>
        </w:rPr>
        <w:t>[21]</w:t>
      </w:r>
      <w:r>
        <w:rPr>
          <w:rFonts w:cs="Times New Roman"/>
          <w:kern w:val="0"/>
          <w:szCs w:val="21"/>
          <w:vertAlign w:val="superscript"/>
        </w:rPr>
        <w:fldChar w:fldCharType="end"/>
      </w:r>
      <w:r>
        <w:rPr>
          <w:rFonts w:hint="eastAsia" w:cs="Times New Roman"/>
          <w:kern w:val="0"/>
          <w:szCs w:val="21"/>
        </w:rPr>
        <w:t>。上半部分为二阶FLL环路，内部包含一个积分器，频率误差被分为两条路径：上条为比例路径，经过增益</w:t>
      </w:r>
      <w:r>
        <w:rPr>
          <w:rFonts w:hint="eastAsia" w:cs="Times New Roman"/>
          <w:kern w:val="0"/>
          <w:position w:val="-12"/>
          <w:szCs w:val="21"/>
        </w:rPr>
        <w:object>
          <v:shape id="_x0000_i1050" o:spt="75" type="#_x0000_t75" style="height:18.25pt;width:30.4pt;" o:ole="t" filled="f" o:preferrelative="t" stroked="f" coordsize="21600,21600">
            <v:path/>
            <v:fill on="f" focussize="0,0"/>
            <v:stroke on="f" joinstyle="miter"/>
            <v:imagedata r:id="rId54" o:title=""/>
            <o:lock v:ext="edit" aspectratio="t"/>
            <w10:wrap type="none"/>
            <w10:anchorlock/>
          </v:shape>
          <o:OLEObject Type="Embed" ProgID="Equation.3" ShapeID="_x0000_i1050" DrawAspect="Content" ObjectID="_1468075750" r:id="rId53">
            <o:LockedField>false</o:LockedField>
          </o:OLEObject>
        </w:object>
      </w:r>
      <w:r>
        <w:rPr>
          <w:rFonts w:hint="eastAsia" w:cs="Times New Roman"/>
          <w:kern w:val="0"/>
          <w:szCs w:val="21"/>
        </w:rPr>
        <w:t>，输入到速度累计器，实现对频率突变的快速响应，其中</w:t>
      </w:r>
      <w:r>
        <w:rPr>
          <w:rFonts w:hint="eastAsia" w:cs="Times New Roman"/>
          <w:kern w:val="0"/>
          <w:position w:val="-10"/>
          <w:szCs w:val="21"/>
        </w:rPr>
        <w:object>
          <v:shape id="_x0000_i1051" o:spt="75" type="#_x0000_t75" style="height:17.3pt;width:15.45pt;" o:ole="t" filled="f" o:preferrelative="t" stroked="f" coordsize="21600,21600">
            <v:path/>
            <v:fill on="f" focussize="0,0"/>
            <v:stroke on="f" joinstyle="miter"/>
            <v:imagedata r:id="rId56" o:title=""/>
            <o:lock v:ext="edit" aspectratio="t"/>
            <w10:wrap type="none"/>
            <w10:anchorlock/>
          </v:shape>
          <o:OLEObject Type="Embed" ProgID="Equation.3" ShapeID="_x0000_i1051" DrawAspect="Content" ObjectID="_1468075751" r:id="rId55">
            <o:LockedField>false</o:LockedField>
          </o:OLEObject>
        </w:object>
      </w:r>
      <w:r>
        <w:rPr>
          <w:rFonts w:hint="eastAsia" w:cs="Times New Roman"/>
          <w:kern w:val="0"/>
          <w:szCs w:val="21"/>
        </w:rPr>
        <w:t>为二阶FLL的滤波器系数，常取1.414，</w:t>
      </w:r>
      <w:r>
        <w:rPr>
          <w:rFonts w:hint="eastAsia" w:cs="Times New Roman"/>
          <w:kern w:val="0"/>
          <w:position w:val="-12"/>
          <w:szCs w:val="21"/>
        </w:rPr>
        <w:object>
          <v:shape id="_x0000_i1052" o:spt="75" type="#_x0000_t75" style="height:18.25pt;width:20.1pt;" o:ole="t" filled="f" o:preferrelative="t" stroked="f" coordsize="21600,21600">
            <v:path/>
            <v:fill on="f" focussize="0,0"/>
            <v:stroke on="f" joinstyle="miter"/>
            <v:imagedata r:id="rId58" o:title=""/>
            <o:lock v:ext="edit" aspectratio="t"/>
            <w10:wrap type="none"/>
            <w10:anchorlock/>
          </v:shape>
          <o:OLEObject Type="Embed" ProgID="Equation.3" ShapeID="_x0000_i1052" DrawAspect="Content" ObjectID="_1468075752" r:id="rId57">
            <o:LockedField>false</o:LockedField>
          </o:OLEObject>
        </w:object>
      </w:r>
      <w:r>
        <w:rPr>
          <w:rFonts w:hint="eastAsia" w:cs="Times New Roman"/>
          <w:kern w:val="0"/>
          <w:szCs w:val="21"/>
        </w:rPr>
        <w:t>为FLL的固有频率，值的大小取决于FLL的噪声带宽</w:t>
      </w:r>
      <w:r>
        <w:rPr>
          <w:rFonts w:hint="eastAsia" w:cs="Times New Roman"/>
          <w:kern w:val="0"/>
          <w:position w:val="-12"/>
          <w:szCs w:val="21"/>
        </w:rPr>
        <w:object>
          <v:shape id="_x0000_i1053" o:spt="75" type="#_x0000_t75" style="height:18.25pt;width:20.1pt;" o:ole="t" filled="f" o:preferrelative="t" stroked="f" coordsize="21600,21600">
            <v:path/>
            <v:fill on="f" focussize="0,0"/>
            <v:stroke on="f" joinstyle="miter"/>
            <v:imagedata r:id="rId60" o:title=""/>
            <o:lock v:ext="edit" aspectratio="t"/>
            <w10:wrap type="none"/>
            <w10:anchorlock/>
          </v:shape>
          <o:OLEObject Type="Embed" ProgID="Equation.3" ShapeID="_x0000_i1053" DrawAspect="Content" ObjectID="_1468075753" r:id="rId59">
            <o:LockedField>false</o:LockedField>
          </o:OLEObject>
        </w:object>
      </w:r>
      <w:r>
        <w:rPr>
          <w:rFonts w:hint="eastAsia" w:cs="Times New Roman"/>
          <w:kern w:val="0"/>
          <w:szCs w:val="21"/>
        </w:rPr>
        <w:t>；下条为积分路径，经过增益</w:t>
      </w:r>
      <w:r>
        <w:rPr>
          <w:rFonts w:hint="eastAsia" w:cs="Times New Roman"/>
          <w:kern w:val="0"/>
          <w:position w:val="-12"/>
          <w:szCs w:val="21"/>
        </w:rPr>
        <w:object>
          <v:shape id="_x0000_i1054" o:spt="75" type="#_x0000_t75" style="height:20.1pt;width:20.1pt;" o:ole="t" filled="f" o:preferrelative="t" stroked="f" coordsize="21600,21600">
            <v:path/>
            <v:fill on="f" focussize="0,0"/>
            <v:stroke on="f" joinstyle="miter"/>
            <v:imagedata r:id="rId62" o:title=""/>
            <o:lock v:ext="edit" aspectratio="t"/>
            <w10:wrap type="none"/>
            <w10:anchorlock/>
          </v:shape>
          <o:OLEObject Type="Embed" ProgID="Equation.3" ShapeID="_x0000_i1054" DrawAspect="Content" ObjectID="_1468075754" r:id="rId61">
            <o:LockedField>false</o:LockedField>
          </o:OLEObject>
        </w:object>
      </w:r>
      <w:r>
        <w:rPr>
          <w:rFonts w:hint="eastAsia" w:cs="Times New Roman"/>
          <w:kern w:val="0"/>
          <w:szCs w:val="21"/>
        </w:rPr>
        <w:t>和周期</w:t>
      </w:r>
      <w:r>
        <w:rPr>
          <w:rFonts w:hint="eastAsia" w:cs="Times New Roman"/>
          <w:kern w:val="0"/>
          <w:position w:val="-4"/>
          <w:szCs w:val="21"/>
        </w:rPr>
        <w:object>
          <v:shape id="_x0000_i1055" o:spt="75" type="#_x0000_t75" style="height:12.6pt;width:11.2pt;" o:ole="t" filled="f" o:preferrelative="t" stroked="f" coordsize="21600,21600">
            <v:path/>
            <v:fill on="f" focussize="0,0"/>
            <v:stroke on="f" joinstyle="miter"/>
            <v:imagedata r:id="rId64" o:title=""/>
            <o:lock v:ext="edit" aspectratio="t"/>
            <w10:wrap type="none"/>
            <w10:anchorlock/>
          </v:shape>
          <o:OLEObject Type="Embed" ProgID="Equation.3" ShapeID="_x0000_i1055" DrawAspect="Content" ObjectID="_1468075755" r:id="rId63">
            <o:LockedField>false</o:LockedField>
          </o:OLEObject>
        </w:object>
      </w:r>
      <w:r>
        <w:rPr>
          <w:rFonts w:hint="eastAsia" w:cs="Times New Roman"/>
          <w:kern w:val="0"/>
          <w:szCs w:val="21"/>
        </w:rPr>
        <w:t>，输入到加速度累计器，实现消除恒定频率漂移引起的稳态误差的作用。下半部分为三阶PLL环路，内部包含两个滤波器和一个</w:t>
      </w:r>
      <w:r>
        <w:rPr>
          <w:rFonts w:hint="eastAsia" w:cs="Times New Roman"/>
          <w:color w:val="000000" w:themeColor="text1"/>
          <w:kern w:val="0"/>
          <w:szCs w:val="21"/>
          <w14:textFill>
            <w14:solidFill>
              <w14:schemeClr w14:val="tx1"/>
            </w14:solidFill>
          </w14:textFill>
        </w:rPr>
        <w:t>NCO</w:t>
      </w:r>
      <w:r>
        <w:rPr>
          <w:rFonts w:hint="eastAsia" w:cs="Times New Roman"/>
          <w:kern w:val="0"/>
          <w:szCs w:val="21"/>
        </w:rPr>
        <w:t>，相位误差被分成了三条路径：最下条路径为比例路径，</w:t>
      </w:r>
      <w:r>
        <w:rPr>
          <w:rFonts w:cs="Times New Roman"/>
          <w:kern w:val="0"/>
          <w:szCs w:val="21"/>
        </w:rPr>
        <w:t>经过增益</w:t>
      </w:r>
      <w:r>
        <w:rPr>
          <w:rFonts w:hint="eastAsia" w:cs="Times New Roman"/>
          <w:kern w:val="0"/>
          <w:position w:val="-12"/>
          <w:szCs w:val="21"/>
        </w:rPr>
        <w:object>
          <v:shape id="_x0000_i1056" o:spt="75" type="#_x0000_t75" style="height:18.25pt;width:29.45pt;" o:ole="t" filled="f" o:preferrelative="t" stroked="f" coordsize="21600,21600">
            <v:path/>
            <v:fill on="f" focussize="0,0"/>
            <v:stroke on="f" joinstyle="miter"/>
            <v:imagedata r:id="rId66" o:title=""/>
            <o:lock v:ext="edit" aspectratio="t"/>
            <w10:wrap type="none"/>
            <w10:anchorlock/>
          </v:shape>
          <o:OLEObject Type="Embed" ProgID="Equation.3" ShapeID="_x0000_i1056" DrawAspect="Content" ObjectID="_1468075756" r:id="rId65">
            <o:LockedField>false</o:LockedField>
          </o:OLEObject>
        </w:object>
      </w:r>
      <w:r>
        <w:rPr>
          <w:rFonts w:cs="Times New Roman"/>
          <w:kern w:val="0"/>
          <w:szCs w:val="21"/>
        </w:rPr>
        <w:t>，不经过任何积分器，直接送到最终输出</w:t>
      </w:r>
      <w:r>
        <w:rPr>
          <w:rFonts w:hint="eastAsia" w:cs="Times New Roman"/>
          <w:kern w:val="0"/>
          <w:szCs w:val="21"/>
        </w:rPr>
        <w:t>，实现</w:t>
      </w:r>
      <w:r>
        <w:rPr>
          <w:rFonts w:cs="Times New Roman"/>
          <w:kern w:val="0"/>
          <w:szCs w:val="21"/>
        </w:rPr>
        <w:t>对瞬态相位误差</w:t>
      </w:r>
      <w:r>
        <w:rPr>
          <w:rFonts w:hint="eastAsia" w:cs="Times New Roman"/>
          <w:kern w:val="0"/>
          <w:szCs w:val="21"/>
        </w:rPr>
        <w:t>的</w:t>
      </w:r>
      <w:r>
        <w:rPr>
          <w:rFonts w:cs="Times New Roman"/>
          <w:kern w:val="0"/>
          <w:szCs w:val="21"/>
        </w:rPr>
        <w:t>快速反应</w:t>
      </w:r>
      <w:r>
        <w:rPr>
          <w:rFonts w:hint="eastAsia" w:cs="Times New Roman"/>
          <w:kern w:val="0"/>
          <w:szCs w:val="21"/>
        </w:rPr>
        <w:t>，其中</w:t>
      </w:r>
      <m:oMath>
        <m:sSub>
          <m:sSubPr>
            <m:ctrlPr>
              <w:rPr>
                <w:rFonts w:ascii="Cambria Math" w:hAnsi="Cambria Math" w:cs="Times New Roman"/>
                <w:i/>
                <w:kern w:val="0"/>
                <w:szCs w:val="21"/>
              </w:rPr>
            </m:ctrlPr>
          </m:sSubPr>
          <m:e>
            <m:r>
              <m:rPr>
                <m:nor/>
              </m:rPr>
              <w:rPr>
                <w:rFonts w:cs="Times New Roman"/>
                <w:i/>
                <w:iCs/>
                <w:kern w:val="0"/>
                <w:szCs w:val="21"/>
              </w:rPr>
              <m:t>b</m:t>
            </m:r>
            <m:ctrlPr>
              <w:rPr>
                <w:rFonts w:ascii="Cambria Math" w:hAnsi="Cambria Math" w:cs="Times New Roman"/>
                <w:i/>
                <w:kern w:val="0"/>
                <w:szCs w:val="21"/>
              </w:rPr>
            </m:ctrlPr>
          </m:e>
          <m:sub>
            <m:r>
              <m:rPr>
                <m:nor/>
                <m:sty m:val="p"/>
              </m:rPr>
              <w:rPr>
                <w:rFonts w:cs="Times New Roman"/>
                <w:b w:val="0"/>
                <w:i w:val="0"/>
                <w:kern w:val="0"/>
                <w:szCs w:val="21"/>
              </w:rPr>
              <m:t>3</m:t>
            </m:r>
            <m:ctrlPr>
              <w:rPr>
                <w:rFonts w:ascii="Cambria Math" w:hAnsi="Cambria Math" w:cs="Times New Roman"/>
                <w:i/>
                <w:kern w:val="0"/>
                <w:szCs w:val="21"/>
              </w:rPr>
            </m:ctrlPr>
          </m:sub>
        </m:sSub>
      </m:oMath>
      <w:r>
        <w:rPr>
          <w:rFonts w:hint="eastAsia" w:cs="Times New Roman"/>
          <w:kern w:val="0"/>
          <w:szCs w:val="21"/>
        </w:rPr>
        <w:t>为三阶PLL的滤波器系数,</w:t>
      </w:r>
      <w:r>
        <w:rPr>
          <w:rFonts w:hint="eastAsia" w:cs="Times New Roman"/>
          <w:kern w:val="0"/>
          <w:position w:val="-12"/>
          <w:szCs w:val="21"/>
        </w:rPr>
        <w:object>
          <v:shape id="_x0000_i1057" o:spt="75" type="#_x0000_t75" style="height:18.25pt;width:20.1pt;" o:ole="t" filled="f" o:preferrelative="t" stroked="f" coordsize="21600,21600">
            <v:path/>
            <v:fill on="f" focussize="0,0"/>
            <v:stroke on="f" joinstyle="miter"/>
            <v:imagedata r:id="rId68" o:title=""/>
            <o:lock v:ext="edit" aspectratio="t"/>
            <w10:wrap type="none"/>
            <w10:anchorlock/>
          </v:shape>
          <o:OLEObject Type="Embed" ProgID="Equation.3" ShapeID="_x0000_i1057" DrawAspect="Content" ObjectID="_1468075757" r:id="rId67">
            <o:LockedField>false</o:LockedField>
          </o:OLEObject>
        </w:object>
      </w:r>
      <w:r>
        <w:rPr>
          <w:rFonts w:hint="eastAsia" w:ascii="Cambria Math" w:hAnsi="Cambria Math" w:cs="Times New Roman"/>
          <w:iCs/>
          <w:kern w:val="0"/>
          <w:szCs w:val="21"/>
        </w:rPr>
        <w:t>为</w:t>
      </w:r>
      <w:r>
        <w:rPr>
          <w:rFonts w:hint="eastAsia" w:cs="Times New Roman"/>
          <w:kern w:val="0"/>
          <w:szCs w:val="21"/>
        </w:rPr>
        <w:t>PLL的固有频率，值的大小取决于PLL的噪声带宽</w:t>
      </w:r>
      <w:r>
        <w:rPr>
          <w:rFonts w:hint="eastAsia" w:cs="Times New Roman"/>
          <w:kern w:val="0"/>
          <w:position w:val="-12"/>
          <w:szCs w:val="21"/>
        </w:rPr>
        <w:object>
          <v:shape id="_x0000_i1058" o:spt="75" type="#_x0000_t75" style="height:18.25pt;width:20.1pt;" o:ole="t" filled="f" o:preferrelative="t" stroked="f" coordsize="21600,21600">
            <v:path/>
            <v:fill on="f" focussize="0,0"/>
            <v:stroke on="f" joinstyle="miter"/>
            <v:imagedata r:id="rId70" o:title=""/>
            <o:lock v:ext="edit" aspectratio="t"/>
            <w10:wrap type="none"/>
            <w10:anchorlock/>
          </v:shape>
          <o:OLEObject Type="Embed" ProgID="Equation.3" ShapeID="_x0000_i1058" DrawAspect="Content" ObjectID="_1468075758" r:id="rId69">
            <o:LockedField>false</o:LockedField>
          </o:OLEObject>
        </w:object>
      </w:r>
      <w:r>
        <w:rPr>
          <w:rFonts w:hint="eastAsia" w:cs="Times New Roman"/>
          <w:kern w:val="0"/>
          <w:szCs w:val="21"/>
        </w:rPr>
        <w:t>；中间路径为一重积分路径，经过增益</w:t>
      </w:r>
      <w:r>
        <w:rPr>
          <w:rFonts w:hint="eastAsia" w:cs="Times New Roman"/>
          <w:kern w:val="0"/>
          <w:position w:val="-12"/>
          <w:szCs w:val="21"/>
        </w:rPr>
        <w:object>
          <v:shape id="_x0000_i1059" o:spt="75" type="#_x0000_t75" style="height:20.1pt;width:29.9pt;" o:ole="t" filled="f" o:preferrelative="t" stroked="f" coordsize="21600,21600">
            <v:path/>
            <v:fill on="f" focussize="0,0"/>
            <v:stroke on="f" joinstyle="miter"/>
            <v:imagedata r:id="rId72" o:title=""/>
            <o:lock v:ext="edit" aspectratio="t"/>
            <w10:wrap type="none"/>
            <w10:anchorlock/>
          </v:shape>
          <o:OLEObject Type="Embed" ProgID="Equation.3" ShapeID="_x0000_i1059" DrawAspect="Content" ObjectID="_1468075759" r:id="rId71">
            <o:LockedField>false</o:LockedField>
          </o:OLEObject>
        </w:object>
      </w:r>
      <w:r>
        <w:rPr>
          <w:rFonts w:hint="eastAsia" w:cs="Times New Roman"/>
          <w:kern w:val="0"/>
          <w:szCs w:val="21"/>
        </w:rPr>
        <w:t>，输入到速度累加器，</w:t>
      </w:r>
      <w:r>
        <w:rPr>
          <w:rFonts w:hint="eastAsia" w:cs="Times New Roman"/>
          <w:kern w:val="0"/>
          <w:position w:val="-8"/>
          <w:szCs w:val="21"/>
        </w:rPr>
        <w:object>
          <v:shape id="_x0000_i1060" o:spt="75" type="#_x0000_t75" style="height:15.9pt;width:12.6pt;" o:ole="t" filled="f" o:preferrelative="t" stroked="f" coordsize="21600,21600">
            <v:path/>
            <v:fill on="f" focussize="0,0"/>
            <v:stroke on="f" joinstyle="miter"/>
            <v:imagedata r:id="rId74" o:title=""/>
            <o:lock v:ext="edit" aspectratio="t"/>
            <w10:wrap type="none"/>
            <w10:anchorlock/>
          </v:shape>
          <o:OLEObject Type="Embed" ProgID="Equation.3" ShapeID="_x0000_i1060" DrawAspect="Content" ObjectID="_1468075760" r:id="rId73">
            <o:LockedField>false</o:LockedField>
          </o:OLEObject>
        </w:object>
      </w:r>
      <w:r>
        <w:rPr>
          <w:rFonts w:hint="eastAsia" w:cs="Times New Roman"/>
          <w:kern w:val="0"/>
          <w:szCs w:val="21"/>
        </w:rPr>
        <w:t>和</w:t>
      </w:r>
      <w:r>
        <w:rPr>
          <w:rFonts w:hint="eastAsia" w:cs="Times New Roman"/>
          <w:kern w:val="0"/>
          <w:position w:val="-8"/>
          <w:szCs w:val="21"/>
        </w:rPr>
        <w:object>
          <v:shape id="_x0000_i1061" o:spt="75" type="#_x0000_t75" style="height:15.9pt;width:12.15pt;" o:ole="t" filled="f" o:preferrelative="t" stroked="f" coordsize="21600,21600">
            <v:path/>
            <v:fill on="f" focussize="0,0"/>
            <v:stroke on="f" joinstyle="miter"/>
            <v:imagedata r:id="rId76" o:title=""/>
            <o:lock v:ext="edit" aspectratio="t"/>
            <w10:wrap type="none"/>
            <w10:anchorlock/>
          </v:shape>
          <o:OLEObject Type="Embed" ProgID="Equation.3" ShapeID="_x0000_i1061" DrawAspect="Content" ObjectID="_1468075761" r:id="rId75">
            <o:LockedField>false</o:LockedField>
          </o:OLEObject>
        </w:object>
      </w:r>
      <w:r>
        <w:rPr>
          <w:rFonts w:hint="eastAsia" w:cs="Times New Roman"/>
          <w:kern w:val="0"/>
          <w:szCs w:val="21"/>
        </w:rPr>
        <w:t>一样，同为三阶PLL的滤波器系数，在设计中常取其典型值</w:t>
      </w:r>
      <w:r>
        <w:rPr>
          <w:rFonts w:hint="eastAsia" w:cs="Times New Roman"/>
          <w:kern w:val="0"/>
          <w:position w:val="-8"/>
          <w:szCs w:val="21"/>
        </w:rPr>
        <w:object>
          <v:shape id="_x0000_i1062" o:spt="75" type="#_x0000_t75" style="height:15.9pt;width:38.35pt;" o:ole="t" filled="f" o:preferrelative="t" stroked="f" coordsize="21600,21600">
            <v:path/>
            <v:fill on="f" focussize="0,0"/>
            <v:stroke on="f" joinstyle="miter"/>
            <v:imagedata r:id="rId78" o:title=""/>
            <o:lock v:ext="edit" aspectratio="t"/>
            <w10:wrap type="none"/>
            <w10:anchorlock/>
          </v:shape>
          <o:OLEObject Type="Embed" ProgID="Equation.3" ShapeID="_x0000_i1062" DrawAspect="Content" ObjectID="_1468075762" r:id="rId77">
            <o:LockedField>false</o:LockedField>
          </o:OLEObject>
        </w:object>
      </w:r>
      <w:r>
        <w:rPr>
          <w:rFonts w:hint="eastAsia" w:cs="Times New Roman"/>
          <w:kern w:val="0"/>
          <w:szCs w:val="21"/>
        </w:rPr>
        <w:t>，</w:t>
      </w:r>
      <w:r>
        <w:rPr>
          <w:rFonts w:hint="eastAsia" w:cs="Times New Roman"/>
          <w:kern w:val="0"/>
          <w:position w:val="-8"/>
          <w:szCs w:val="21"/>
        </w:rPr>
        <w:object>
          <v:shape id="_x0000_i1063" o:spt="75" type="#_x0000_t75" style="height:15.9pt;width:39.75pt;" o:ole="t" filled="f" o:preferrelative="t" stroked="f" coordsize="21600,21600">
            <v:path/>
            <v:fill on="f" focussize="0,0"/>
            <v:stroke on="f" joinstyle="miter"/>
            <v:imagedata r:id="rId80" o:title=""/>
            <o:lock v:ext="edit" aspectratio="t"/>
            <w10:wrap type="none"/>
            <w10:anchorlock/>
          </v:shape>
          <o:OLEObject Type="Embed" ProgID="Equation.3" ShapeID="_x0000_i1063" DrawAspect="Content" ObjectID="_1468075763" r:id="rId79">
            <o:LockedField>false</o:LockedField>
          </o:OLEObject>
        </w:object>
      </w:r>
      <w:r>
        <w:rPr>
          <w:rFonts w:hint="eastAsia" w:cs="Times New Roman"/>
          <w:kern w:val="0"/>
          <w:szCs w:val="21"/>
        </w:rPr>
        <w:t>；最上条路径为二重积分路径，经过增益</w:t>
      </w:r>
      <w:r>
        <w:rPr>
          <w:rFonts w:hint="eastAsia" w:cs="Times New Roman"/>
          <w:kern w:val="0"/>
          <w:position w:val="-12"/>
          <w:szCs w:val="21"/>
        </w:rPr>
        <w:object>
          <v:shape id="_x0000_i1064" o:spt="75" type="#_x0000_t75" style="height:20.1pt;width:20.1pt;" o:ole="t" filled="f" o:preferrelative="t" stroked="f" coordsize="21600,21600">
            <v:path/>
            <v:fill on="f" focussize="0,0"/>
            <v:stroke on="f" joinstyle="miter"/>
            <v:imagedata r:id="rId82" o:title=""/>
            <o:lock v:ext="edit" aspectratio="t"/>
            <w10:wrap type="none"/>
            <w10:anchorlock/>
          </v:shape>
          <o:OLEObject Type="Embed" ProgID="Equation.3" ShapeID="_x0000_i1064" DrawAspect="Content" ObjectID="_1468075764" r:id="rId81">
            <o:LockedField>false</o:LockedField>
          </o:OLEObject>
        </w:object>
      </w:r>
      <w:r>
        <w:rPr>
          <w:rFonts w:hint="eastAsia" w:cs="Times New Roman"/>
          <w:kern w:val="0"/>
          <w:szCs w:val="21"/>
        </w:rPr>
        <w:t>和周期</w:t>
      </w:r>
      <w:r>
        <w:rPr>
          <w:rFonts w:hint="eastAsia" w:cs="Times New Roman"/>
          <w:kern w:val="0"/>
          <w:position w:val="-4"/>
          <w:szCs w:val="21"/>
        </w:rPr>
        <w:object>
          <v:shape id="_x0000_i1065" o:spt="75" type="#_x0000_t75" style="height:12.6pt;width:11.2pt;" o:ole="t" filled="f" o:preferrelative="t" stroked="f" coordsize="21600,21600">
            <v:path/>
            <v:fill on="f" focussize="0,0"/>
            <v:stroke on="f" joinstyle="miter"/>
            <v:imagedata r:id="rId64" o:title=""/>
            <o:lock v:ext="edit" aspectratio="t"/>
            <w10:wrap type="none"/>
            <w10:anchorlock/>
          </v:shape>
          <o:OLEObject Type="Embed" ProgID="Equation.3" ShapeID="_x0000_i1065" DrawAspect="Content" ObjectID="_1468075765" r:id="rId83">
            <o:LockedField>false</o:LockedField>
          </o:OLEObject>
        </w:object>
      </w:r>
      <w:r>
        <w:rPr>
          <w:rFonts w:hint="eastAsia" w:cs="Times New Roman"/>
          <w:kern w:val="0"/>
          <w:szCs w:val="21"/>
        </w:rPr>
        <w:t>，输入到加速度累计器，然后再流入速度累计器，实现频率变化率的跟踪。二阶PLL辅助三阶PLL</w:t>
      </w:r>
      <w:r>
        <w:rPr>
          <w:rFonts w:cs="Times New Roman"/>
          <w:kern w:val="0"/>
          <w:szCs w:val="21"/>
        </w:rPr>
        <w:t>复合载波跟踪架构的核心优势在于，二者并非简单的并行独立运算与末端叠加，而是通过控制状态变量在离散积分器内部节点实现了深度耦合。</w:t>
      </w:r>
    </w:p>
    <w:p w14:paraId="670474E2">
      <w:pPr>
        <w:widowControl/>
        <w:rPr>
          <w:rFonts w:cs="Times New Roman"/>
          <w:kern w:val="0"/>
          <w:szCs w:val="21"/>
        </w:rPr>
        <w:sectPr>
          <w:type w:val="continuous"/>
          <w:pgSz w:w="11906" w:h="16838"/>
          <w:pgMar w:top="2098" w:right="1134" w:bottom="1134" w:left="1531" w:header="851" w:footer="992" w:gutter="0"/>
          <w:cols w:space="425" w:num="2"/>
          <w:docGrid w:linePitch="312" w:charSpace="0"/>
        </w:sectPr>
      </w:pPr>
    </w:p>
    <w:p w14:paraId="3104EE00">
      <w:pPr>
        <w:widowControl/>
        <w:jc w:val="both"/>
      </w:pPr>
    </w:p>
    <w:p w14:paraId="62717487">
      <w:pPr>
        <w:widowControl/>
        <w:jc w:val="center"/>
      </w:pPr>
      <w:r>
        <w:object>
          <v:shape id="_x0000_i1066" o:spt="75" type="#_x0000_t75" style="height:162.15pt;width:398.3pt;" o:ole="t" filled="f" o:preferrelative="t" stroked="f" coordsize="21600,21600">
            <v:path/>
            <v:fill on="f" focussize="0,0"/>
            <v:stroke on="f"/>
            <v:imagedata r:id="rId85" o:title=""/>
            <o:lock v:ext="edit" aspectratio="f"/>
            <w10:wrap type="none"/>
            <w10:anchorlock/>
          </v:shape>
          <o:OLEObject Type="Embed" ProgID="Visio.Drawing.15" ShapeID="_x0000_i1066" DrawAspect="Content" ObjectID="_1468075766" r:id="rId84">
            <o:LockedField>false</o:LockedField>
          </o:OLEObject>
        </w:object>
      </w:r>
    </w:p>
    <w:p w14:paraId="252B3F0F">
      <w:pPr>
        <w:widowControl/>
        <w:spacing w:line="360" w:lineRule="exact"/>
        <w:jc w:val="center"/>
        <w:rPr>
          <w:rFonts w:cs="Times New Roman"/>
          <w:kern w:val="0"/>
          <w:szCs w:val="21"/>
        </w:rPr>
      </w:pPr>
      <w:r>
        <w:rPr>
          <w:rFonts w:hint="eastAsia" w:cs="Times New Roman"/>
          <w:kern w:val="0"/>
          <w:sz w:val="18"/>
          <w:szCs w:val="18"/>
        </w:rPr>
        <w:t>图3 二阶FLL辅助三阶PLL</w:t>
      </w:r>
    </w:p>
    <w:p w14:paraId="071ED9C0">
      <w:pPr>
        <w:widowControl/>
        <w:jc w:val="center"/>
        <w:rPr>
          <w:rFonts w:cs="Times New Roman"/>
          <w:kern w:val="0"/>
          <w:szCs w:val="21"/>
        </w:rPr>
        <w:sectPr>
          <w:type w:val="continuous"/>
          <w:pgSz w:w="11906" w:h="16838"/>
          <w:pgMar w:top="2098" w:right="1134" w:bottom="1134" w:left="1531" w:header="851" w:footer="992" w:gutter="0"/>
          <w:cols w:space="425" w:num="1"/>
          <w:docGrid w:linePitch="312" w:charSpace="0"/>
        </w:sectPr>
      </w:pPr>
    </w:p>
    <w:p w14:paraId="4594502D">
      <w:pPr>
        <w:widowControl/>
        <w:rPr>
          <w:rFonts w:cs="Times New Roman"/>
          <w:kern w:val="0"/>
          <w:szCs w:val="21"/>
        </w:rPr>
      </w:pPr>
    </w:p>
    <w:p w14:paraId="65D49561">
      <w:pPr>
        <w:spacing w:before="260" w:after="260" w:line="415" w:lineRule="auto"/>
        <w:rPr>
          <w:rFonts w:hint="eastAsia" w:ascii="黑体" w:hAnsi="黑体" w:eastAsia="黑体"/>
          <w:sz w:val="28"/>
          <w:szCs w:val="28"/>
        </w:rPr>
        <w:sectPr>
          <w:type w:val="continuous"/>
          <w:pgSz w:w="11906" w:h="16838"/>
          <w:pgMar w:top="2098" w:right="1134" w:bottom="1134" w:left="1531" w:header="851" w:footer="992" w:gutter="0"/>
          <w:cols w:space="425" w:num="2"/>
          <w:docGrid w:linePitch="312" w:charSpace="0"/>
        </w:sectPr>
      </w:pPr>
    </w:p>
    <w:p w14:paraId="27738B92">
      <w:pPr>
        <w:spacing w:before="260" w:after="260" w:line="415" w:lineRule="auto"/>
        <w:rPr>
          <w:rFonts w:hint="eastAsia" w:ascii="黑体" w:hAnsi="黑体" w:eastAsia="黑体"/>
          <w:sz w:val="28"/>
          <w:szCs w:val="28"/>
        </w:rPr>
      </w:pPr>
      <w:r>
        <w:rPr>
          <w:rFonts w:hint="eastAsia" w:ascii="黑体" w:hAnsi="黑体" w:eastAsia="黑体"/>
          <w:sz w:val="28"/>
          <w:szCs w:val="28"/>
        </w:rPr>
        <w:t xml:space="preserve">2 </w:t>
      </w:r>
      <w:r>
        <w:rPr>
          <w:rFonts w:eastAsia="黑体" w:cs="Times New Roman"/>
          <w:sz w:val="28"/>
          <w:szCs w:val="28"/>
        </w:rPr>
        <w:t>模糊控制的载波跟踪环路设计</w:t>
      </w:r>
    </w:p>
    <w:p w14:paraId="16BE3802">
      <w:pPr>
        <w:widowControl/>
        <w:spacing w:line="360" w:lineRule="exact"/>
        <w:ind w:firstLine="420"/>
        <w:rPr>
          <w:szCs w:val="21"/>
        </w:rPr>
        <w:sectPr>
          <w:type w:val="continuous"/>
          <w:pgSz w:w="11906" w:h="16838"/>
          <w:pgMar w:top="2098" w:right="1134" w:bottom="1134" w:left="1531" w:header="851" w:footer="992" w:gutter="0"/>
          <w:cols w:space="425" w:num="2"/>
          <w:docGrid w:linePitch="312" w:charSpace="0"/>
        </w:sectPr>
      </w:pPr>
      <w:r>
        <w:rPr>
          <w:rFonts w:hint="eastAsia"/>
          <w:szCs w:val="21"/>
        </w:rPr>
        <w:t>GNSS接收机在面对高动态应力，特别是加加速度时，传统的卡尔曼滤波虽然有效但计算复杂度极高且依赖精确的系统噪声协方差矩阵；而传统固定带宽环路则在带宽与噪声二者之间难以取舍。针对此类复杂的非线性系统，自Zadeh教授于1965年首次提出模糊集理论以来，模糊逻辑已经被广泛证明是一种强大的非线性控制工具</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_Ref227791174 \r \h</w:instrText>
      </w:r>
      <w:r>
        <w:rPr>
          <w:szCs w:val="21"/>
          <w:vertAlign w:val="superscript"/>
        </w:rPr>
        <w:instrText xml:space="preserve">  \* MERGEFORMAT </w:instrText>
      </w:r>
      <w:r>
        <w:rPr>
          <w:szCs w:val="21"/>
          <w:vertAlign w:val="superscript"/>
        </w:rPr>
        <w:fldChar w:fldCharType="separate"/>
      </w:r>
      <w:r>
        <w:rPr>
          <w:szCs w:val="21"/>
          <w:vertAlign w:val="superscript"/>
        </w:rPr>
        <w:t>[22</w:t>
      </w:r>
      <w:r>
        <w:rPr>
          <w:rFonts w:hint="eastAsia"/>
          <w:szCs w:val="21"/>
          <w:vertAlign w:val="superscript"/>
        </w:rPr>
        <w:t>,</w:t>
      </w:r>
      <w:r>
        <w:rPr>
          <w:szCs w:val="21"/>
          <w:vertAlign w:val="superscript"/>
        </w:rPr>
        <w:fldChar w:fldCharType="end"/>
      </w:r>
      <w:r>
        <w:rPr>
          <w:szCs w:val="21"/>
          <w:vertAlign w:val="superscript"/>
        </w:rPr>
        <w:t xml:space="preserve"> </w:t>
      </w:r>
      <w:r>
        <w:rPr>
          <w:szCs w:val="21"/>
          <w:vertAlign w:val="superscript"/>
        </w:rPr>
        <w:fldChar w:fldCharType="begin"/>
      </w:r>
      <w:r>
        <w:rPr>
          <w:szCs w:val="21"/>
          <w:vertAlign w:val="superscript"/>
        </w:rPr>
        <w:instrText xml:space="preserve"> REF _Ref227791179 \r \h </w:instrText>
      </w:r>
      <w:r>
        <w:rPr>
          <w:szCs w:val="21"/>
          <w:vertAlign w:val="superscript"/>
        </w:rPr>
        <w:fldChar w:fldCharType="separate"/>
      </w:r>
      <w:r>
        <w:rPr>
          <w:szCs w:val="21"/>
          <w:vertAlign w:val="superscript"/>
        </w:rPr>
        <w:t>23]</w:t>
      </w:r>
      <w:r>
        <w:rPr>
          <w:szCs w:val="21"/>
          <w:vertAlign w:val="superscript"/>
        </w:rPr>
        <w:fldChar w:fldCharType="end"/>
      </w:r>
      <w:r>
        <w:rPr>
          <w:rFonts w:hint="eastAsia"/>
          <w:szCs w:val="21"/>
        </w:rPr>
        <w:t>。与依赖精确卡尔曼滤波方程</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_Ref226047569 \r \h</w:instrText>
      </w:r>
      <w:r>
        <w:rPr>
          <w:szCs w:val="21"/>
          <w:vertAlign w:val="superscript"/>
        </w:rPr>
        <w:instrText xml:space="preserve">  \* MERGEFORMAT </w:instrText>
      </w:r>
      <w:r>
        <w:rPr>
          <w:szCs w:val="21"/>
          <w:vertAlign w:val="superscript"/>
        </w:rPr>
        <w:fldChar w:fldCharType="separate"/>
      </w:r>
      <w:r>
        <w:rPr>
          <w:szCs w:val="21"/>
          <w:vertAlign w:val="superscript"/>
        </w:rPr>
        <w:t>[24]</w:t>
      </w:r>
      <w:r>
        <w:rPr>
          <w:szCs w:val="21"/>
          <w:vertAlign w:val="superscript"/>
        </w:rPr>
        <w:fldChar w:fldCharType="end"/>
      </w:r>
      <w:r>
        <w:rPr>
          <w:rFonts w:hint="eastAsia"/>
          <w:szCs w:val="21"/>
        </w:rPr>
        <w:t>或者传统的现代控制理论方法不同，模糊控制逻辑不依赖于被控对象的数学解析模型。相反地，模糊控制引入了隶属度函数</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_Ref226047572 \r \h</w:instrText>
      </w:r>
      <w:r>
        <w:rPr>
          <w:szCs w:val="21"/>
          <w:vertAlign w:val="superscript"/>
        </w:rPr>
        <w:instrText xml:space="preserve">  \* MERGEFORMAT </w:instrText>
      </w:r>
      <w:r>
        <w:rPr>
          <w:szCs w:val="21"/>
          <w:vertAlign w:val="superscript"/>
        </w:rPr>
        <w:fldChar w:fldCharType="separate"/>
      </w:r>
      <w:r>
        <w:rPr>
          <w:szCs w:val="21"/>
          <w:vertAlign w:val="superscript"/>
        </w:rPr>
        <w:t>[25]</w:t>
      </w:r>
      <w:r>
        <w:rPr>
          <w:szCs w:val="21"/>
          <w:vertAlign w:val="superscript"/>
        </w:rPr>
        <w:fldChar w:fldCharType="end"/>
      </w:r>
      <w:r>
        <w:rPr>
          <w:rFonts w:hint="eastAsia"/>
          <w:szCs w:val="21"/>
        </w:rPr>
        <w:t>，能够通过人类专家经验，对于非线性、复杂对象的控制显示出鲁棒性好、控制性能高的优点。模糊控制的其他应用领域还包括了聚类分析、故障诊断、专家系统和图像识别等</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_Ref227791289 \r \h</w:instrText>
      </w:r>
      <w:r>
        <w:rPr>
          <w:szCs w:val="21"/>
          <w:vertAlign w:val="superscript"/>
        </w:rPr>
        <w:instrText xml:space="preserve">  \* MERGEFORMAT </w:instrText>
      </w:r>
      <w:r>
        <w:rPr>
          <w:szCs w:val="21"/>
          <w:vertAlign w:val="superscript"/>
        </w:rPr>
        <w:fldChar w:fldCharType="separate"/>
      </w:r>
      <w:r>
        <w:rPr>
          <w:szCs w:val="21"/>
          <w:vertAlign w:val="superscript"/>
        </w:rPr>
        <w:t>[26]</w:t>
      </w:r>
      <w:r>
        <w:rPr>
          <w:szCs w:val="21"/>
          <w:vertAlign w:val="superscript"/>
        </w:rPr>
        <w:fldChar w:fldCharType="end"/>
      </w:r>
      <w:r>
        <w:rPr>
          <w:rFonts w:hint="eastAsia"/>
          <w:szCs w:val="21"/>
        </w:rPr>
        <w:t>。</w:t>
      </w:r>
      <w:r>
        <w:rPr>
          <w:szCs w:val="21"/>
        </w:rPr>
        <w:t>这一核心特性，使得模糊控制极为契合GNSS载波环路中动态应力</w:t>
      </w:r>
      <w:r>
        <w:rPr>
          <w:szCs w:val="21"/>
          <w:highlight w:val="yellow"/>
          <w:vertAlign w:val="superscript"/>
        </w:rPr>
        <w:fldChar w:fldCharType="begin"/>
      </w:r>
      <w:r>
        <w:rPr>
          <w:szCs w:val="21"/>
          <w:vertAlign w:val="superscript"/>
        </w:rPr>
        <w:instrText xml:space="preserve"> REF _Ref227791293 \r \h </w:instrText>
      </w:r>
      <w:r>
        <w:rPr>
          <w:szCs w:val="21"/>
          <w:highlight w:val="yellow"/>
          <w:vertAlign w:val="superscript"/>
        </w:rPr>
        <w:instrText xml:space="preserve"> \* MERGEFORMAT </w:instrText>
      </w:r>
      <w:r>
        <w:rPr>
          <w:szCs w:val="21"/>
          <w:highlight w:val="yellow"/>
          <w:vertAlign w:val="superscript"/>
        </w:rPr>
        <w:fldChar w:fldCharType="separate"/>
      </w:r>
      <w:r>
        <w:rPr>
          <w:szCs w:val="21"/>
          <w:vertAlign w:val="superscript"/>
        </w:rPr>
        <w:t>[27]</w:t>
      </w:r>
      <w:r>
        <w:rPr>
          <w:szCs w:val="21"/>
          <w:highlight w:val="yellow"/>
          <w:vertAlign w:val="superscript"/>
        </w:rPr>
        <w:fldChar w:fldCharType="end"/>
      </w:r>
      <w:r>
        <w:rPr>
          <w:szCs w:val="21"/>
        </w:rPr>
        <w:t>不可预测、非线性数学模型难以精确构建的实际工程痛点。</w:t>
      </w:r>
      <w:r>
        <w:rPr>
          <w:rFonts w:hint="eastAsia"/>
          <w:szCs w:val="21"/>
        </w:rPr>
        <w:t>在传统二阶FLL辅助三阶PLL的基础上，设计了一种模糊自适应的载波跟踪环路，具体结构框图如图4所示。该结构并未采用常规的“模糊系统直接输出频率/相位补偿量”的结构，而是创新性地设计了模糊PD预测增益控制器，将其作为传统环路滤波器的前馈动态缩放器。</w:t>
      </w:r>
      <w:r>
        <w:rPr>
          <w:szCs w:val="21"/>
        </w:rPr>
        <w:t>通过模糊推理动态生成自适应增益缩放因子</w:t>
      </w:r>
      <w:r>
        <w:rPr>
          <w:rFonts w:hint="eastAsia" w:cs="Times New Roman"/>
          <w:kern w:val="0"/>
          <w:position w:val="-12"/>
          <w:szCs w:val="21"/>
        </w:rPr>
        <w:object>
          <v:shape id="_x0000_i1067" o:spt="75" type="#_x0000_t75" style="height:17.3pt;width:29.45pt;" o:ole="t" filled="f" o:preferrelative="t" stroked="f" coordsize="21600,21600">
            <v:path/>
            <v:fill on="f" focussize="0,0"/>
            <v:stroke on="f" joinstyle="miter"/>
            <v:imagedata r:id="rId87" o:title=""/>
            <o:lock v:ext="edit" aspectratio="t"/>
            <w10:wrap type="none"/>
            <w10:anchorlock/>
          </v:shape>
          <o:OLEObject Type="Embed" ProgID="Equation.3" ShapeID="_x0000_i1067" DrawAspect="Content" ObjectID="_1468075767" r:id="rId86">
            <o:LockedField>false</o:LockedField>
          </o:OLEObject>
        </w:object>
      </w:r>
      <w:r>
        <w:rPr>
          <w:szCs w:val="21"/>
        </w:rPr>
        <w:t>。结合频率误差及其变化率，</w:t>
      </w:r>
      <w:r>
        <w:rPr>
          <w:rFonts w:hint="eastAsia"/>
          <w:szCs w:val="21"/>
        </w:rPr>
        <w:t>模糊控制器</w:t>
      </w:r>
      <w:r>
        <w:rPr>
          <w:szCs w:val="21"/>
        </w:rPr>
        <w:t>具备了预测阻尼能力。</w:t>
      </w:r>
    </w:p>
    <w:p w14:paraId="70E9C444">
      <w:pPr>
        <w:widowControl/>
        <w:spacing w:line="360" w:lineRule="exact"/>
        <w:rPr>
          <w:rFonts w:hint="eastAsia" w:ascii="宋体" w:hAnsi="宋体"/>
          <w:szCs w:val="21"/>
        </w:rPr>
        <w:sectPr>
          <w:type w:val="continuous"/>
          <w:pgSz w:w="11906" w:h="16838"/>
          <w:pgMar w:top="2098" w:right="1134" w:bottom="1134" w:left="1531" w:header="851" w:footer="992" w:gutter="0"/>
          <w:cols w:space="425" w:num="2"/>
          <w:docGrid w:linePitch="312" w:charSpace="0"/>
        </w:sectPr>
      </w:pPr>
      <w:r>
        <w:rPr>
          <w:szCs w:val="21"/>
        </w:rPr>
        <w:br w:type="column"/>
      </w:r>
    </w:p>
    <w:p w14:paraId="5EDE8540">
      <w:pPr>
        <w:widowControl/>
        <w:spacing w:before="120" w:beforeLines="50" w:after="120" w:afterLines="50"/>
        <w:jc w:val="center"/>
        <w:rPr>
          <w:rFonts w:hint="eastAsia"/>
        </w:rPr>
      </w:pPr>
      <w:r>
        <w:rPr>
          <w:rFonts w:hint="eastAsia"/>
        </w:rPr>
        <w:object>
          <v:shape id="_x0000_i1068" o:spt="75" type="#_x0000_t75" style="height:133.25pt;width:279.95pt;" o:ole="t" filled="f" o:preferrelative="t" stroked="f" coordsize="21600,21600">
            <v:path/>
            <v:fill on="f" focussize="0,0"/>
            <v:stroke on="f"/>
            <v:imagedata r:id="rId89" o:title=""/>
            <o:lock v:ext="edit" aspectratio="f"/>
            <w10:wrap type="none"/>
            <w10:anchorlock/>
          </v:shape>
          <o:OLEObject Type="Embed" ProgID="Visio.Drawing.15" ShapeID="_x0000_i1068" DrawAspect="Content" ObjectID="_1468075768" r:id="rId88">
            <o:LockedField>false</o:LockedField>
          </o:OLEObject>
        </w:object>
      </w:r>
    </w:p>
    <w:p w14:paraId="59D60E3D">
      <w:pPr>
        <w:widowControl/>
        <w:spacing w:before="120" w:beforeLines="50" w:after="120" w:afterLines="50"/>
        <w:jc w:val="center"/>
        <w:rPr>
          <w:szCs w:val="21"/>
        </w:rPr>
      </w:pPr>
      <w:r>
        <w:rPr>
          <w:rFonts w:hint="eastAsia" w:ascii="宋体" w:hAnsi="宋体"/>
          <w:sz w:val="18"/>
          <w:szCs w:val="18"/>
        </w:rPr>
        <w:t>图</w:t>
      </w:r>
      <w:r>
        <w:rPr>
          <w:rFonts w:cs="Times New Roman"/>
          <w:sz w:val="18"/>
          <w:szCs w:val="18"/>
        </w:rPr>
        <w:t>4</w:t>
      </w:r>
      <w:r>
        <w:rPr>
          <w:rFonts w:hint="eastAsia" w:ascii="宋体" w:hAnsi="宋体"/>
          <w:sz w:val="18"/>
          <w:szCs w:val="18"/>
        </w:rPr>
        <w:t xml:space="preserve"> </w:t>
      </w:r>
      <w:r>
        <w:rPr>
          <w:rFonts w:hint="eastAsia"/>
          <w:sz w:val="18"/>
          <w:szCs w:val="18"/>
        </w:rPr>
        <w:t>模糊自适应的载波跟踪环路</w:t>
      </w:r>
    </w:p>
    <w:p w14:paraId="03ED1D85">
      <w:pPr>
        <w:widowControl/>
        <w:spacing w:before="50" w:after="120" w:afterLines="50"/>
        <w:ind w:firstLine="420"/>
        <w:rPr>
          <w:szCs w:val="21"/>
        </w:rPr>
        <w:sectPr>
          <w:type w:val="continuous"/>
          <w:pgSz w:w="11906" w:h="16838"/>
          <w:pgMar w:top="2098" w:right="1134" w:bottom="1134" w:left="1531" w:header="851" w:footer="992" w:gutter="0"/>
          <w:cols w:space="425" w:num="1"/>
          <w:docGrid w:linePitch="312" w:charSpace="0"/>
        </w:sectPr>
      </w:pPr>
    </w:p>
    <w:p w14:paraId="3A922540">
      <w:pPr>
        <w:widowControl/>
        <w:spacing w:line="360" w:lineRule="exact"/>
        <w:ind w:firstLine="420"/>
        <w:rPr>
          <w:szCs w:val="21"/>
        </w:rPr>
      </w:pPr>
      <w:r>
        <w:rPr>
          <w:rFonts w:hint="eastAsia"/>
          <w:szCs w:val="21"/>
        </w:rPr>
        <w:t>在载波跟踪环路的四种鉴相器中，二象限反正切函数鉴相器是最准确的一种</w:t>
      </w:r>
      <w:r>
        <w:rPr>
          <w:szCs w:val="21"/>
          <w:highlight w:val="yellow"/>
          <w:vertAlign w:val="superscript"/>
        </w:rPr>
        <w:fldChar w:fldCharType="begin"/>
      </w:r>
      <w:r>
        <w:rPr>
          <w:szCs w:val="21"/>
          <w:vertAlign w:val="superscript"/>
        </w:rPr>
        <w:instrText xml:space="preserve"> </w:instrText>
      </w:r>
      <w:r>
        <w:rPr>
          <w:rFonts w:hint="eastAsia"/>
          <w:szCs w:val="21"/>
          <w:vertAlign w:val="superscript"/>
        </w:rPr>
        <w:instrText xml:space="preserve">REF _Ref227791296 \r \h</w:instrText>
      </w:r>
      <w:r>
        <w:rPr>
          <w:szCs w:val="21"/>
          <w:vertAlign w:val="superscript"/>
        </w:rPr>
        <w:instrText xml:space="preserve"> </w:instrText>
      </w:r>
      <w:r>
        <w:rPr>
          <w:szCs w:val="21"/>
          <w:highlight w:val="yellow"/>
          <w:vertAlign w:val="superscript"/>
        </w:rPr>
        <w:instrText xml:space="preserve"> \* MERGEFORMAT </w:instrText>
      </w:r>
      <w:r>
        <w:rPr>
          <w:szCs w:val="21"/>
          <w:highlight w:val="yellow"/>
          <w:vertAlign w:val="superscript"/>
        </w:rPr>
        <w:fldChar w:fldCharType="separate"/>
      </w:r>
      <w:r>
        <w:rPr>
          <w:szCs w:val="21"/>
          <w:vertAlign w:val="superscript"/>
        </w:rPr>
        <w:t>[28]</w:t>
      </w:r>
      <w:r>
        <w:rPr>
          <w:szCs w:val="21"/>
          <w:highlight w:val="yellow"/>
          <w:vertAlign w:val="superscript"/>
        </w:rPr>
        <w:fldChar w:fldCharType="end"/>
      </w:r>
      <w:r>
        <w:rPr>
          <w:rFonts w:hint="eastAsia"/>
          <w:szCs w:val="21"/>
        </w:rPr>
        <w:t>，故本算法中采用的鉴相器为二象限反正切函数鉴相器，该方法的离散时间型计算表达式如下：</w:t>
      </w:r>
    </w:p>
    <w:p w14:paraId="13ABC8FE">
      <w:pPr>
        <w:widowControl/>
        <w:spacing w:before="120" w:beforeLines="50" w:after="120" w:afterLines="50"/>
        <w:ind w:firstLine="420"/>
        <w:jc w:val="right"/>
        <w:rPr>
          <w:szCs w:val="21"/>
        </w:rPr>
      </w:pPr>
      <w:r>
        <w:rPr>
          <w:rFonts w:hint="eastAsia"/>
          <w:position w:val="-12"/>
          <w:szCs w:val="21"/>
        </w:rPr>
        <w:object>
          <v:shape id="_x0000_i1069" o:spt="75" type="#_x0000_t75" style="height:17.3pt;width:117.35pt;" o:ole="t" filled="f" o:preferrelative="t" stroked="f" coordsize="21600,21600">
            <v:path/>
            <v:fill on="f" focussize="0,0"/>
            <v:stroke on="f" joinstyle="miter"/>
            <v:imagedata r:id="rId91" o:title=""/>
            <o:lock v:ext="edit" aspectratio="t"/>
            <w10:wrap type="none"/>
            <w10:anchorlock/>
          </v:shape>
          <o:OLEObject Type="Embed" ProgID="Equation.3" ShapeID="_x0000_i1069" DrawAspect="Content" ObjectID="_1468075769" r:id="rId90">
            <o:LockedField>false</o:LockedField>
          </o:OLEObject>
        </w:object>
      </w:r>
      <w:r>
        <w:rPr>
          <w:rFonts w:hint="eastAsia"/>
          <w:position w:val="-12"/>
          <w:szCs w:val="21"/>
        </w:rPr>
        <w:t xml:space="preserve">      </w:t>
      </w:r>
      <w:r>
        <w:rPr>
          <w:rFonts w:cs="Times New Roman"/>
          <w:szCs w:val="21"/>
          <w:lang w:bidi="ar"/>
        </w:rPr>
        <w:fldChar w:fldCharType="begin"/>
      </w:r>
      <w:r>
        <w:rPr>
          <w:rFonts w:cs="Times New Roman"/>
          <w:szCs w:val="21"/>
          <w:lang w:bidi="ar"/>
        </w:rPr>
        <w:instrText xml:space="preserve"> MACROBUTTON MTPlaceRef \* MERGEFORMAT </w:instrText>
      </w:r>
      <w:r>
        <w:rPr>
          <w:rFonts w:cs="Times New Roman"/>
          <w:szCs w:val="21"/>
          <w:lang w:bidi="ar"/>
        </w:rPr>
        <w:fldChar w:fldCharType="begin"/>
      </w:r>
      <w:r>
        <w:rPr>
          <w:rFonts w:cs="Times New Roman"/>
          <w:szCs w:val="21"/>
          <w:lang w:bidi="ar"/>
        </w:rPr>
        <w:instrText xml:space="preserve"> SEQ MTEqn \h \* MERGEFORMAT </w:instrText>
      </w:r>
      <w:r>
        <w:rPr>
          <w:rFonts w:cs="Times New Roman"/>
          <w:szCs w:val="21"/>
          <w:lang w:bidi="ar"/>
        </w:rPr>
        <w:fldChar w:fldCharType="separate"/>
      </w:r>
      <w:r>
        <w:rPr>
          <w:rFonts w:cs="Times New Roman"/>
          <w:szCs w:val="21"/>
          <w:lang w:bidi="ar"/>
        </w:rPr>
        <w:fldChar w:fldCharType="end"/>
      </w:r>
      <w:r>
        <w:rPr>
          <w:rFonts w:cs="Times New Roman"/>
          <w:szCs w:val="21"/>
          <w:lang w:bidi="ar"/>
        </w:rPr>
        <w:instrText xml:space="preserve">(3)</w:instrText>
      </w:r>
      <w:r>
        <w:rPr>
          <w:rFonts w:cs="Times New Roman"/>
          <w:szCs w:val="21"/>
          <w:lang w:bidi="ar"/>
        </w:rPr>
        <w:fldChar w:fldCharType="separate"/>
      </w:r>
      <w:r>
        <w:rPr>
          <w:rFonts w:cs="Times New Roman"/>
          <w:szCs w:val="21"/>
          <w:lang w:bidi="ar"/>
        </w:rPr>
        <w:fldChar w:fldCharType="end"/>
      </w:r>
    </w:p>
    <w:p w14:paraId="404A695A">
      <w:pPr>
        <w:widowControl/>
        <w:spacing w:line="360" w:lineRule="exact"/>
        <w:rPr>
          <w:szCs w:val="21"/>
        </w:rPr>
      </w:pPr>
      <w:r>
        <w:rPr>
          <w:rFonts w:hint="eastAsia"/>
          <w:szCs w:val="21"/>
        </w:rPr>
        <w:t>式中：</w:t>
      </w:r>
      <w:r>
        <w:rPr>
          <w:rFonts w:hint="eastAsia"/>
          <w:position w:val="-12"/>
          <w:szCs w:val="21"/>
        </w:rPr>
        <w:object>
          <v:shape id="_x0000_i1070" o:spt="75" type="#_x0000_t75" style="height:18.25pt;width:13.1pt;" o:ole="t" filled="f" o:preferrelative="t" stroked="f" coordsize="21600,21600">
            <v:path/>
            <v:fill on="f" focussize="0,0"/>
            <v:stroke on="f" joinstyle="miter"/>
            <v:imagedata r:id="rId93" o:title=""/>
            <o:lock v:ext="edit" aspectratio="t"/>
            <w10:wrap type="none"/>
            <w10:anchorlock/>
          </v:shape>
          <o:OLEObject Type="Embed" ProgID="Equation.3" ShapeID="_x0000_i1070" DrawAspect="Content" ObjectID="_1468075770" r:id="rId92">
            <o:LockedField>false</o:LockedField>
          </o:OLEObject>
        </w:object>
      </w:r>
      <w:r>
        <w:rPr>
          <w:rFonts w:hint="eastAsia"/>
          <w:szCs w:val="21"/>
        </w:rPr>
        <w:t>为第k时刻接收信号剥离载波后经积分清</w:t>
      </w:r>
      <w:r>
        <w:rPr>
          <w:rFonts w:hint="eastAsia" w:cs="Times New Roman"/>
          <w:kern w:val="0"/>
          <w:szCs w:val="21"/>
        </w:rPr>
        <w:t>零</w:t>
      </w:r>
      <w:r>
        <w:rPr>
          <w:rFonts w:hint="eastAsia"/>
          <w:szCs w:val="21"/>
        </w:rPr>
        <w:t>器输出的同相支路相关值；</w:t>
      </w:r>
      <w:r>
        <w:rPr>
          <w:rFonts w:hint="eastAsia"/>
          <w:position w:val="-12"/>
          <w:szCs w:val="21"/>
        </w:rPr>
        <w:object>
          <v:shape id="_x0000_i1071" o:spt="75" type="#_x0000_t75" style="height:18.25pt;width:15.9pt;" o:ole="t" filled="f" o:preferrelative="t" stroked="f" coordsize="21600,21600">
            <v:path/>
            <v:fill on="f" focussize="0,0"/>
            <v:stroke on="f" joinstyle="miter"/>
            <v:imagedata r:id="rId95" o:title=""/>
            <o:lock v:ext="edit" aspectratio="t"/>
            <w10:wrap type="none"/>
            <w10:anchorlock/>
          </v:shape>
          <o:OLEObject Type="Embed" ProgID="Equation.3" ShapeID="_x0000_i1071" DrawAspect="Content" ObjectID="_1468075771" r:id="rId94">
            <o:LockedField>false</o:LockedField>
          </o:OLEObject>
        </w:object>
      </w:r>
      <w:r>
        <w:rPr>
          <w:rFonts w:hint="eastAsia"/>
          <w:szCs w:val="21"/>
        </w:rPr>
        <w:t>为第k时刻接收信号剥离载波后经积分清</w:t>
      </w:r>
      <w:r>
        <w:rPr>
          <w:rFonts w:hint="eastAsia" w:cs="Times New Roman"/>
          <w:kern w:val="0"/>
          <w:szCs w:val="21"/>
        </w:rPr>
        <w:t>零</w:t>
      </w:r>
      <w:r>
        <w:rPr>
          <w:rFonts w:hint="eastAsia"/>
          <w:szCs w:val="21"/>
        </w:rPr>
        <w:t>器输出的正交支路相关值。</w:t>
      </w:r>
    </w:p>
    <w:p w14:paraId="01B87A90">
      <w:pPr>
        <w:widowControl/>
        <w:spacing w:line="360" w:lineRule="exact"/>
        <w:ind w:firstLine="420"/>
        <w:rPr>
          <w:position w:val="-10"/>
          <w:szCs w:val="21"/>
        </w:rPr>
      </w:pPr>
      <w:r>
        <w:rPr>
          <w:rFonts w:hint="eastAsia"/>
          <w:szCs w:val="21"/>
        </w:rPr>
        <w:t>三种鉴频器中，采用四象限反正切鉴频器，这是理论上最精确的鉴频器</w:t>
      </w:r>
      <w:r>
        <w:rPr>
          <w:rFonts w:cs="Times New Roman"/>
          <w:kern w:val="0"/>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_Ref227791473 \r \h</w:instrText>
      </w:r>
      <w:r>
        <w:rPr>
          <w:szCs w:val="21"/>
          <w:vertAlign w:val="superscript"/>
        </w:rPr>
        <w:instrText xml:space="preserve"> </w:instrText>
      </w:r>
      <w:r>
        <w:rPr>
          <w:rFonts w:cs="Times New Roman"/>
          <w:kern w:val="0"/>
          <w:szCs w:val="21"/>
          <w:vertAlign w:val="superscript"/>
        </w:rPr>
        <w:instrText xml:space="preserve"> \* MERGEFORMAT </w:instrText>
      </w:r>
      <w:r>
        <w:rPr>
          <w:rFonts w:cs="Times New Roman"/>
          <w:kern w:val="0"/>
          <w:szCs w:val="21"/>
          <w:vertAlign w:val="superscript"/>
        </w:rPr>
        <w:fldChar w:fldCharType="separate"/>
      </w:r>
      <w:r>
        <w:rPr>
          <w:szCs w:val="21"/>
          <w:vertAlign w:val="superscript"/>
        </w:rPr>
        <w:t>[29]</w:t>
      </w:r>
      <w:r>
        <w:rPr>
          <w:rFonts w:cs="Times New Roman"/>
          <w:kern w:val="0"/>
          <w:szCs w:val="21"/>
          <w:vertAlign w:val="superscript"/>
        </w:rPr>
        <w:fldChar w:fldCharType="end"/>
      </w:r>
      <w:r>
        <w:rPr>
          <w:rFonts w:hint="eastAsia"/>
          <w:szCs w:val="21"/>
        </w:rPr>
        <w:t>，它直接通过前后两个时刻的相位变化率来计算频率，该方法的数学公式如下：</w:t>
      </w:r>
    </w:p>
    <w:p w14:paraId="1D42AA20">
      <w:pPr>
        <w:widowControl/>
        <w:spacing w:before="120" w:beforeLines="50" w:after="120" w:afterLines="50"/>
        <w:jc w:val="right"/>
        <w:rPr>
          <w:position w:val="-10"/>
          <w:szCs w:val="21"/>
        </w:rPr>
      </w:pPr>
      <w:r>
        <w:rPr>
          <w:rFonts w:hint="eastAsia"/>
          <w:position w:val="-42"/>
          <w:szCs w:val="21"/>
        </w:rPr>
        <w:object>
          <v:shape id="_x0000_i1072" o:spt="75" type="#_x0000_t75" style="height:47.2pt;width:216.45pt;" o:ole="t" filled="f" o:preferrelative="t" stroked="f" coordsize="21600,21600">
            <v:path/>
            <v:fill on="f" focussize="0,0"/>
            <v:stroke on="f" joinstyle="miter"/>
            <v:imagedata r:id="rId97" o:title=""/>
            <o:lock v:ext="edit" aspectratio="t"/>
            <w10:wrap type="none"/>
            <w10:anchorlock/>
          </v:shape>
          <o:OLEObject Type="Embed" ProgID="Equation.3" ShapeID="_x0000_i1072" DrawAspect="Content" ObjectID="_1468075772" r:id="rId96">
            <o:LockedField>false</o:LockedField>
          </o:OLEObject>
        </w:object>
      </w:r>
      <w:r>
        <w:rPr>
          <w:szCs w:val="21"/>
        </w:rPr>
        <w:fldChar w:fldCharType="begin"/>
      </w:r>
      <w:r>
        <w:rPr>
          <w:szCs w:val="21"/>
        </w:rPr>
        <w:instrText xml:space="preserve"> MACROBUTTON MTPlaceRef \* MERGEFORMAT </w:instrText>
      </w:r>
      <w:r>
        <w:rPr>
          <w:szCs w:val="21"/>
        </w:rPr>
        <w:fldChar w:fldCharType="begin"/>
      </w:r>
      <w:r>
        <w:rPr>
          <w:szCs w:val="21"/>
        </w:rPr>
        <w:instrText xml:space="preserve"> SEQ MTEqn \h \* MERGEFORMAT </w:instrText>
      </w:r>
      <w:r>
        <w:rPr>
          <w:szCs w:val="21"/>
        </w:rPr>
        <w:fldChar w:fldCharType="separate"/>
      </w:r>
      <w:r>
        <w:rPr>
          <w:szCs w:val="21"/>
        </w:rPr>
        <w:fldChar w:fldCharType="end"/>
      </w:r>
      <w:r>
        <w:rPr>
          <w:szCs w:val="21"/>
        </w:rPr>
        <w:instrText xml:space="preserve">(4)</w:instrText>
      </w:r>
      <w:r>
        <w:rPr>
          <w:szCs w:val="21"/>
        </w:rPr>
        <w:fldChar w:fldCharType="end"/>
      </w:r>
    </w:p>
    <w:p w14:paraId="21854FDE">
      <w:pPr>
        <w:spacing w:line="360" w:lineRule="exact"/>
        <w:rPr>
          <w:szCs w:val="21"/>
        </w:rPr>
      </w:pPr>
      <w:r>
        <w:rPr>
          <w:rFonts w:hint="eastAsia"/>
          <w:szCs w:val="21"/>
        </w:rPr>
        <w:t>式中：</w:t>
      </w:r>
      <w:r>
        <w:rPr>
          <w:position w:val="-4"/>
          <w:szCs w:val="21"/>
        </w:rPr>
        <w:object>
          <v:shape id="_x0000_i1073" o:spt="75" type="#_x0000_t75" style="height:12.6pt;width:9.8pt;" o:ole="t" filled="f" o:preferrelative="t" stroked="f" coordsize="21600,21600">
            <v:path/>
            <v:fill on="f" focussize="0,0"/>
            <v:stroke on="f" joinstyle="miter"/>
            <v:imagedata r:id="rId99" o:title=""/>
            <o:lock v:ext="edit" aspectratio="t"/>
            <w10:wrap type="none"/>
            <w10:anchorlock/>
          </v:shape>
          <o:OLEObject Type="Embed" ProgID="Equation.3" ShapeID="_x0000_i1073" DrawAspect="Content" ObjectID="_1468075773" r:id="rId98">
            <o:LockedField>false</o:LockedField>
          </o:OLEObject>
        </w:object>
      </w:r>
      <w:r>
        <w:rPr>
          <w:rFonts w:hint="eastAsia"/>
          <w:szCs w:val="21"/>
        </w:rPr>
        <w:t>为预检测积分时间；</w:t>
      </w:r>
      <w:r>
        <w:rPr>
          <w:rFonts w:hint="eastAsia"/>
          <w:position w:val="-12"/>
          <w:szCs w:val="21"/>
        </w:rPr>
        <w:object>
          <v:shape id="_x0000_i1074" o:spt="75" type="#_x0000_t75" style="height:18.25pt;width:20.1pt;" o:ole="t" filled="f" o:preferrelative="t" stroked="f" coordsize="21600,21600">
            <v:path/>
            <v:fill on="f" focussize="0,0"/>
            <v:stroke on="f" joinstyle="miter"/>
            <v:imagedata r:id="rId101" o:title=""/>
            <o:lock v:ext="edit" aspectratio="t"/>
            <w10:wrap type="none"/>
            <w10:anchorlock/>
          </v:shape>
          <o:OLEObject Type="Embed" ProgID="Equation.3" ShapeID="_x0000_i1074" DrawAspect="Content" ObjectID="_1468075774" r:id="rId100">
            <o:LockedField>false</o:LockedField>
          </o:OLEObject>
        </w:object>
      </w:r>
      <w:r>
        <w:rPr>
          <w:rFonts w:hint="eastAsia"/>
          <w:szCs w:val="21"/>
        </w:rPr>
        <w:t>为第k-1时刻接收信号剥离载波后经积分清</w:t>
      </w:r>
      <w:r>
        <w:rPr>
          <w:rFonts w:hint="eastAsia" w:cs="Times New Roman"/>
          <w:kern w:val="0"/>
          <w:szCs w:val="21"/>
        </w:rPr>
        <w:t>零</w:t>
      </w:r>
      <w:r>
        <w:rPr>
          <w:rFonts w:hint="eastAsia"/>
          <w:szCs w:val="21"/>
        </w:rPr>
        <w:t>器输出的同相支路相关值；</w:t>
      </w:r>
      <w:r>
        <w:rPr>
          <w:rFonts w:hint="eastAsia"/>
          <w:position w:val="-12"/>
          <w:szCs w:val="21"/>
        </w:rPr>
        <w:object>
          <v:shape id="_x0000_i1075" o:spt="75" type="#_x0000_t75" style="height:18.25pt;width:21.95pt;" o:ole="t" filled="f" o:preferrelative="t" stroked="f" coordsize="21600,21600">
            <v:path/>
            <v:fill on="f" focussize="0,0"/>
            <v:stroke on="f" joinstyle="miter"/>
            <v:imagedata r:id="rId103" o:title=""/>
            <o:lock v:ext="edit" aspectratio="t"/>
            <w10:wrap type="none"/>
            <w10:anchorlock/>
          </v:shape>
          <o:OLEObject Type="Embed" ProgID="Equation.3" ShapeID="_x0000_i1075" DrawAspect="Content" ObjectID="_1468075775" r:id="rId102">
            <o:LockedField>false</o:LockedField>
          </o:OLEObject>
        </w:object>
      </w:r>
      <w:r>
        <w:rPr>
          <w:rFonts w:hint="eastAsia"/>
          <w:szCs w:val="21"/>
        </w:rPr>
        <w:t>为第k-1时刻接收信号剥离载波后经积分清</w:t>
      </w:r>
      <w:r>
        <w:rPr>
          <w:rFonts w:hint="eastAsia" w:cs="Times New Roman"/>
          <w:kern w:val="0"/>
          <w:szCs w:val="21"/>
        </w:rPr>
        <w:t>零</w:t>
      </w:r>
      <w:r>
        <w:rPr>
          <w:rFonts w:hint="eastAsia"/>
          <w:szCs w:val="21"/>
        </w:rPr>
        <w:t>器输出的正交支路相关值。</w:t>
      </w:r>
    </w:p>
    <w:p w14:paraId="1255B1A5">
      <w:pPr>
        <w:spacing w:line="360" w:lineRule="exact"/>
        <w:ind w:firstLine="420"/>
        <w:rPr>
          <w:szCs w:val="21"/>
        </w:rPr>
      </w:pPr>
      <w:r>
        <w:rPr>
          <w:rFonts w:hint="eastAsia"/>
          <w:szCs w:val="21"/>
        </w:rPr>
        <w:t>在载波跟踪环路的环路滤波器设计中，依旧是采用传统的二阶FLL辅助三阶PLL的结构。二阶FLL采用比例-积分结构，其开环传递函数对应1/s</w:t>
      </w:r>
      <w:r>
        <w:rPr>
          <w:rFonts w:hint="eastAsia"/>
          <w:szCs w:val="21"/>
          <w:vertAlign w:val="superscript"/>
        </w:rPr>
        <w:t>2</w:t>
      </w:r>
      <w:r>
        <w:rPr>
          <w:rFonts w:hint="eastAsia"/>
          <w:szCs w:val="21"/>
        </w:rPr>
        <w:t>特性。为了匹配NCO的绝对频率，比例积分控制器的输出为频率变化率为：</w:t>
      </w:r>
    </w:p>
    <w:p w14:paraId="7C8CD10B">
      <w:pPr>
        <w:spacing w:before="120" w:beforeLines="50" w:after="120" w:afterLines="50"/>
        <w:jc w:val="right"/>
        <w:rPr>
          <w:szCs w:val="21"/>
        </w:rPr>
      </w:pPr>
      <w:r>
        <w:rPr>
          <w:position w:val="-16"/>
          <w:szCs w:val="21"/>
        </w:rPr>
        <w:object>
          <v:shape id="_x0000_i1076" o:spt="75" type="#_x0000_t75" style="height:23.4pt;width:203.4pt;" o:ole="t" filled="f" o:preferrelative="t" stroked="f" coordsize="21600,21600">
            <v:path/>
            <v:fill on="f" focussize="0,0"/>
            <v:stroke on="f" joinstyle="miter"/>
            <v:imagedata r:id="rId105" o:title=""/>
            <o:lock v:ext="edit" aspectratio="t"/>
            <w10:wrap type="none"/>
            <w10:anchorlock/>
          </v:shape>
          <o:OLEObject Type="Embed" ProgID="Equation.3" ShapeID="_x0000_i1076" DrawAspect="Content" ObjectID="_1468075776" r:id="rId104">
            <o:LockedField>false</o:LockedField>
          </o:OLEObject>
        </w:object>
      </w:r>
      <w:r>
        <w:rPr>
          <w:rFonts w:hint="eastAsia"/>
          <w:position w:val="-16"/>
          <w:szCs w:val="21"/>
        </w:rPr>
        <w:t xml:space="preserve"> </w:t>
      </w:r>
      <w:r>
        <w:rPr>
          <w:szCs w:val="21"/>
        </w:rPr>
        <w:fldChar w:fldCharType="begin"/>
      </w:r>
      <w:r>
        <w:rPr>
          <w:szCs w:val="21"/>
        </w:rPr>
        <w:instrText xml:space="preserve"> MACROBUTTON MTPlaceRef \* MERGEFORMAT </w:instrText>
      </w:r>
      <w:r>
        <w:rPr>
          <w:szCs w:val="21"/>
        </w:rPr>
        <w:fldChar w:fldCharType="begin"/>
      </w:r>
      <w:r>
        <w:rPr>
          <w:szCs w:val="21"/>
        </w:rPr>
        <w:instrText xml:space="preserve"> SEQ MTEqn \h \* MERGEFORMAT </w:instrText>
      </w:r>
      <w:r>
        <w:rPr>
          <w:szCs w:val="21"/>
        </w:rPr>
        <w:fldChar w:fldCharType="separate"/>
      </w:r>
      <w:r>
        <w:rPr>
          <w:szCs w:val="21"/>
        </w:rPr>
        <w:fldChar w:fldCharType="end"/>
      </w:r>
      <w:r>
        <w:rPr>
          <w:szCs w:val="21"/>
        </w:rPr>
        <w:instrText xml:space="preserve">(5)</w:instrText>
      </w:r>
      <w:r>
        <w:rPr>
          <w:szCs w:val="21"/>
        </w:rPr>
        <w:fldChar w:fldCharType="end"/>
      </w:r>
    </w:p>
    <w:p w14:paraId="413C857D">
      <w:pPr>
        <w:spacing w:line="360" w:lineRule="exact"/>
        <w:rPr>
          <w:szCs w:val="21"/>
        </w:rPr>
      </w:pPr>
      <w:r>
        <w:rPr>
          <w:rFonts w:hint="eastAsia"/>
          <w:szCs w:val="21"/>
        </w:rPr>
        <w:t>式中：</w:t>
      </w:r>
      <w:r>
        <w:rPr>
          <w:position w:val="-12"/>
          <w:szCs w:val="21"/>
        </w:rPr>
        <w:object>
          <v:shape id="_x0000_i1077" o:spt="75" type="#_x0000_t75" style="height:18.25pt;width:29.9pt;" o:ole="t" filled="f" o:preferrelative="t" stroked="f" coordsize="21600,21600">
            <v:path/>
            <v:fill on="f" focussize="0,0"/>
            <v:stroke on="f" joinstyle="miter"/>
            <v:imagedata r:id="rId107" o:title=""/>
            <o:lock v:ext="edit" aspectratio="t"/>
            <w10:wrap type="none"/>
            <w10:anchorlock/>
          </v:shape>
          <o:OLEObject Type="Embed" ProgID="Equation.3" ShapeID="_x0000_i1077" DrawAspect="Content" ObjectID="_1468075777" r:id="rId106">
            <o:LockedField>false</o:LockedField>
          </o:OLEObject>
        </w:object>
      </w:r>
      <w:r>
        <w:rPr>
          <w:rFonts w:hint="eastAsia"/>
          <w:szCs w:val="21"/>
        </w:rPr>
        <w:t>为平滑后的离散频率误差；</w:t>
      </w:r>
      <w:r>
        <w:rPr>
          <w:position w:val="-12"/>
          <w:szCs w:val="21"/>
        </w:rPr>
        <w:object>
          <v:shape id="_x0000_i1078" o:spt="75" type="#_x0000_t75" style="height:18.25pt;width:20.1pt;" o:ole="t" filled="f" o:preferrelative="t" stroked="f" coordsize="21600,21600">
            <v:path/>
            <v:fill on="f" focussize="0,0"/>
            <v:stroke on="f" joinstyle="miter"/>
            <v:imagedata r:id="rId109" o:title=""/>
            <o:lock v:ext="edit" aspectratio="t"/>
            <w10:wrap type="none"/>
            <w10:anchorlock/>
          </v:shape>
          <o:OLEObject Type="Embed" ProgID="Equation.3" ShapeID="_x0000_i1078" DrawAspect="Content" ObjectID="_1468075778" r:id="rId108">
            <o:LockedField>false</o:LockedField>
          </o:OLEObject>
        </w:object>
      </w:r>
      <w:r>
        <w:rPr>
          <w:rFonts w:hint="eastAsia"/>
          <w:szCs w:val="21"/>
        </w:rPr>
        <w:t>和</w:t>
      </w:r>
      <w:r>
        <w:rPr>
          <w:position w:val="-12"/>
          <w:szCs w:val="21"/>
        </w:rPr>
        <w:object>
          <v:shape id="_x0000_i1079" o:spt="75" type="#_x0000_t75" style="height:18.25pt;width:21.95pt;" o:ole="t" filled="f" o:preferrelative="t" stroked="f" coordsize="21600,21600">
            <v:path/>
            <v:fill on="f" focussize="0,0"/>
            <v:stroke on="f" joinstyle="miter"/>
            <v:imagedata r:id="rId111" o:title=""/>
            <o:lock v:ext="edit" aspectratio="t"/>
            <w10:wrap type="none"/>
            <w10:anchorlock/>
          </v:shape>
          <o:OLEObject Type="Embed" ProgID="Equation.3" ShapeID="_x0000_i1079" DrawAspect="Content" ObjectID="_1468075779" r:id="rId110">
            <o:LockedField>false</o:LockedField>
          </o:OLEObject>
        </w:object>
      </w:r>
      <w:r>
        <w:rPr>
          <w:rFonts w:hint="eastAsia"/>
          <w:szCs w:val="21"/>
        </w:rPr>
        <w:t>为控制器比例增益及积分增益。为了实现量纲统一，需要将频率变化率转化为绝对频率，故需要在数字域上进行一次时间积分，即：</w:t>
      </w:r>
    </w:p>
    <w:p w14:paraId="49D9D4DE">
      <w:pPr>
        <w:spacing w:before="120" w:beforeLines="50" w:after="120" w:afterLines="50"/>
        <w:jc w:val="right"/>
        <w:rPr>
          <w:szCs w:val="21"/>
        </w:rPr>
      </w:pPr>
      <w:r>
        <w:rPr>
          <w:position w:val="-14"/>
          <w:szCs w:val="21"/>
        </w:rPr>
        <w:object>
          <v:shape id="_x0000_i1080" o:spt="75" type="#_x0000_t75" style="height:19.15pt;width:171.1pt;" o:ole="t" filled="f" o:preferrelative="t" stroked="f" coordsize="21600,21600">
            <v:path/>
            <v:fill on="f" focussize="0,0"/>
            <v:stroke on="f" joinstyle="miter"/>
            <v:imagedata r:id="rId113" o:title=""/>
            <o:lock v:ext="edit" aspectratio="t"/>
            <w10:wrap type="none"/>
            <w10:anchorlock/>
          </v:shape>
          <o:OLEObject Type="Embed" ProgID="Equation.3" ShapeID="_x0000_i1080" DrawAspect="Content" ObjectID="_1468075780" r:id="rId112">
            <o:LockedField>false</o:LockedField>
          </o:OLEObject>
        </w:object>
      </w:r>
      <w:r>
        <w:rPr>
          <w:rFonts w:hint="eastAsia"/>
          <w:position w:val="-12"/>
          <w:szCs w:val="21"/>
        </w:rPr>
        <w:t xml:space="preserve">  </w:t>
      </w:r>
      <w:r>
        <w:rPr>
          <w:szCs w:val="21"/>
        </w:rPr>
        <w:fldChar w:fldCharType="begin"/>
      </w:r>
      <w:r>
        <w:rPr>
          <w:szCs w:val="21"/>
        </w:rPr>
        <w:instrText xml:space="preserve"> MACROBUTTON MTPlaceRef \* MERGEFORMAT </w:instrText>
      </w:r>
      <w:r>
        <w:rPr>
          <w:szCs w:val="21"/>
        </w:rPr>
        <w:fldChar w:fldCharType="begin"/>
      </w:r>
      <w:r>
        <w:rPr>
          <w:szCs w:val="21"/>
        </w:rPr>
        <w:instrText xml:space="preserve"> SEQ MTEqn \h \* MERGEFORMAT </w:instrText>
      </w:r>
      <w:r>
        <w:rPr>
          <w:szCs w:val="21"/>
        </w:rPr>
        <w:fldChar w:fldCharType="separate"/>
      </w:r>
      <w:r>
        <w:rPr>
          <w:szCs w:val="21"/>
        </w:rPr>
        <w:fldChar w:fldCharType="end"/>
      </w:r>
      <w:r>
        <w:rPr>
          <w:szCs w:val="21"/>
        </w:rPr>
        <w:instrText xml:space="preserve">(6)</w:instrText>
      </w:r>
      <w:r>
        <w:rPr>
          <w:szCs w:val="21"/>
        </w:rPr>
        <w:fldChar w:fldCharType="end"/>
      </w:r>
    </w:p>
    <w:p w14:paraId="44C814ED">
      <w:pPr>
        <w:spacing w:line="360" w:lineRule="exact"/>
        <w:rPr>
          <w:szCs w:val="21"/>
        </w:rPr>
      </w:pPr>
      <w:r>
        <w:rPr>
          <w:rFonts w:hint="eastAsia"/>
          <w:szCs w:val="21"/>
        </w:rPr>
        <w:t>式中：</w:t>
      </w:r>
      <w:r>
        <w:rPr>
          <w:rFonts w:hint="eastAsia"/>
          <w:position w:val="-10"/>
          <w:szCs w:val="21"/>
        </w:rPr>
        <w:object>
          <v:shape id="_x0000_i1081" o:spt="75" type="#_x0000_t75" style="height:16.85pt;width:39.25pt;" o:ole="t" filled="f" o:preferrelative="t" stroked="f" coordsize="21600,21600">
            <v:path/>
            <v:fill on="f" focussize="0,0"/>
            <v:stroke on="f" joinstyle="miter"/>
            <v:imagedata r:id="rId115" o:title=""/>
            <o:lock v:ext="edit" aspectratio="t"/>
            <w10:wrap type="none"/>
            <w10:anchorlock/>
          </v:shape>
          <o:OLEObject Type="Embed" ProgID="Equation.3" ShapeID="_x0000_i1081" DrawAspect="Content" ObjectID="_1468075781" r:id="rId114">
            <o:LockedField>false</o:LockedField>
          </o:OLEObject>
        </w:object>
      </w:r>
      <w:r>
        <w:rPr>
          <w:rFonts w:hint="eastAsia"/>
          <w:szCs w:val="21"/>
        </w:rPr>
        <w:t>、</w:t>
      </w:r>
      <w:r>
        <w:rPr>
          <w:rFonts w:hint="eastAsia"/>
          <w:position w:val="-10"/>
          <w:szCs w:val="21"/>
        </w:rPr>
        <w:object>
          <v:shape id="_x0000_i1082" o:spt="75" type="#_x0000_t75" style="height:16.85pt;width:52.85pt;" o:ole="t" filled="f" o:preferrelative="t" stroked="f" coordsize="21600,21600">
            <v:path/>
            <v:fill on="f" focussize="0,0"/>
            <v:stroke on="f" joinstyle="miter"/>
            <v:imagedata r:id="rId117" o:title=""/>
            <o:lock v:ext="edit" aspectratio="t"/>
            <w10:wrap type="none"/>
            <w10:anchorlock/>
          </v:shape>
          <o:OLEObject Type="Embed" ProgID="Equation.3" ShapeID="_x0000_i1082" DrawAspect="Content" ObjectID="_1468075782" r:id="rId116">
            <o:LockedField>false</o:LockedField>
          </o:OLEObject>
        </w:object>
      </w:r>
      <w:r>
        <w:rPr>
          <w:rFonts w:hint="eastAsia"/>
          <w:szCs w:val="21"/>
        </w:rPr>
        <w:t>分别为第</w:t>
      </w:r>
      <w:r>
        <w:rPr>
          <w:rFonts w:hint="eastAsia"/>
          <w:position w:val="-6"/>
          <w:szCs w:val="21"/>
        </w:rPr>
        <w:object>
          <v:shape id="_x0000_i1083" o:spt="75" type="#_x0000_t75" style="height:14.05pt;width:9.8pt;" o:ole="t" filled="f" o:preferrelative="t" stroked="f" coordsize="21600,21600">
            <v:path/>
            <v:fill on="f" focussize="0,0"/>
            <v:stroke on="f" joinstyle="miter"/>
            <v:imagedata r:id="rId119" o:title=""/>
            <o:lock v:ext="edit" aspectratio="t"/>
            <w10:wrap type="none"/>
            <w10:anchorlock/>
          </v:shape>
          <o:OLEObject Type="Embed" ProgID="Equation.3" ShapeID="_x0000_i1083" DrawAspect="Content" ObjectID="_1468075783" r:id="rId118">
            <o:LockedField>false</o:LockedField>
          </o:OLEObject>
        </w:object>
      </w:r>
      <w:r>
        <w:rPr>
          <w:rFonts w:hint="eastAsia"/>
          <w:szCs w:val="21"/>
        </w:rPr>
        <w:t>时刻与第</w:t>
      </w:r>
      <w:r>
        <w:rPr>
          <w:rFonts w:hint="eastAsia"/>
          <w:position w:val="-6"/>
          <w:szCs w:val="21"/>
        </w:rPr>
        <w:object>
          <v:shape id="_x0000_i1084" o:spt="75" type="#_x0000_t75" style="height:14.05pt;width:23.85pt;" o:ole="t" filled="f" o:preferrelative="t" stroked="f" coordsize="21600,21600">
            <v:path/>
            <v:fill on="f" focussize="0,0"/>
            <v:stroke on="f" joinstyle="miter"/>
            <v:imagedata r:id="rId121" o:title=""/>
            <o:lock v:ext="edit" aspectratio="t"/>
            <w10:wrap type="none"/>
            <w10:anchorlock/>
          </v:shape>
          <o:OLEObject Type="Embed" ProgID="Equation.3" ShapeID="_x0000_i1084" DrawAspect="Content" ObjectID="_1468075784" r:id="rId120">
            <o:LockedField>false</o:LockedField>
          </o:OLEObject>
        </w:object>
      </w:r>
      <w:r>
        <w:rPr>
          <w:rFonts w:hint="eastAsia"/>
          <w:szCs w:val="21"/>
        </w:rPr>
        <w:t>时刻FLL输出的绝对频率补偿量。根据典型二阶连续系统映射：</w:t>
      </w:r>
    </w:p>
    <w:p w14:paraId="4AD79E7D">
      <w:pPr>
        <w:spacing w:before="120" w:beforeLines="50"/>
        <w:jc w:val="right"/>
        <w:rPr>
          <w:szCs w:val="21"/>
        </w:rPr>
      </w:pPr>
      <w:r>
        <w:rPr>
          <w:position w:val="-48"/>
          <w:szCs w:val="21"/>
        </w:rPr>
        <w:object>
          <v:shape id="_x0000_i1085" o:spt="75" type="#_x0000_t75" style="height:54.25pt;width:121.55pt;" o:ole="t" filled="f" o:preferrelative="t" stroked="f" coordsize="21600,21600">
            <v:path/>
            <v:fill on="f" focussize="0,0"/>
            <v:stroke on="f" joinstyle="miter"/>
            <v:imagedata r:id="rId123" o:title=""/>
            <o:lock v:ext="edit" aspectratio="t"/>
            <w10:wrap type="none"/>
            <w10:anchorlock/>
          </v:shape>
          <o:OLEObject Type="Embed" ProgID="Equation.3" ShapeID="_x0000_i1085" DrawAspect="Content" ObjectID="_1468075785" r:id="rId122">
            <o:LockedField>false</o:LockedField>
          </o:OLEObject>
        </w:object>
      </w:r>
      <w:r>
        <w:rPr>
          <w:rFonts w:hint="eastAsia"/>
          <w:position w:val="-12"/>
          <w:szCs w:val="21"/>
        </w:rPr>
        <w:t xml:space="preserve">       </w:t>
      </w:r>
      <w:r>
        <w:rPr>
          <w:szCs w:val="21"/>
        </w:rPr>
        <w:fldChar w:fldCharType="begin"/>
      </w:r>
      <w:r>
        <w:rPr>
          <w:szCs w:val="21"/>
        </w:rPr>
        <w:instrText xml:space="preserve"> MACROBUTTON MTPlaceRef \* MERGEFORMAT </w:instrText>
      </w:r>
      <w:r>
        <w:rPr>
          <w:szCs w:val="21"/>
        </w:rPr>
        <w:fldChar w:fldCharType="begin"/>
      </w:r>
      <w:r>
        <w:rPr>
          <w:szCs w:val="21"/>
        </w:rPr>
        <w:instrText xml:space="preserve"> SEQ MTEqn \h \* MERGEFORMAT </w:instrText>
      </w:r>
      <w:r>
        <w:rPr>
          <w:szCs w:val="21"/>
        </w:rPr>
        <w:fldChar w:fldCharType="separate"/>
      </w:r>
      <w:r>
        <w:rPr>
          <w:szCs w:val="21"/>
        </w:rPr>
        <w:fldChar w:fldCharType="end"/>
      </w:r>
      <w:r>
        <w:rPr>
          <w:szCs w:val="21"/>
        </w:rPr>
        <w:instrText xml:space="preserve">(7)</w:instrText>
      </w:r>
      <w:r>
        <w:rPr>
          <w:szCs w:val="21"/>
        </w:rPr>
        <w:fldChar w:fldCharType="end"/>
      </w:r>
    </w:p>
    <w:p w14:paraId="4CE80BCF">
      <w:pPr>
        <w:jc w:val="left"/>
        <w:rPr>
          <w:szCs w:val="21"/>
        </w:rPr>
      </w:pPr>
      <w:r>
        <w:rPr>
          <w:rFonts w:hint="eastAsia"/>
          <w:szCs w:val="21"/>
        </w:rPr>
        <w:t>式中：</w:t>
      </w:r>
      <w:r>
        <w:rPr>
          <w:rFonts w:hint="eastAsia"/>
          <w:position w:val="-14"/>
          <w:szCs w:val="21"/>
        </w:rPr>
        <w:object>
          <v:shape id="_x0000_i1086" o:spt="75" type="#_x0000_t75" style="height:19.15pt;width:19.15pt;" o:ole="t" filled="f" o:preferrelative="t" stroked="f" coordsize="21600,21600">
            <v:path/>
            <v:fill on="f" focussize="0,0"/>
            <v:stroke on="f" joinstyle="miter"/>
            <v:imagedata r:id="rId125" o:title=""/>
            <o:lock v:ext="edit" aspectratio="t"/>
            <w10:wrap type="none"/>
            <w10:anchorlock/>
          </v:shape>
          <o:OLEObject Type="Embed" ProgID="Equation.3" ShapeID="_x0000_i1086" DrawAspect="Content" ObjectID="_1468075786" r:id="rId124">
            <o:LockedField>false</o:LockedField>
          </o:OLEObject>
        </w:object>
      </w:r>
      <w:r>
        <w:rPr>
          <w:rFonts w:hint="eastAsia"/>
          <w:szCs w:val="21"/>
        </w:rPr>
        <w:t>为设定的二阶FLL单边等效噪声带宽；</w:t>
      </w:r>
      <w:r>
        <w:rPr>
          <w:rFonts w:hint="eastAsia"/>
          <w:position w:val="-14"/>
          <w:szCs w:val="21"/>
        </w:rPr>
        <w:object>
          <v:shape id="_x0000_i1087" o:spt="75" type="#_x0000_t75" style="height:19.15pt;width:19.15pt;" o:ole="t" filled="f" o:preferrelative="t" stroked="f" coordsize="21600,21600">
            <v:path/>
            <v:fill on="f" focussize="0,0"/>
            <v:stroke on="f" joinstyle="miter"/>
            <v:imagedata r:id="rId127" o:title=""/>
            <o:lock v:ext="edit" aspectratio="t"/>
            <w10:wrap type="none"/>
            <w10:anchorlock/>
          </v:shape>
          <o:OLEObject Type="Embed" ProgID="Equation.3" ShapeID="_x0000_i1087" DrawAspect="Content" ObjectID="_1468075787" r:id="rId126">
            <o:LockedField>false</o:LockedField>
          </o:OLEObject>
        </w:object>
      </w:r>
      <w:r>
        <w:rPr>
          <w:rFonts w:hint="eastAsia"/>
          <w:szCs w:val="21"/>
        </w:rPr>
        <w:t>为二阶FLL归一化无阻尼自然振荡频率。</w:t>
      </w:r>
    </w:p>
    <w:p w14:paraId="7D19DB56">
      <w:pPr>
        <w:spacing w:line="360" w:lineRule="exact"/>
        <w:ind w:firstLine="420"/>
        <w:rPr>
          <w:szCs w:val="21"/>
        </w:rPr>
      </w:pPr>
      <w:r>
        <w:rPr>
          <w:rFonts w:hint="eastAsia"/>
          <w:szCs w:val="21"/>
        </w:rPr>
        <w:t>令</w:t>
      </w:r>
      <w:r>
        <w:rPr>
          <w:rFonts w:hint="eastAsia" w:cs="Times New Roman"/>
          <w:kern w:val="0"/>
          <w:position w:val="-12"/>
          <w:szCs w:val="21"/>
        </w:rPr>
        <w:object>
          <v:shape id="_x0000_i1088" o:spt="75" type="#_x0000_t75" style="height:18.25pt;width:29.45pt;" o:ole="t" filled="f" o:preferrelative="t" stroked="f" coordsize="21600,21600">
            <v:path/>
            <v:fill on="f" focussize="0,0"/>
            <v:stroke on="f" joinstyle="miter"/>
            <v:imagedata r:id="rId129" o:title=""/>
            <o:lock v:ext="edit" aspectratio="t"/>
            <w10:wrap type="none"/>
            <w10:anchorlock/>
          </v:shape>
          <o:OLEObject Type="Embed" ProgID="Equation.3" ShapeID="_x0000_i1088" DrawAspect="Content" ObjectID="_1468075788" r:id="rId128">
            <o:LockedField>false</o:LockedField>
          </o:OLEObject>
        </w:object>
      </w:r>
      <w:r>
        <w:rPr>
          <w:rFonts w:hint="eastAsia"/>
          <w:szCs w:val="21"/>
        </w:rPr>
        <w:t>为反正切鉴相器输出的相位误差。三阶PLL需采用二阶环路滤波器，其离散时间时域更新方程为：</w:t>
      </w:r>
    </w:p>
    <w:p w14:paraId="64007BF5">
      <w:pPr>
        <w:jc w:val="right"/>
        <w:rPr>
          <w:szCs w:val="21"/>
        </w:rPr>
      </w:pPr>
      <w:r>
        <w:rPr>
          <w:rFonts w:hint="eastAsia"/>
          <w:position w:val="-82"/>
          <w:szCs w:val="21"/>
        </w:rPr>
        <w:object>
          <v:shape id="_x0000_i1089" o:spt="75" type="#_x0000_t75" style="height:89.3pt;width:198.7pt;" o:ole="t" filled="f" o:preferrelative="t" stroked="f" coordsize="21600,21600">
            <v:path/>
            <v:fill on="f" focussize="0,0"/>
            <v:stroke on="f" joinstyle="miter"/>
            <v:imagedata r:id="rId131" o:title=""/>
            <o:lock v:ext="edit" aspectratio="t"/>
            <w10:wrap type="none"/>
            <w10:anchorlock/>
          </v:shape>
          <o:OLEObject Type="Embed" ProgID="Equation.3" ShapeID="_x0000_i1089" DrawAspect="Content" ObjectID="_1468075789" r:id="rId130">
            <o:LockedField>false</o:LockedField>
          </o:OLEObject>
        </w:object>
      </w:r>
      <w:r>
        <w:rPr>
          <w:rFonts w:hint="eastAsia"/>
          <w:position w:val="-82"/>
          <w:szCs w:val="21"/>
        </w:rPr>
        <w:t xml:space="preserve"> </w:t>
      </w:r>
      <w:r>
        <w:rPr>
          <w:szCs w:val="21"/>
        </w:rPr>
        <w:fldChar w:fldCharType="begin"/>
      </w:r>
      <w:r>
        <w:rPr>
          <w:szCs w:val="21"/>
        </w:rPr>
        <w:instrText xml:space="preserve"> MACROBUTTON MTPlaceRef \* MERGEFORMAT </w:instrText>
      </w:r>
      <w:r>
        <w:rPr>
          <w:szCs w:val="21"/>
        </w:rPr>
        <w:fldChar w:fldCharType="begin"/>
      </w:r>
      <w:r>
        <w:rPr>
          <w:szCs w:val="21"/>
        </w:rPr>
        <w:instrText xml:space="preserve"> SEQ MTEqn \h \* MERGEFORMAT </w:instrText>
      </w:r>
      <w:r>
        <w:rPr>
          <w:szCs w:val="21"/>
        </w:rPr>
        <w:fldChar w:fldCharType="separate"/>
      </w:r>
      <w:r>
        <w:rPr>
          <w:szCs w:val="21"/>
        </w:rPr>
        <w:fldChar w:fldCharType="end"/>
      </w:r>
      <w:r>
        <w:rPr>
          <w:szCs w:val="21"/>
        </w:rPr>
        <w:instrText xml:space="preserve">(8)</w:instrText>
      </w:r>
      <w:r>
        <w:rPr>
          <w:szCs w:val="21"/>
        </w:rPr>
        <w:fldChar w:fldCharType="end"/>
      </w:r>
    </w:p>
    <w:p w14:paraId="01A060D1">
      <w:pPr>
        <w:spacing w:line="360" w:lineRule="exact"/>
        <w:rPr>
          <w:szCs w:val="21"/>
        </w:rPr>
      </w:pPr>
      <w:r>
        <w:rPr>
          <w:rFonts w:hint="eastAsia"/>
          <w:szCs w:val="21"/>
        </w:rPr>
        <w:t>式中：</w:t>
      </w:r>
      <w:r>
        <w:rPr>
          <w:rFonts w:hint="eastAsia"/>
          <w:position w:val="-10"/>
          <w:szCs w:val="21"/>
        </w:rPr>
        <w:object>
          <v:shape id="_x0000_i1090" o:spt="75" type="#_x0000_t75" style="height:16.85pt;width:27.1pt;" o:ole="t" filled="f" o:preferrelative="t" stroked="f" coordsize="21600,21600">
            <v:path/>
            <v:fill on="f" focussize="0,0"/>
            <v:stroke on="f" joinstyle="miter"/>
            <v:imagedata r:id="rId133" o:title=""/>
            <o:lock v:ext="edit" aspectratio="t"/>
            <w10:wrap type="none"/>
            <w10:anchorlock/>
          </v:shape>
          <o:OLEObject Type="Embed" ProgID="Equation.3" ShapeID="_x0000_i1090" DrawAspect="Content" ObjectID="_1468075790" r:id="rId132">
            <o:LockedField>false</o:LockedField>
          </o:OLEObject>
        </w:object>
      </w:r>
      <w:r>
        <w:rPr>
          <w:rFonts w:hint="eastAsia"/>
          <w:szCs w:val="21"/>
        </w:rPr>
        <w:t>、</w:t>
      </w:r>
      <w:r>
        <w:rPr>
          <w:rFonts w:hint="eastAsia"/>
          <w:position w:val="-10"/>
          <w:szCs w:val="21"/>
        </w:rPr>
        <w:object>
          <v:shape id="_x0000_i1091" o:spt="75" type="#_x0000_t75" style="height:16.85pt;width:42.1pt;" o:ole="t" filled="f" o:preferrelative="t" stroked="f" coordsize="21600,21600">
            <v:path/>
            <v:fill on="f" focussize="0,0"/>
            <v:stroke on="f" joinstyle="miter"/>
            <v:imagedata r:id="rId135" o:title=""/>
            <o:lock v:ext="edit" aspectratio="t"/>
            <w10:wrap type="none"/>
            <w10:anchorlock/>
          </v:shape>
          <o:OLEObject Type="Embed" ProgID="Equation.3" ShapeID="_x0000_i1091" DrawAspect="Content" ObjectID="_1468075791" r:id="rId134">
            <o:LockedField>false</o:LockedField>
          </o:OLEObject>
        </w:object>
      </w:r>
      <w:r>
        <w:rPr>
          <w:rFonts w:hint="eastAsia"/>
          <w:szCs w:val="21"/>
        </w:rPr>
        <w:t>分别为三阶PLL中第一积分器第</w:t>
      </w:r>
      <w:r>
        <w:rPr>
          <w:rFonts w:hint="eastAsia"/>
          <w:position w:val="-6"/>
          <w:szCs w:val="21"/>
        </w:rPr>
        <w:object>
          <v:shape id="_x0000_i1092" o:spt="75" type="#_x0000_t75" style="height:14.05pt;width:9.8pt;" o:ole="t" filled="f" o:preferrelative="t" stroked="f" coordsize="21600,21600">
            <v:path/>
            <v:fill on="f" focussize="0,0"/>
            <v:stroke on="f" joinstyle="miter"/>
            <v:imagedata r:id="rId119" o:title=""/>
            <o:lock v:ext="edit" aspectratio="t"/>
            <w10:wrap type="none"/>
            <w10:anchorlock/>
          </v:shape>
          <o:OLEObject Type="Embed" ProgID="Equation.3" ShapeID="_x0000_i1092" DrawAspect="Content" ObjectID="_1468075792" r:id="rId136">
            <o:LockedField>false</o:LockedField>
          </o:OLEObject>
        </w:object>
      </w:r>
      <w:r>
        <w:rPr>
          <w:rFonts w:hint="eastAsia"/>
          <w:szCs w:val="21"/>
        </w:rPr>
        <w:t>时刻与第</w:t>
      </w:r>
      <w:r>
        <w:rPr>
          <w:rFonts w:hint="eastAsia"/>
          <w:position w:val="-6"/>
          <w:szCs w:val="21"/>
        </w:rPr>
        <w:object>
          <v:shape id="_x0000_i1093" o:spt="75" type="#_x0000_t75" style="height:14.05pt;width:23.85pt;" o:ole="t" filled="f" o:preferrelative="t" stroked="f" coordsize="21600,21600">
            <v:path/>
            <v:fill on="f" focussize="0,0"/>
            <v:stroke on="f" joinstyle="miter"/>
            <v:imagedata r:id="rId121" o:title=""/>
            <o:lock v:ext="edit" aspectratio="t"/>
            <w10:wrap type="none"/>
            <w10:anchorlock/>
          </v:shape>
          <o:OLEObject Type="Embed" ProgID="Equation.3" ShapeID="_x0000_i1093" DrawAspect="Content" ObjectID="_1468075793" r:id="rId137">
            <o:LockedField>false</o:LockedField>
          </o:OLEObject>
        </w:object>
      </w:r>
      <w:r>
        <w:rPr>
          <w:rFonts w:hint="eastAsia"/>
          <w:szCs w:val="21"/>
        </w:rPr>
        <w:t>时刻的状态变量；</w:t>
      </w:r>
      <w:r>
        <w:rPr>
          <w:rFonts w:hint="eastAsia"/>
          <w:position w:val="-10"/>
          <w:szCs w:val="21"/>
        </w:rPr>
        <w:object>
          <v:shape id="_x0000_i1094" o:spt="75" type="#_x0000_t75" style="height:16.85pt;width:29pt;" o:ole="t" filled="f" o:preferrelative="t" stroked="f" coordsize="21600,21600">
            <v:path/>
            <v:fill on="f" focussize="0,0"/>
            <v:stroke on="f" joinstyle="miter"/>
            <v:imagedata r:id="rId139" o:title=""/>
            <o:lock v:ext="edit" aspectratio="t"/>
            <w10:wrap type="none"/>
            <w10:anchorlock/>
          </v:shape>
          <o:OLEObject Type="Embed" ProgID="Equation.3" ShapeID="_x0000_i1094" DrawAspect="Content" ObjectID="_1468075794" r:id="rId138">
            <o:LockedField>false</o:LockedField>
          </o:OLEObject>
        </w:object>
      </w:r>
      <w:r>
        <w:rPr>
          <w:rFonts w:hint="eastAsia"/>
          <w:szCs w:val="21"/>
        </w:rPr>
        <w:t>、</w:t>
      </w:r>
      <w:r>
        <w:rPr>
          <w:rFonts w:hint="eastAsia"/>
          <w:position w:val="-10"/>
          <w:szCs w:val="21"/>
        </w:rPr>
        <w:object>
          <v:shape id="_x0000_i1095" o:spt="75" type="#_x0000_t75" style="height:16.85pt;width:43pt;" o:ole="t" filled="f" o:preferrelative="t" stroked="f" coordsize="21600,21600">
            <v:path/>
            <v:fill on="f" focussize="0,0"/>
            <v:stroke on="f" joinstyle="miter"/>
            <v:imagedata r:id="rId141" o:title=""/>
            <o:lock v:ext="edit" aspectratio="t"/>
            <w10:wrap type="none"/>
            <w10:anchorlock/>
          </v:shape>
          <o:OLEObject Type="Embed" ProgID="Equation.3" ShapeID="_x0000_i1095" DrawAspect="Content" ObjectID="_1468075795" r:id="rId140">
            <o:LockedField>false</o:LockedField>
          </o:OLEObject>
        </w:object>
      </w:r>
      <w:r>
        <w:rPr>
          <w:rFonts w:hint="eastAsia"/>
          <w:szCs w:val="21"/>
        </w:rPr>
        <w:t>分别为三阶PLL中第二积分器第</w:t>
      </w:r>
      <w:r>
        <w:rPr>
          <w:rFonts w:hint="eastAsia"/>
          <w:position w:val="-6"/>
          <w:szCs w:val="21"/>
        </w:rPr>
        <w:object>
          <v:shape id="_x0000_i1096" o:spt="75" type="#_x0000_t75" style="height:14.05pt;width:9.8pt;" o:ole="t" filled="f" o:preferrelative="t" stroked="f" coordsize="21600,21600">
            <v:path/>
            <v:fill on="f" focussize="0,0"/>
            <v:stroke on="f" joinstyle="miter"/>
            <v:imagedata r:id="rId119" o:title=""/>
            <o:lock v:ext="edit" aspectratio="t"/>
            <w10:wrap type="none"/>
            <w10:anchorlock/>
          </v:shape>
          <o:OLEObject Type="Embed" ProgID="Equation.3" ShapeID="_x0000_i1096" DrawAspect="Content" ObjectID="_1468075796" r:id="rId142">
            <o:LockedField>false</o:LockedField>
          </o:OLEObject>
        </w:object>
      </w:r>
      <w:r>
        <w:rPr>
          <w:rFonts w:hint="eastAsia"/>
          <w:szCs w:val="21"/>
        </w:rPr>
        <w:t>时刻与第</w:t>
      </w:r>
      <w:r>
        <w:rPr>
          <w:rFonts w:hint="eastAsia"/>
          <w:position w:val="-6"/>
          <w:szCs w:val="21"/>
        </w:rPr>
        <w:object>
          <v:shape id="_x0000_i1097" o:spt="75" type="#_x0000_t75" style="height:14.05pt;width:23.85pt;" o:ole="t" filled="f" o:preferrelative="t" stroked="f" coordsize="21600,21600">
            <v:path/>
            <v:fill on="f" focussize="0,0"/>
            <v:stroke on="f" joinstyle="miter"/>
            <v:imagedata r:id="rId121" o:title=""/>
            <o:lock v:ext="edit" aspectratio="t"/>
            <w10:wrap type="none"/>
            <w10:anchorlock/>
          </v:shape>
          <o:OLEObject Type="Embed" ProgID="Equation.3" ShapeID="_x0000_i1097" DrawAspect="Content" ObjectID="_1468075797" r:id="rId143">
            <o:LockedField>false</o:LockedField>
          </o:OLEObject>
        </w:object>
      </w:r>
      <w:r>
        <w:rPr>
          <w:rFonts w:hint="eastAsia"/>
          <w:szCs w:val="21"/>
        </w:rPr>
        <w:t>时刻的状态变量；</w:t>
      </w:r>
      <w:r>
        <w:rPr>
          <w:rFonts w:hint="eastAsia"/>
          <w:position w:val="-14"/>
          <w:szCs w:val="21"/>
        </w:rPr>
        <w:object>
          <v:shape id="_x0000_i1098" o:spt="75" type="#_x0000_t75" style="height:19.15pt;width:29pt;" o:ole="t" filled="f" o:preferrelative="t" stroked="f" coordsize="21600,21600">
            <v:path/>
            <v:fill on="f" focussize="0,0"/>
            <v:stroke on="f" joinstyle="miter"/>
            <v:imagedata r:id="rId145" o:title=""/>
            <o:lock v:ext="edit" aspectratio="t"/>
            <w10:wrap type="none"/>
            <w10:anchorlock/>
          </v:shape>
          <o:OLEObject Type="Embed" ProgID="Equation.3" ShapeID="_x0000_i1098" DrawAspect="Content" ObjectID="_1468075798" r:id="rId144">
            <o:LockedField>false</o:LockedField>
          </o:OLEObject>
        </w:object>
      </w:r>
      <w:r>
        <w:rPr>
          <w:rFonts w:hint="eastAsia"/>
          <w:szCs w:val="21"/>
        </w:rPr>
        <w:t>为鉴</w:t>
      </w:r>
    </w:p>
    <w:p w14:paraId="00AEDA3E">
      <w:pPr>
        <w:rPr>
          <w:szCs w:val="21"/>
        </w:rPr>
      </w:pPr>
      <w:r>
        <w:rPr>
          <w:rFonts w:hint="eastAsia"/>
          <w:szCs w:val="21"/>
        </w:rPr>
        <w:t>相器输出的相位误差；</w:t>
      </w:r>
      <w:r>
        <w:rPr>
          <w:rFonts w:hint="eastAsia"/>
          <w:position w:val="-14"/>
          <w:szCs w:val="21"/>
        </w:rPr>
        <w:object>
          <v:shape id="_x0000_i1099" o:spt="75" type="#_x0000_t75" style="height:19.15pt;width:20.1pt;" o:ole="t" filled="f" o:preferrelative="t" stroked="f" coordsize="21600,21600">
            <v:path/>
            <v:fill on="f" focussize="0,0"/>
            <v:stroke on="f" joinstyle="miter"/>
            <v:imagedata r:id="rId147" o:title=""/>
            <o:lock v:ext="edit" aspectratio="t"/>
            <w10:wrap type="none"/>
            <w10:anchorlock/>
          </v:shape>
          <o:OLEObject Type="Embed" ProgID="Equation.3" ShapeID="_x0000_i1099" DrawAspect="Content" ObjectID="_1468075799" r:id="rId146">
            <o:LockedField>false</o:LockedField>
          </o:OLEObject>
        </w:object>
      </w:r>
      <w:r>
        <w:rPr>
          <w:rFonts w:hint="eastAsia"/>
          <w:szCs w:val="21"/>
        </w:rPr>
        <w:t>、</w:t>
      </w:r>
      <w:r>
        <w:rPr>
          <w:rFonts w:hint="eastAsia"/>
          <w:position w:val="-14"/>
          <w:szCs w:val="21"/>
        </w:rPr>
        <w:object>
          <v:shape id="_x0000_i1100" o:spt="75" type="#_x0000_t75" style="height:19.15pt;width:21.95pt;" o:ole="t" filled="f" o:preferrelative="t" stroked="f" coordsize="21600,21600">
            <v:path/>
            <v:fill on="f" focussize="0,0"/>
            <v:stroke on="f" joinstyle="miter"/>
            <v:imagedata r:id="rId149" o:title=""/>
            <o:lock v:ext="edit" aspectratio="t"/>
            <w10:wrap type="none"/>
            <w10:anchorlock/>
          </v:shape>
          <o:OLEObject Type="Embed" ProgID="Equation.3" ShapeID="_x0000_i1100" DrawAspect="Content" ObjectID="_1468075800" r:id="rId148">
            <o:LockedField>false</o:LockedField>
          </o:OLEObject>
        </w:object>
      </w:r>
      <w:r>
        <w:rPr>
          <w:rFonts w:hint="eastAsia"/>
          <w:szCs w:val="21"/>
        </w:rPr>
        <w:t>、</w:t>
      </w:r>
      <w:r>
        <w:rPr>
          <w:rFonts w:hint="eastAsia"/>
          <w:position w:val="-14"/>
          <w:szCs w:val="21"/>
        </w:rPr>
        <w:object>
          <v:shape id="_x0000_i1101" o:spt="75" type="#_x0000_t75" style="height:19.15pt;width:21.05pt;" o:ole="t" filled="f" o:preferrelative="t" stroked="f" coordsize="21600,21600">
            <v:path/>
            <v:fill on="f" focussize="0,0"/>
            <v:stroke on="f" joinstyle="miter"/>
            <v:imagedata r:id="rId151" o:title=""/>
            <o:lock v:ext="edit" aspectratio="t"/>
            <w10:wrap type="none"/>
            <w10:anchorlock/>
          </v:shape>
          <o:OLEObject Type="Embed" ProgID="Equation.3" ShapeID="_x0000_i1101" DrawAspect="Content" ObjectID="_1468075801" r:id="rId150">
            <o:LockedField>false</o:LockedField>
          </o:OLEObject>
        </w:object>
      </w:r>
      <w:r>
        <w:rPr>
          <w:rFonts w:hint="eastAsia"/>
          <w:szCs w:val="21"/>
        </w:rPr>
        <w:t>分别为</w:t>
      </w:r>
    </w:p>
    <w:p w14:paraId="4EF7255C">
      <w:pPr>
        <w:spacing w:line="360" w:lineRule="exact"/>
        <w:rPr>
          <w:szCs w:val="21"/>
        </w:rPr>
      </w:pPr>
      <w:r>
        <w:rPr>
          <w:rFonts w:hint="eastAsia"/>
          <w:szCs w:val="21"/>
        </w:rPr>
        <w:t>为三阶PLL环路滤波器的比例增益、一阶积分增益和二阶积分增益系数。</w:t>
      </w:r>
    </w:p>
    <w:p w14:paraId="7A611F88">
      <w:pPr>
        <w:spacing w:line="360" w:lineRule="exact"/>
        <w:ind w:firstLine="420"/>
        <w:rPr>
          <w:szCs w:val="21"/>
        </w:rPr>
      </w:pPr>
      <w:r>
        <w:rPr>
          <w:szCs w:val="21"/>
        </w:rPr>
        <w:t>三阶环路的系数由PLL等效噪声带宽</w:t>
      </w:r>
      <w:r>
        <w:rPr>
          <w:rFonts w:hint="eastAsia" w:cs="Times New Roman"/>
          <w:kern w:val="0"/>
          <w:position w:val="-12"/>
          <w:szCs w:val="21"/>
        </w:rPr>
        <w:object>
          <v:shape id="_x0000_i1102" o:spt="75" type="#_x0000_t75" style="height:18.25pt;width:20.1pt;" o:ole="t" filled="f" o:preferrelative="t" stroked="f" coordsize="21600,21600">
            <v:path/>
            <v:fill on="f" focussize="0,0"/>
            <v:stroke on="f" joinstyle="miter"/>
            <v:imagedata r:id="rId70" o:title=""/>
            <o:lock v:ext="edit" aspectratio="t"/>
            <w10:wrap type="none"/>
            <w10:anchorlock/>
          </v:shape>
          <o:OLEObject Type="Embed" ProgID="Equation.3" ShapeID="_x0000_i1102" DrawAspect="Content" ObjectID="_1468075802" r:id="rId152">
            <o:LockedField>false</o:LockedField>
          </o:OLEObject>
        </w:object>
      </w:r>
      <w:r>
        <w:rPr>
          <w:szCs w:val="21"/>
        </w:rPr>
        <w:t>决定。根据最佳阻尼比原则，归一化自然频率</w:t>
      </w:r>
      <w:r>
        <w:rPr>
          <w:rFonts w:hint="eastAsia" w:cs="Times New Roman"/>
          <w:kern w:val="0"/>
          <w:position w:val="-12"/>
          <w:szCs w:val="21"/>
        </w:rPr>
        <w:object>
          <v:shape id="_x0000_i1103" o:spt="75" type="#_x0000_t75" style="height:18.25pt;width:20.1pt;" o:ole="t" filled="f" o:preferrelative="t" stroked="f" coordsize="21600,21600">
            <v:path/>
            <v:fill on="f" focussize="0,0"/>
            <v:stroke on="f" joinstyle="miter"/>
            <v:imagedata r:id="rId154" o:title=""/>
            <o:lock v:ext="edit" aspectratio="t"/>
            <w10:wrap type="none"/>
            <w10:anchorlock/>
          </v:shape>
          <o:OLEObject Type="Embed" ProgID="Equation.3" ShapeID="_x0000_i1103" DrawAspect="Content" ObjectID="_1468075803" r:id="rId153">
            <o:LockedField>false</o:LockedField>
          </o:OLEObject>
        </w:object>
      </w:r>
      <w:r>
        <w:rPr>
          <w:szCs w:val="21"/>
        </w:rPr>
        <w:t>及增益配置为：</w:t>
      </w:r>
    </w:p>
    <w:p w14:paraId="7B03A594">
      <w:pPr>
        <w:jc w:val="right"/>
        <w:rPr>
          <w:position w:val="-12"/>
          <w:szCs w:val="21"/>
        </w:rPr>
      </w:pPr>
      <w:r>
        <w:rPr>
          <w:position w:val="-48"/>
          <w:szCs w:val="21"/>
        </w:rPr>
        <w:object>
          <v:shape id="_x0000_i1104" o:spt="75" type="#_x0000_t75" style="height:54.25pt;width:189.8pt;" o:ole="t" filled="f" o:preferrelative="t" stroked="f" coordsize="21600,21600">
            <v:path/>
            <v:fill on="f" focussize="0,0"/>
            <v:stroke on="f" joinstyle="miter"/>
            <v:imagedata r:id="rId156" o:title=""/>
            <o:lock v:ext="edit" aspectratio="t"/>
            <w10:wrap type="none"/>
            <w10:anchorlock/>
          </v:shape>
          <o:OLEObject Type="Embed" ProgID="Equation.3" ShapeID="_x0000_i1104" DrawAspect="Content" ObjectID="_1468075804" r:id="rId155">
            <o:LockedField>false</o:LockedField>
          </o:OLEObject>
        </w:object>
      </w:r>
      <w:r>
        <w:rPr>
          <w:rFonts w:hint="eastAsia"/>
          <w:position w:val="-48"/>
          <w:szCs w:val="21"/>
        </w:rPr>
        <w:t xml:space="preserve"> </w:t>
      </w:r>
      <w:r>
        <w:rPr>
          <w:szCs w:val="21"/>
        </w:rPr>
        <w:fldChar w:fldCharType="begin"/>
      </w:r>
      <w:r>
        <w:rPr>
          <w:szCs w:val="21"/>
        </w:rPr>
        <w:instrText xml:space="preserve"> MACROBUTTON MTPlaceRef \* MERGEFORMAT </w:instrText>
      </w:r>
      <w:r>
        <w:rPr>
          <w:szCs w:val="21"/>
        </w:rPr>
        <w:fldChar w:fldCharType="begin"/>
      </w:r>
      <w:r>
        <w:rPr>
          <w:szCs w:val="21"/>
        </w:rPr>
        <w:instrText xml:space="preserve"> SEQ MTEqn \h \* MERGEFORMAT </w:instrText>
      </w:r>
      <w:r>
        <w:rPr>
          <w:szCs w:val="21"/>
        </w:rPr>
        <w:fldChar w:fldCharType="separate"/>
      </w:r>
      <w:r>
        <w:rPr>
          <w:szCs w:val="21"/>
        </w:rPr>
        <w:fldChar w:fldCharType="end"/>
      </w:r>
      <w:r>
        <w:rPr>
          <w:szCs w:val="21"/>
        </w:rPr>
        <w:instrText xml:space="preserve">(9)</w:instrText>
      </w:r>
      <w:r>
        <w:rPr>
          <w:szCs w:val="21"/>
        </w:rPr>
        <w:fldChar w:fldCharType="end"/>
      </w:r>
    </w:p>
    <w:p w14:paraId="55F424A9">
      <w:pPr>
        <w:spacing w:line="360" w:lineRule="exact"/>
        <w:ind w:firstLine="420"/>
        <w:rPr>
          <w:szCs w:val="21"/>
        </w:rPr>
      </w:pPr>
      <w:r>
        <w:rPr>
          <w:rFonts w:hint="eastAsia"/>
          <w:szCs w:val="21"/>
        </w:rPr>
        <w:t>在第</w:t>
      </w:r>
      <w:r>
        <w:rPr>
          <w:position w:val="-6"/>
          <w:szCs w:val="21"/>
        </w:rPr>
        <w:object>
          <v:shape id="_x0000_i1105" o:spt="75" type="#_x0000_t75" style="height:14.05pt;width:9.8pt;" o:ole="t" filled="f" o:preferrelative="t" stroked="f" coordsize="21600,21600">
            <v:path/>
            <v:fill on="f" focussize="0,0"/>
            <v:stroke on="f" joinstyle="miter"/>
            <v:imagedata r:id="rId158" o:title=""/>
            <o:lock v:ext="edit" aspectratio="t"/>
            <w10:wrap type="none"/>
            <w10:anchorlock/>
          </v:shape>
          <o:OLEObject Type="Embed" ProgID="Equation.3" ShapeID="_x0000_i1105" DrawAspect="Content" ObjectID="_1468075805" r:id="rId157">
            <o:LockedField>false</o:LockedField>
          </o:OLEObject>
        </w:object>
      </w:r>
      <w:r>
        <w:rPr>
          <w:rFonts w:hint="eastAsia"/>
          <w:szCs w:val="21"/>
        </w:rPr>
        <w:t>个离散时间步长时，NCO的输出总目标频率为：</w:t>
      </w:r>
    </w:p>
    <w:p w14:paraId="122F5804">
      <w:pPr>
        <w:jc w:val="right"/>
        <w:rPr>
          <w:szCs w:val="21"/>
        </w:rPr>
      </w:pPr>
      <w:r>
        <w:rPr>
          <w:position w:val="-12"/>
          <w:szCs w:val="21"/>
        </w:rPr>
        <w:object>
          <v:shape id="_x0000_i1106" o:spt="75" type="#_x0000_t75" style="height:18.25pt;width:161.3pt;" o:ole="t" filled="f" o:preferrelative="t" stroked="f" coordsize="21600,21600">
            <v:path/>
            <v:fill on="f" focussize="0,0"/>
            <v:stroke on="f" joinstyle="miter"/>
            <v:imagedata r:id="rId160" o:title=""/>
            <o:lock v:ext="edit" aspectratio="t"/>
            <w10:wrap type="none"/>
            <w10:anchorlock/>
          </v:shape>
          <o:OLEObject Type="Embed" ProgID="Equation.3" ShapeID="_x0000_i1106" DrawAspect="Content" ObjectID="_1468075806" r:id="rId159">
            <o:LockedField>false</o:LockedField>
          </o:OLEObject>
        </w:object>
      </w:r>
      <w:r>
        <w:rPr>
          <w:rFonts w:hint="eastAsia"/>
          <w:position w:val="-10"/>
          <w:szCs w:val="21"/>
        </w:rPr>
        <w:t xml:space="preserve">  </w:t>
      </w:r>
      <w:r>
        <w:rPr>
          <w:szCs w:val="21"/>
        </w:rPr>
        <w:fldChar w:fldCharType="begin"/>
      </w:r>
      <w:r>
        <w:rPr>
          <w:szCs w:val="21"/>
        </w:rPr>
        <w:instrText xml:space="preserve"> MACROBUTTON MTPlaceRef \* MERGEFORMAT </w:instrText>
      </w:r>
      <w:r>
        <w:rPr>
          <w:szCs w:val="21"/>
        </w:rPr>
        <w:fldChar w:fldCharType="begin"/>
      </w:r>
      <w:r>
        <w:rPr>
          <w:szCs w:val="21"/>
        </w:rPr>
        <w:instrText xml:space="preserve"> SEQ MTEqn \h \* MERGEFORMAT </w:instrText>
      </w:r>
      <w:r>
        <w:rPr>
          <w:szCs w:val="21"/>
        </w:rPr>
        <w:fldChar w:fldCharType="separate"/>
      </w:r>
      <w:r>
        <w:rPr>
          <w:szCs w:val="21"/>
        </w:rPr>
        <w:fldChar w:fldCharType="end"/>
      </w:r>
      <w:r>
        <w:rPr>
          <w:szCs w:val="21"/>
        </w:rPr>
        <w:instrText xml:space="preserve">(10)</w:instrText>
      </w:r>
      <w:r>
        <w:rPr>
          <w:szCs w:val="21"/>
        </w:rPr>
        <w:fldChar w:fldCharType="end"/>
      </w:r>
    </w:p>
    <w:p w14:paraId="3D504527">
      <w:pPr>
        <w:spacing w:line="360" w:lineRule="exact"/>
        <w:rPr>
          <w:szCs w:val="21"/>
        </w:rPr>
      </w:pPr>
      <w:r>
        <w:rPr>
          <w:rFonts w:hint="eastAsia"/>
          <w:szCs w:val="21"/>
        </w:rPr>
        <w:t>式中</w:t>
      </w:r>
      <w:r>
        <w:rPr>
          <w:rFonts w:hint="eastAsia"/>
          <w:color w:val="000000" w:themeColor="text1"/>
          <w:szCs w:val="21"/>
          <w14:textFill>
            <w14:solidFill>
              <w14:schemeClr w14:val="tx1"/>
            </w14:solidFill>
          </w14:textFill>
        </w:rPr>
        <w:t>：</w:t>
      </w:r>
      <w:r>
        <w:rPr>
          <w:position w:val="-10"/>
          <w:szCs w:val="21"/>
        </w:rPr>
        <w:object>
          <v:shape id="_x0000_i1107" o:spt="75" type="#_x0000_t75" style="height:17.3pt;width:20.1pt;" o:ole="t" filled="f" o:preferrelative="t" stroked="f" coordsize="21600,21600">
            <v:path/>
            <v:fill on="f" focussize="0,0"/>
            <v:stroke on="f" joinstyle="miter"/>
            <v:imagedata r:id="rId162" o:title=""/>
            <o:lock v:ext="edit" aspectratio="t"/>
            <w10:wrap type="none"/>
            <w10:anchorlock/>
          </v:shape>
          <o:OLEObject Type="Embed" ProgID="Equation.3" ShapeID="_x0000_i1107" DrawAspect="Content" ObjectID="_1468075807" r:id="rId161">
            <o:LockedField>false</o:LockedField>
          </o:OLEObject>
        </w:object>
      </w:r>
      <w:r>
        <w:rPr>
          <w:rFonts w:hint="eastAsia"/>
          <w:szCs w:val="21"/>
        </w:rPr>
        <w:t>为捕获阶段输出的初始多普勒预测中心频率，它为环路提供了初始点。由于跟踪环路的牵入范围通常很窄，必须依靠这个初始值把载波NCO的频率推到一个靠近真实信号的区间，环路才能起作用。NCO的相位更新方程为：</w:t>
      </w:r>
    </w:p>
    <w:p w14:paraId="4B79CFBF">
      <w:pPr>
        <w:spacing w:before="120" w:beforeLines="50" w:after="120" w:afterLines="50"/>
        <w:jc w:val="right"/>
        <w:rPr>
          <w:szCs w:val="21"/>
        </w:rPr>
      </w:pPr>
      <w:r>
        <w:rPr>
          <w:position w:val="-10"/>
          <w:szCs w:val="21"/>
        </w:rPr>
        <w:object>
          <v:shape id="_x0000_i1108" o:spt="75" type="#_x0000_t75" style="height:17.3pt;width:176.25pt;" o:ole="t" filled="f" o:preferrelative="t" stroked="f" coordsize="21600,21600">
            <v:path/>
            <v:fill on="f" focussize="0,0"/>
            <v:stroke on="f" joinstyle="miter"/>
            <v:imagedata r:id="rId164" o:title=""/>
            <o:lock v:ext="edit" aspectratio="t"/>
            <w10:wrap type="none"/>
            <w10:anchorlock/>
          </v:shape>
          <o:OLEObject Type="Embed" ProgID="Equation.3" ShapeID="_x0000_i1108" DrawAspect="Content" ObjectID="_1468075808" r:id="rId163">
            <o:LockedField>false</o:LockedField>
          </o:OLEObject>
        </w:object>
      </w:r>
      <w:r>
        <w:rPr>
          <w:rFonts w:hint="eastAsia"/>
          <w:position w:val="-10"/>
          <w:szCs w:val="21"/>
        </w:rPr>
        <w:t xml:space="preserve"> </w:t>
      </w:r>
      <w:r>
        <w:rPr>
          <w:szCs w:val="21"/>
        </w:rPr>
        <w:fldChar w:fldCharType="begin"/>
      </w:r>
      <w:r>
        <w:rPr>
          <w:szCs w:val="21"/>
        </w:rPr>
        <w:instrText xml:space="preserve"> MACROBUTTON MTPlaceRef \* MERGEFORMAT </w:instrText>
      </w:r>
      <w:r>
        <w:rPr>
          <w:szCs w:val="21"/>
        </w:rPr>
        <w:fldChar w:fldCharType="begin"/>
      </w:r>
      <w:r>
        <w:rPr>
          <w:szCs w:val="21"/>
        </w:rPr>
        <w:instrText xml:space="preserve"> SEQ MTEqn \h \* MERGEFORMAT </w:instrText>
      </w:r>
      <w:r>
        <w:rPr>
          <w:szCs w:val="21"/>
        </w:rPr>
        <w:fldChar w:fldCharType="separate"/>
      </w:r>
      <w:r>
        <w:rPr>
          <w:szCs w:val="21"/>
        </w:rPr>
        <w:fldChar w:fldCharType="end"/>
      </w:r>
      <w:r>
        <w:rPr>
          <w:szCs w:val="21"/>
        </w:rPr>
        <w:instrText xml:space="preserve">(11)</w:instrText>
      </w:r>
      <w:r>
        <w:rPr>
          <w:szCs w:val="21"/>
        </w:rPr>
        <w:fldChar w:fldCharType="end"/>
      </w:r>
    </w:p>
    <w:p w14:paraId="1B239F6A">
      <w:pPr>
        <w:widowControl/>
        <w:spacing w:line="360" w:lineRule="exact"/>
        <w:rPr>
          <w:szCs w:val="21"/>
        </w:rPr>
      </w:pPr>
      <w:r>
        <w:rPr>
          <w:rFonts w:hint="eastAsia"/>
          <w:szCs w:val="21"/>
        </w:rPr>
        <w:t>式中：</w:t>
      </w:r>
      <w:r>
        <w:rPr>
          <w:rFonts w:hint="eastAsia"/>
          <w:position w:val="-12"/>
          <w:szCs w:val="21"/>
        </w:rPr>
        <w:object>
          <v:shape id="_x0000_i1109" o:spt="75" type="#_x0000_t75" style="height:18.25pt;width:41.15pt;" o:ole="t" filled="f" o:preferrelative="t" stroked="f" coordsize="21600,21600">
            <v:path/>
            <v:fill on="f" focussize="0,0"/>
            <v:stroke on="f" joinstyle="miter"/>
            <v:imagedata r:id="rId166" o:title=""/>
            <o:lock v:ext="edit" aspectratio="t"/>
            <w10:wrap type="none"/>
            <w10:anchorlock/>
          </v:shape>
          <o:OLEObject Type="Embed" ProgID="Equation.3" ShapeID="_x0000_i1109" DrawAspect="Content" ObjectID="_1468075809" r:id="rId165">
            <o:LockedField>false</o:LockedField>
          </o:OLEObject>
        </w:object>
      </w:r>
      <w:r>
        <w:rPr>
          <w:rFonts w:hint="eastAsia"/>
          <w:szCs w:val="21"/>
        </w:rPr>
        <w:t>为第</w:t>
      </w:r>
      <w:r>
        <w:rPr>
          <w:rFonts w:hint="eastAsia"/>
          <w:position w:val="-6"/>
          <w:szCs w:val="21"/>
        </w:rPr>
        <w:object>
          <v:shape id="_x0000_i1110" o:spt="75" type="#_x0000_t75" style="height:14.05pt;width:9.8pt;" o:ole="t" filled="f" o:preferrelative="t" stroked="f" coordsize="21600,21600">
            <v:path/>
            <v:fill on="f" focussize="0,0"/>
            <v:stroke on="f" joinstyle="miter"/>
            <v:imagedata r:id="rId168" o:title=""/>
            <o:lock v:ext="edit" aspectratio="t"/>
            <w10:wrap type="none"/>
            <w10:anchorlock/>
          </v:shape>
          <o:OLEObject Type="Embed" ProgID="Equation.3" ShapeID="_x0000_i1110" DrawAspect="Content" ObjectID="_1468075810" r:id="rId167">
            <o:LockedField>false</o:LockedField>
          </o:OLEObject>
        </w:object>
      </w:r>
      <w:r>
        <w:rPr>
          <w:szCs w:val="21"/>
        </w:rPr>
        <w:t>时刻数控振荡器生成的总目标中心频率</w:t>
      </w:r>
      <w:r>
        <w:rPr>
          <w:rFonts w:hint="eastAsia"/>
          <w:szCs w:val="21"/>
        </w:rPr>
        <w:t>；</w:t>
      </w:r>
      <w:r>
        <w:rPr>
          <w:rFonts w:hint="eastAsia"/>
          <w:position w:val="-12"/>
          <w:szCs w:val="21"/>
        </w:rPr>
        <w:object>
          <v:shape id="_x0000_i1111" o:spt="75" type="#_x0000_t75" style="height:18.25pt;width:42.1pt;" o:ole="t" filled="f" o:preferrelative="t" stroked="f" coordsize="21600,21600">
            <v:path/>
            <v:fill on="f" focussize="0,0"/>
            <v:stroke on="f" joinstyle="miter"/>
            <v:imagedata r:id="rId170" o:title=""/>
            <o:lock v:ext="edit" aspectratio="t"/>
            <w10:wrap type="none"/>
            <w10:anchorlock/>
          </v:shape>
          <o:OLEObject Type="Embed" ProgID="Equation.3" ShapeID="_x0000_i1111" DrawAspect="Content" ObjectID="_1468075811" r:id="rId169">
            <o:LockedField>false</o:LockedField>
          </o:OLEObject>
        </w:object>
      </w:r>
      <w:r>
        <w:rPr>
          <w:rFonts w:hint="eastAsia"/>
          <w:szCs w:val="21"/>
        </w:rPr>
        <w:t>、</w:t>
      </w:r>
      <w:r>
        <w:rPr>
          <w:rFonts w:hint="eastAsia"/>
          <w:position w:val="-12"/>
          <w:szCs w:val="21"/>
        </w:rPr>
        <w:object>
          <v:shape id="_x0000_i1112" o:spt="75" type="#_x0000_t75" style="height:18.25pt;width:56.1pt;" o:ole="t" filled="f" o:preferrelative="t" stroked="f" coordsize="21600,21600">
            <v:path/>
            <v:fill on="f" focussize="0,0"/>
            <v:stroke on="f" joinstyle="miter"/>
            <v:imagedata r:id="rId172" o:title=""/>
            <o:lock v:ext="edit" aspectratio="t"/>
            <w10:wrap type="none"/>
            <w10:anchorlock/>
          </v:shape>
          <o:OLEObject Type="Embed" ProgID="Equation.3" ShapeID="_x0000_i1112" DrawAspect="Content" ObjectID="_1468075812" r:id="rId171">
            <o:LockedField>false</o:LockedField>
          </o:OLEObject>
        </w:object>
      </w:r>
      <w:r>
        <w:rPr>
          <w:rFonts w:hint="eastAsia"/>
          <w:szCs w:val="21"/>
        </w:rPr>
        <w:t>分别为第</w:t>
      </w:r>
      <w:r>
        <w:rPr>
          <w:rFonts w:hint="eastAsia"/>
          <w:position w:val="-6"/>
          <w:szCs w:val="21"/>
        </w:rPr>
        <w:object>
          <v:shape id="_x0000_i1113" o:spt="75" type="#_x0000_t75" style="height:14.05pt;width:9.8pt;" o:ole="t" filled="f" o:preferrelative="t" stroked="f" coordsize="21600,21600">
            <v:path/>
            <v:fill on="f" focussize="0,0"/>
            <v:stroke on="f" joinstyle="miter"/>
            <v:imagedata r:id="rId168" o:title=""/>
            <o:lock v:ext="edit" aspectratio="t"/>
            <w10:wrap type="none"/>
            <w10:anchorlock/>
          </v:shape>
          <o:OLEObject Type="Embed" ProgID="Equation.3" ShapeID="_x0000_i1113" DrawAspect="Content" ObjectID="_1468075813" r:id="rId173">
            <o:LockedField>false</o:LockedField>
          </o:OLEObject>
        </w:object>
      </w:r>
      <w:r>
        <w:rPr>
          <w:szCs w:val="21"/>
        </w:rPr>
        <w:t>时刻</w:t>
      </w:r>
      <w:r>
        <w:rPr>
          <w:rFonts w:hint="eastAsia"/>
          <w:szCs w:val="21"/>
        </w:rPr>
        <w:t>与第</w:t>
      </w:r>
      <w:r>
        <w:rPr>
          <w:rFonts w:hint="eastAsia"/>
          <w:position w:val="-6"/>
          <w:szCs w:val="21"/>
        </w:rPr>
        <w:object>
          <v:shape id="_x0000_i1114" o:spt="75" type="#_x0000_t75" style="height:14.05pt;width:23.85pt;" o:ole="t" filled="f" o:preferrelative="t" stroked="f" coordsize="21600,21600">
            <v:path/>
            <v:fill on="f" focussize="0,0"/>
            <v:stroke on="f" joinstyle="miter"/>
            <v:imagedata r:id="rId175" o:title=""/>
            <o:lock v:ext="edit" aspectratio="t"/>
            <w10:wrap type="none"/>
            <w10:anchorlock/>
          </v:shape>
          <o:OLEObject Type="Embed" ProgID="Equation.3" ShapeID="_x0000_i1114" DrawAspect="Content" ObjectID="_1468075814" r:id="rId174">
            <o:LockedField>false</o:LockedField>
          </o:OLEObject>
        </w:object>
      </w:r>
      <w:r>
        <w:rPr>
          <w:szCs w:val="21"/>
        </w:rPr>
        <w:t>时刻</w:t>
      </w:r>
      <w:r>
        <w:rPr>
          <w:rFonts w:hint="eastAsia"/>
          <w:szCs w:val="21"/>
        </w:rPr>
        <w:t>NCO生成并反馈给混频器的本地载波累积相位。（11）式是一个典型的相位累加器，累加得到的相位</w:t>
      </w:r>
      <w:r>
        <w:rPr>
          <w:position w:val="-10"/>
          <w:szCs w:val="21"/>
        </w:rPr>
        <w:object>
          <v:shape id="_x0000_i1115" o:spt="75" type="#_x0000_t75" style="height:17.3pt;width:42.1pt;" o:ole="t" filled="f" o:preferrelative="t" stroked="f" coordsize="21600,21600">
            <v:path/>
            <v:fill on="f" focussize="0,0"/>
            <v:stroke on="f" joinstyle="miter"/>
            <v:imagedata r:id="rId177" o:title=""/>
            <o:lock v:ext="edit" aspectratio="t"/>
            <w10:wrap type="none"/>
            <w10:anchorlock/>
          </v:shape>
          <o:OLEObject Type="Embed" ProgID="Equation.3" ShapeID="_x0000_i1115" DrawAspect="Content" ObjectID="_1468075815" r:id="rId176">
            <o:LockedField>false</o:LockedField>
          </o:OLEObject>
        </w:object>
      </w:r>
      <w:r>
        <w:rPr>
          <w:rFonts w:hint="eastAsia"/>
          <w:szCs w:val="21"/>
        </w:rPr>
        <w:t>将计算出相应的正余弦值并接着进行下一次的下变频混频，从而闭合整个环路。</w:t>
      </w:r>
    </w:p>
    <w:p w14:paraId="40A774DB">
      <w:pPr>
        <w:spacing w:line="360" w:lineRule="exact"/>
        <w:ind w:firstLine="420" w:firstLineChars="200"/>
        <w:rPr>
          <w:szCs w:val="21"/>
        </w:rPr>
      </w:pPr>
      <w:r>
        <w:rPr>
          <w:szCs w:val="21"/>
        </w:rPr>
        <w:t>根据上述物理模型可知，环路的动态跟踪性能与抗噪能力完全由参数</w:t>
      </w:r>
      <w:r>
        <w:rPr>
          <w:rFonts w:hint="eastAsia" w:cs="Times New Roman"/>
          <w:kern w:val="0"/>
          <w:position w:val="-12"/>
          <w:szCs w:val="21"/>
        </w:rPr>
        <w:object>
          <v:shape id="_x0000_i1116" o:spt="75" type="#_x0000_t75" style="height:18.25pt;width:20.1pt;" o:ole="t" filled="f" o:preferrelative="t" stroked="f" coordsize="21600,21600">
            <v:path/>
            <v:fill on="f" focussize="0,0"/>
            <v:stroke on="f" joinstyle="miter"/>
            <v:imagedata r:id="rId60" o:title=""/>
            <o:lock v:ext="edit" aspectratio="t"/>
            <w10:wrap type="none"/>
            <w10:anchorlock/>
          </v:shape>
          <o:OLEObject Type="Embed" ProgID="Equation.3" ShapeID="_x0000_i1116" DrawAspect="Content" ObjectID="_1468075816" r:id="rId178">
            <o:LockedField>false</o:LockedField>
          </o:OLEObject>
        </w:object>
      </w:r>
      <w:r>
        <w:rPr>
          <w:szCs w:val="21"/>
        </w:rPr>
        <w:t>和</w:t>
      </w:r>
      <w:r>
        <w:rPr>
          <w:rFonts w:hint="eastAsia" w:cs="Times New Roman"/>
          <w:kern w:val="0"/>
          <w:position w:val="-12"/>
          <w:szCs w:val="21"/>
        </w:rPr>
        <w:object>
          <v:shape id="_x0000_i1117" o:spt="75" type="#_x0000_t75" style="height:18.25pt;width:20.1pt;" o:ole="t" filled="f" o:preferrelative="t" stroked="f" coordsize="21600,21600">
            <v:path/>
            <v:fill on="f" focussize="0,0"/>
            <v:stroke on="f" joinstyle="miter"/>
            <v:imagedata r:id="rId70" o:title=""/>
            <o:lock v:ext="edit" aspectratio="t"/>
            <w10:wrap type="none"/>
            <w10:anchorlock/>
          </v:shape>
          <o:OLEObject Type="Embed" ProgID="Equation.3" ShapeID="_x0000_i1117" DrawAspect="Content" ObjectID="_1468075817" r:id="rId179">
            <o:LockedField>false</o:LockedField>
          </o:OLEObject>
        </w:object>
      </w:r>
      <w:r>
        <w:rPr>
          <w:rFonts w:hint="eastAsia"/>
          <w:szCs w:val="21"/>
        </w:rPr>
        <w:t>所决定</w:t>
      </w:r>
      <w:r>
        <w:rPr>
          <w:szCs w:val="21"/>
        </w:rPr>
        <w:t>。在面对如</w:t>
      </w:r>
      <w:r>
        <w:rPr>
          <w:position w:val="-10"/>
          <w:szCs w:val="21"/>
        </w:rPr>
        <w:object>
          <v:shape id="_x0000_i1118" o:spt="75" type="#_x0000_t75" style="height:15.9pt;width:21.95pt;" o:ole="t" filled="f" o:preferrelative="t" stroked="f" coordsize="21600,21600">
            <v:path/>
            <v:fill on="f" focussize="0,0"/>
            <v:stroke on="f" joinstyle="miter"/>
            <v:imagedata r:id="rId181" o:title=""/>
            <o:lock v:ext="edit" aspectratio="t"/>
            <w10:wrap type="none"/>
            <w10:anchorlock/>
          </v:shape>
          <o:OLEObject Type="Embed" ProgID="Equation.3" ShapeID="_x0000_i1118" DrawAspect="Content" ObjectID="_1468075818" r:id="rId180">
            <o:LockedField>false</o:LockedField>
          </o:OLEObject>
        </w:object>
      </w:r>
      <w:r>
        <w:rPr>
          <w:szCs w:val="21"/>
        </w:rPr>
        <w:t>加速度伴随</w:t>
      </w:r>
      <w:r>
        <w:rPr>
          <w:position w:val="-10"/>
          <w:szCs w:val="21"/>
        </w:rPr>
        <w:object>
          <v:shape id="_x0000_i1119" o:spt="75" type="#_x0000_t75" style="height:15.9pt;width:29.9pt;" o:ole="t" filled="f" o:preferrelative="t" stroked="f" coordsize="21600,21600">
            <v:path/>
            <v:fill on="f" focussize="0,0"/>
            <v:stroke on="f" joinstyle="miter"/>
            <v:imagedata r:id="rId183" o:title=""/>
            <o:lock v:ext="edit" aspectratio="t"/>
            <w10:wrap type="none"/>
            <w10:anchorlock/>
          </v:shape>
          <o:OLEObject Type="Embed" ProgID="Equation.3" ShapeID="_x0000_i1119" DrawAspect="Content" ObjectID="_1468075819" r:id="rId182">
            <o:LockedField>false</o:LockedField>
          </o:OLEObject>
        </w:object>
      </w:r>
      <w:r>
        <w:rPr>
          <w:szCs w:val="21"/>
        </w:rPr>
        <w:t>加加速度的高动态应力时，上述线性环路若设定</w:t>
      </w:r>
      <w:r>
        <w:rPr>
          <w:rFonts w:hint="eastAsia"/>
          <w:szCs w:val="21"/>
        </w:rPr>
        <w:t>的</w:t>
      </w:r>
      <w:r>
        <w:rPr>
          <w:szCs w:val="21"/>
        </w:rPr>
        <w:t>带宽</w:t>
      </w:r>
      <w:r>
        <w:rPr>
          <w:rFonts w:hint="eastAsia"/>
          <w:szCs w:val="21"/>
        </w:rPr>
        <w:t>较窄，那么</w:t>
      </w:r>
      <w:r>
        <w:rPr>
          <w:szCs w:val="21"/>
        </w:rPr>
        <w:t>将</w:t>
      </w:r>
      <w:r>
        <w:rPr>
          <w:rFonts w:hint="eastAsia"/>
          <w:szCs w:val="21"/>
        </w:rPr>
        <w:t>可能</w:t>
      </w:r>
      <w:r>
        <w:rPr>
          <w:szCs w:val="21"/>
        </w:rPr>
        <w:t>产生不可忽略的稳态相位偏置</w:t>
      </w:r>
      <w:r>
        <w:rPr>
          <w:rFonts w:hint="eastAsia"/>
          <w:szCs w:val="21"/>
        </w:rPr>
        <w:t>，</w:t>
      </w:r>
      <w:r>
        <w:rPr>
          <w:szCs w:val="21"/>
        </w:rPr>
        <w:t>甚至引发失锁；</w:t>
      </w:r>
      <w:r>
        <w:rPr>
          <w:rFonts w:hint="eastAsia"/>
          <w:szCs w:val="21"/>
        </w:rPr>
        <w:t>如果</w:t>
      </w:r>
      <w:r>
        <w:rPr>
          <w:szCs w:val="21"/>
        </w:rPr>
        <w:t>强行拓宽带宽，</w:t>
      </w:r>
      <w:r>
        <w:rPr>
          <w:rFonts w:hint="eastAsia"/>
          <w:szCs w:val="21"/>
        </w:rPr>
        <w:t>那么</w:t>
      </w:r>
      <w:r>
        <w:rPr>
          <w:szCs w:val="21"/>
        </w:rPr>
        <w:t>则将引入</w:t>
      </w:r>
      <w:r>
        <w:rPr>
          <w:rFonts w:hint="eastAsia"/>
          <w:szCs w:val="21"/>
        </w:rPr>
        <w:t>更多的</w:t>
      </w:r>
      <w:r>
        <w:rPr>
          <w:szCs w:val="21"/>
        </w:rPr>
        <w:t>噪声导致</w:t>
      </w:r>
      <w:r>
        <w:rPr>
          <w:rFonts w:hint="eastAsia"/>
          <w:szCs w:val="21"/>
        </w:rPr>
        <w:t>性能</w:t>
      </w:r>
      <w:r>
        <w:rPr>
          <w:szCs w:val="21"/>
        </w:rPr>
        <w:t>恶化。为</w:t>
      </w:r>
      <w:r>
        <w:rPr>
          <w:rFonts w:hint="eastAsia"/>
          <w:szCs w:val="21"/>
        </w:rPr>
        <w:t>了</w:t>
      </w:r>
      <w:r>
        <w:rPr>
          <w:szCs w:val="21"/>
        </w:rPr>
        <w:t>打破这一线性系统的固有限制，在</w:t>
      </w:r>
      <w:r>
        <w:rPr>
          <w:rFonts w:hint="eastAsia"/>
          <w:szCs w:val="21"/>
        </w:rPr>
        <w:t>传统载波环路的基础上，</w:t>
      </w:r>
      <w:r>
        <w:rPr>
          <w:szCs w:val="21"/>
        </w:rPr>
        <w:t>于FLL前馈通道引入</w:t>
      </w:r>
      <w:r>
        <w:rPr>
          <w:rFonts w:hint="eastAsia"/>
          <w:szCs w:val="21"/>
        </w:rPr>
        <w:t>模糊逻辑</w:t>
      </w:r>
      <w:r>
        <w:rPr>
          <w:szCs w:val="21"/>
        </w:rPr>
        <w:t>控制器，以此实现前馈误差的自适应非线性缩放控制。下面详细说明模糊逻辑控制器的主要设计步骤</w:t>
      </w:r>
      <w:r>
        <w:rPr>
          <w:rFonts w:hint="eastAsia"/>
          <w:szCs w:val="21"/>
        </w:rPr>
        <w:t>：</w:t>
      </w:r>
    </w:p>
    <w:p w14:paraId="733ADD1B">
      <w:pPr>
        <w:numPr>
          <w:ilvl w:val="0"/>
          <w:numId w:val="1"/>
        </w:numPr>
        <w:spacing w:line="360" w:lineRule="exact"/>
        <w:ind w:firstLine="420" w:firstLineChars="200"/>
        <w:rPr>
          <w:szCs w:val="21"/>
        </w:rPr>
      </w:pPr>
      <w:r>
        <w:rPr>
          <w:rFonts w:hint="eastAsia"/>
          <w:szCs w:val="21"/>
        </w:rPr>
        <w:t>频率误差</w:t>
      </w:r>
      <w:r>
        <w:rPr>
          <w:position w:val="-10"/>
          <w:szCs w:val="21"/>
        </w:rPr>
        <w:object>
          <v:shape id="_x0000_i1120" o:spt="75" type="#_x0000_t75" style="height:17.3pt;width:12.6pt;" o:ole="t" filled="f" o:preferrelative="t" stroked="f" coordsize="21600,21600">
            <v:path/>
            <v:fill on="f" focussize="0,0"/>
            <v:stroke on="f" joinstyle="miter"/>
            <v:imagedata r:id="rId185" o:title=""/>
            <o:lock v:ext="edit" aspectratio="t"/>
            <w10:wrap type="none"/>
            <w10:anchorlock/>
          </v:shape>
          <o:OLEObject Type="Embed" ProgID="Equation.3" ShapeID="_x0000_i1120" DrawAspect="Content" ObjectID="_1468075820" r:id="rId184">
            <o:LockedField>false</o:LockedField>
          </o:OLEObject>
        </w:object>
      </w:r>
      <w:r>
        <w:rPr>
          <w:rFonts w:hint="eastAsia"/>
          <w:szCs w:val="21"/>
        </w:rPr>
        <w:t>，频率误差的变化率</w:t>
      </w:r>
      <w:r>
        <w:rPr>
          <w:position w:val="-10"/>
          <w:szCs w:val="21"/>
        </w:rPr>
        <w:object>
          <v:shape id="_x0000_i1121" o:spt="75" type="#_x0000_t75" style="height:17.3pt;width:18.25pt;" o:ole="t" filled="f" o:preferrelative="t" stroked="f" coordsize="21600,21600">
            <v:path/>
            <v:fill on="f" focussize="0,0"/>
            <v:stroke on="f" joinstyle="miter"/>
            <v:imagedata r:id="rId187" o:title=""/>
            <o:lock v:ext="edit" aspectratio="t"/>
            <w10:wrap type="none"/>
            <w10:anchorlock/>
          </v:shape>
          <o:OLEObject Type="Embed" ProgID="Equation.3" ShapeID="_x0000_i1121" DrawAspect="Content" ObjectID="_1468075821" r:id="rId186">
            <o:LockedField>false</o:LockedField>
          </o:OLEObject>
        </w:object>
      </w:r>
      <w:r>
        <w:rPr>
          <w:rFonts w:hint="eastAsia"/>
          <w:szCs w:val="21"/>
        </w:rPr>
        <w:t>以及</w:t>
      </w:r>
      <w:r>
        <w:rPr>
          <w:szCs w:val="21"/>
        </w:rPr>
        <w:t>自适应增益缩放因子</w:t>
      </w:r>
      <w:r>
        <w:rPr>
          <w:rFonts w:hint="eastAsia" w:cs="Times New Roman"/>
          <w:kern w:val="0"/>
          <w:position w:val="-12"/>
          <w:szCs w:val="21"/>
        </w:rPr>
        <w:object>
          <v:shape id="_x0000_i1122" o:spt="75" type="#_x0000_t75" style="height:17.3pt;width:29.45pt;" o:ole="t" filled="f" o:preferrelative="t" stroked="f" coordsize="21600,21600">
            <v:path/>
            <v:fill on="f" focussize="0,0"/>
            <v:stroke on="f" joinstyle="miter"/>
            <v:imagedata r:id="rId87" o:title=""/>
            <o:lock v:ext="edit" aspectratio="t"/>
            <w10:wrap type="none"/>
            <w10:anchorlock/>
          </v:shape>
          <o:OLEObject Type="Embed" ProgID="Equation.3" ShapeID="_x0000_i1122" DrawAspect="Content" ObjectID="_1468075822" r:id="rId188">
            <o:LockedField>false</o:LockedField>
          </o:OLEObject>
        </w:object>
      </w:r>
      <w:r>
        <w:rPr>
          <w:rFonts w:hint="eastAsia"/>
          <w:szCs w:val="21"/>
        </w:rPr>
        <w:t>的确定</w:t>
      </w:r>
    </w:p>
    <w:p w14:paraId="34415610">
      <w:pPr>
        <w:spacing w:line="360" w:lineRule="exact"/>
        <w:ind w:firstLine="420" w:firstLineChars="200"/>
        <w:rPr>
          <w:szCs w:val="21"/>
        </w:rPr>
      </w:pPr>
      <w:r>
        <w:rPr>
          <w:rFonts w:hint="eastAsia"/>
          <w:szCs w:val="21"/>
        </w:rPr>
        <w:t>取载波跟踪环路中四象限反正切鉴频器的输出频率误差</w:t>
      </w:r>
      <w:r>
        <w:rPr>
          <w:position w:val="-10"/>
          <w:szCs w:val="21"/>
        </w:rPr>
        <w:object>
          <v:shape id="_x0000_i1123" o:spt="75" type="#_x0000_t75" style="height:17.3pt;width:12.6pt;" o:ole="t" filled="f" o:preferrelative="t" stroked="f" coordsize="21600,21600">
            <v:path/>
            <v:fill on="f" focussize="0,0"/>
            <v:stroke on="f" joinstyle="miter"/>
            <v:imagedata r:id="rId185" o:title=""/>
            <o:lock v:ext="edit" aspectratio="t"/>
            <w10:wrap type="none"/>
            <w10:anchorlock/>
          </v:shape>
          <o:OLEObject Type="Embed" ProgID="Equation.3" ShapeID="_x0000_i1123" DrawAspect="Content" ObjectID="_1468075823" r:id="rId189">
            <o:LockedField>false</o:LockedField>
          </o:OLEObject>
        </w:object>
      </w:r>
      <w:r>
        <w:rPr>
          <w:rFonts w:hint="eastAsia"/>
          <w:szCs w:val="21"/>
        </w:rPr>
        <w:t>为其中一个输入变量，取频率误差的变化率</w:t>
      </w:r>
      <w:r>
        <w:rPr>
          <w:position w:val="-10"/>
          <w:szCs w:val="21"/>
        </w:rPr>
        <w:object>
          <v:shape id="_x0000_i1124" o:spt="75" type="#_x0000_t75" style="height:17.3pt;width:18.25pt;" o:ole="t" filled="f" o:preferrelative="t" stroked="f" coordsize="21600,21600">
            <v:path/>
            <v:fill on="f" focussize="0,0"/>
            <v:stroke on="f" joinstyle="miter"/>
            <v:imagedata r:id="rId187" o:title=""/>
            <o:lock v:ext="edit" aspectratio="t"/>
            <w10:wrap type="none"/>
            <w10:anchorlock/>
          </v:shape>
          <o:OLEObject Type="Embed" ProgID="Equation.3" ShapeID="_x0000_i1124" DrawAspect="Content" ObjectID="_1468075824" r:id="rId190">
            <o:LockedField>false</o:LockedField>
          </o:OLEObject>
        </w:object>
      </w:r>
      <w:r>
        <w:rPr>
          <w:rFonts w:hint="eastAsia"/>
          <w:szCs w:val="21"/>
        </w:rPr>
        <w:t>为另一个输入变量，该变量使得模糊控制器能够感知高动态的加速度及加加速度，从而实现预测阻尼能力。模糊控制器的输出控制量表示为</w:t>
      </w:r>
      <w:r>
        <w:rPr>
          <w:rFonts w:hint="eastAsia" w:cs="Times New Roman"/>
          <w:kern w:val="0"/>
          <w:position w:val="-12"/>
          <w:szCs w:val="21"/>
        </w:rPr>
        <w:object>
          <v:shape id="_x0000_i1125" o:spt="75" type="#_x0000_t75" style="height:17.3pt;width:29.45pt;" o:ole="t" filled="f" o:preferrelative="t" stroked="f" coordsize="21600,21600">
            <v:path/>
            <v:fill on="f" focussize="0,0"/>
            <v:stroke on="f" joinstyle="miter"/>
            <v:imagedata r:id="rId87" o:title=""/>
            <o:lock v:ext="edit" aspectratio="t"/>
            <w10:wrap type="none"/>
            <w10:anchorlock/>
          </v:shape>
          <o:OLEObject Type="Embed" ProgID="Equation.3" ShapeID="_x0000_i1125" DrawAspect="Content" ObjectID="_1468075825" r:id="rId191">
            <o:LockedField>false</o:LockedField>
          </o:OLEObject>
        </w:object>
      </w:r>
      <w:r>
        <w:rPr>
          <w:rFonts w:hint="eastAsia"/>
          <w:szCs w:val="21"/>
        </w:rPr>
        <w:t>，其含义为自适应增益</w:t>
      </w:r>
      <w:r>
        <w:rPr>
          <w:szCs w:val="21"/>
        </w:rPr>
        <w:t>缩放因子</w:t>
      </w:r>
      <w:r>
        <w:rPr>
          <w:rFonts w:hint="eastAsia"/>
          <w:szCs w:val="21"/>
        </w:rPr>
        <w:t>。</w:t>
      </w:r>
    </w:p>
    <w:p w14:paraId="498F6407">
      <w:pPr>
        <w:numPr>
          <w:ilvl w:val="0"/>
          <w:numId w:val="1"/>
        </w:numPr>
        <w:spacing w:line="360" w:lineRule="exact"/>
        <w:ind w:firstLine="420" w:firstLineChars="200"/>
        <w:rPr>
          <w:szCs w:val="21"/>
        </w:rPr>
      </w:pPr>
      <w:r>
        <w:rPr>
          <w:rFonts w:hint="eastAsia"/>
          <w:szCs w:val="21"/>
        </w:rPr>
        <w:t>确定隶属度函数</w:t>
      </w:r>
    </w:p>
    <w:p w14:paraId="1CFD2D92">
      <w:pPr>
        <w:spacing w:line="360" w:lineRule="exact"/>
        <w:ind w:firstLine="420" w:firstLineChars="200"/>
        <w:rPr>
          <w:position w:val="-10"/>
          <w:szCs w:val="21"/>
        </w:rPr>
      </w:pPr>
      <w:r>
        <w:rPr>
          <w:rFonts w:hint="eastAsia"/>
          <w:szCs w:val="21"/>
        </w:rPr>
        <w:t>对于频率误差变量</w:t>
      </w:r>
      <w:r>
        <w:rPr>
          <w:position w:val="-10"/>
          <w:szCs w:val="21"/>
        </w:rPr>
        <w:object>
          <v:shape id="_x0000_i1126" o:spt="75" type="#_x0000_t75" style="height:17.3pt;width:12.6pt;" o:ole="t" filled="f" o:preferrelative="t" stroked="f" coordsize="21600,21600">
            <v:path/>
            <v:fill on="f" focussize="0,0"/>
            <v:stroke on="f" joinstyle="miter"/>
            <v:imagedata r:id="rId185" o:title=""/>
            <o:lock v:ext="edit" aspectratio="t"/>
            <w10:wrap type="none"/>
            <w10:anchorlock/>
          </v:shape>
          <o:OLEObject Type="Embed" ProgID="Equation.3" ShapeID="_x0000_i1126" DrawAspect="Content" ObjectID="_1468075826" r:id="rId192">
            <o:LockedField>false</o:LockedField>
          </o:OLEObject>
        </w:object>
      </w:r>
      <w:r>
        <w:rPr>
          <w:rFonts w:hint="eastAsia"/>
          <w:szCs w:val="21"/>
        </w:rPr>
        <w:t>，取其连续论域为</w:t>
      </w:r>
      <w:r>
        <w:rPr>
          <w:position w:val="-10"/>
          <w:szCs w:val="21"/>
        </w:rPr>
        <w:object>
          <v:shape id="_x0000_i1127" o:spt="75" type="#_x0000_t75" style="height:15.9pt;width:56.1pt;" o:ole="t" filled="f" o:preferrelative="t" stroked="f" coordsize="21600,21600">
            <v:path/>
            <v:fill on="f" focussize="0,0"/>
            <v:stroke on="f" joinstyle="miter"/>
            <v:imagedata r:id="rId194" o:title=""/>
            <o:lock v:ext="edit" aspectratio="t"/>
            <w10:wrap type="none"/>
            <w10:anchorlock/>
          </v:shape>
          <o:OLEObject Type="Embed" ProgID="Equation.3" ShapeID="_x0000_i1127" DrawAspect="Content" ObjectID="_1468075827" r:id="rId193">
            <o:LockedField>false</o:LockedField>
          </o:OLEObject>
        </w:object>
      </w:r>
      <w:r>
        <w:rPr>
          <w:rFonts w:hint="eastAsia"/>
          <w:szCs w:val="21"/>
        </w:rPr>
        <w:t>，论域上的模糊子集为</w:t>
      </w:r>
      <w:r>
        <w:rPr>
          <w:position w:val="-12"/>
          <w:szCs w:val="21"/>
        </w:rPr>
        <w:object>
          <v:shape id="_x0000_i1128" o:spt="75" type="#_x0000_t75" style="height:18.25pt;width:59.85pt;" o:ole="t" filled="f" o:preferrelative="t" stroked="f" coordsize="21600,21600">
            <v:path/>
            <v:fill on="f" focussize="0,0"/>
            <v:stroke on="f" joinstyle="miter"/>
            <v:imagedata r:id="rId196" o:title=""/>
            <o:lock v:ext="edit" aspectratio="t"/>
            <w10:wrap type="none"/>
            <w10:anchorlock/>
          </v:shape>
          <o:OLEObject Type="Embed" ProgID="Equation.3" ShapeID="_x0000_i1128" DrawAspect="Content" ObjectID="_1468075828" r:id="rId195">
            <o:LockedField>false</o:LockedField>
          </o:OLEObject>
        </w:object>
      </w:r>
    </w:p>
    <w:p w14:paraId="37CA0964">
      <w:pPr>
        <w:spacing w:line="360" w:lineRule="exact"/>
        <w:rPr>
          <w:szCs w:val="21"/>
        </w:rPr>
      </w:pPr>
      <w:r>
        <w:rPr>
          <w:position w:val="-10"/>
          <w:szCs w:val="21"/>
        </w:rPr>
        <w:object>
          <v:shape id="_x0000_i1129" o:spt="75" type="#_x0000_t75" style="height:15.9pt;width:36.45pt;" o:ole="t" filled="f" o:preferrelative="t" stroked="f" coordsize="21600,21600">
            <v:path/>
            <v:fill on="f" focussize="0,0"/>
            <v:stroke on="f" joinstyle="miter"/>
            <v:imagedata r:id="rId198" o:title=""/>
            <o:lock v:ext="edit" aspectratio="t"/>
            <w10:wrap type="none"/>
            <w10:anchorlock/>
          </v:shape>
          <o:OLEObject Type="Embed" ProgID="Equation.3" ShapeID="_x0000_i1129" DrawAspect="Content" ObjectID="_1468075829" r:id="rId197">
            <o:LockedField>false</o:LockedField>
          </o:OLEObject>
        </w:object>
      </w:r>
      <w:r>
        <w:rPr>
          <w:rFonts w:hint="eastAsia"/>
          <w:szCs w:val="21"/>
        </w:rPr>
        <w:t>，各模糊子集对应：负大（NB）、负中（NM）、负小（NS）、零（ZE）、正小（PS）、正中（PM）、正大（PB）；对于频率误差的变化率</w:t>
      </w:r>
      <w:r>
        <w:rPr>
          <w:position w:val="-10"/>
          <w:szCs w:val="21"/>
        </w:rPr>
        <w:object>
          <v:shape id="_x0000_i1130" o:spt="75" type="#_x0000_t75" style="height:17.3pt;width:18.25pt;" o:ole="t" filled="f" o:preferrelative="t" stroked="f" coordsize="21600,21600">
            <v:path/>
            <v:fill on="f" focussize="0,0"/>
            <v:stroke on="f" joinstyle="miter"/>
            <v:imagedata r:id="rId187" o:title=""/>
            <o:lock v:ext="edit" aspectratio="t"/>
            <w10:wrap type="none"/>
            <w10:anchorlock/>
          </v:shape>
          <o:OLEObject Type="Embed" ProgID="Equation.3" ShapeID="_x0000_i1130" DrawAspect="Content" ObjectID="_1468075830" r:id="rId199">
            <o:LockedField>false</o:LockedField>
          </o:OLEObject>
        </w:object>
      </w:r>
      <w:r>
        <w:rPr>
          <w:rFonts w:hint="eastAsia"/>
          <w:szCs w:val="21"/>
        </w:rPr>
        <w:t>，取其连续论域为</w:t>
      </w:r>
      <w:r>
        <w:rPr>
          <w:position w:val="-10"/>
          <w:szCs w:val="21"/>
        </w:rPr>
        <w:object>
          <v:shape id="_x0000_i1131" o:spt="75" type="#_x0000_t75" style="height:15.9pt;width:44.4pt;" o:ole="t" filled="f" o:preferrelative="t" stroked="f" coordsize="21600,21600">
            <v:path/>
            <v:fill on="f" focussize="0,0"/>
            <v:stroke on="f" joinstyle="miter"/>
            <v:imagedata r:id="rId201" o:title=""/>
            <o:lock v:ext="edit" aspectratio="t"/>
            <w10:wrap type="none"/>
            <w10:anchorlock/>
          </v:shape>
          <o:OLEObject Type="Embed" ProgID="Equation.3" ShapeID="_x0000_i1131" DrawAspect="Content" ObjectID="_1468075831" r:id="rId200">
            <o:LockedField>false</o:LockedField>
          </o:OLEObject>
        </w:object>
      </w:r>
      <w:r>
        <w:rPr>
          <w:rFonts w:hint="eastAsia"/>
          <w:szCs w:val="21"/>
        </w:rPr>
        <w:t>，论域上的模糊子集为</w:t>
      </w:r>
      <w:r>
        <w:rPr>
          <w:position w:val="-12"/>
          <w:szCs w:val="21"/>
        </w:rPr>
        <w:object>
          <v:shape id="_x0000_i1132" o:spt="75" type="#_x0000_t75" style="height:18.25pt;width:75.25pt;" o:ole="t" filled="f" o:preferrelative="t" stroked="f" coordsize="21600,21600">
            <v:path/>
            <v:fill on="f" focussize="0,0"/>
            <v:stroke on="f" joinstyle="miter"/>
            <v:imagedata r:id="rId203" o:title=""/>
            <o:lock v:ext="edit" aspectratio="t"/>
            <w10:wrap type="none"/>
            <w10:anchorlock/>
          </v:shape>
          <o:OLEObject Type="Embed" ProgID="Equation.3" ShapeID="_x0000_i1132" DrawAspect="Content" ObjectID="_1468075832" r:id="rId202">
            <o:LockedField>false</o:LockedField>
          </o:OLEObject>
        </w:object>
      </w:r>
      <w:r>
        <w:rPr>
          <w:rFonts w:hint="eastAsia"/>
          <w:szCs w:val="21"/>
        </w:rPr>
        <w:t>，各模糊子集对应：负大（NB）、负小（NS）、零（ZE）、正小（PS）、正大（PB）。对于输出语言变量</w:t>
      </w:r>
      <w:r>
        <w:rPr>
          <w:rFonts w:hint="eastAsia" w:cs="Times New Roman"/>
          <w:kern w:val="0"/>
          <w:position w:val="-12"/>
          <w:szCs w:val="21"/>
        </w:rPr>
        <w:object>
          <v:shape id="_x0000_i1133" o:spt="75" type="#_x0000_t75" style="height:17.3pt;width:29.45pt;" o:ole="t" filled="f" o:preferrelative="t" stroked="f" coordsize="21600,21600">
            <v:path/>
            <v:fill on="f" focussize="0,0"/>
            <v:stroke on="f" joinstyle="miter"/>
            <v:imagedata r:id="rId87" o:title=""/>
            <o:lock v:ext="edit" aspectratio="t"/>
            <w10:wrap type="none"/>
            <w10:anchorlock/>
          </v:shape>
          <o:OLEObject Type="Embed" ProgID="Equation.3" ShapeID="_x0000_i1133" DrawAspect="Content" ObjectID="_1468075833" r:id="rId204">
            <o:LockedField>false</o:LockedField>
          </o:OLEObject>
        </w:object>
      </w:r>
      <w:r>
        <w:rPr>
          <w:rFonts w:hint="eastAsia"/>
          <w:szCs w:val="21"/>
        </w:rPr>
        <w:t>，取其连续论域为</w:t>
      </w:r>
      <w:r>
        <w:rPr>
          <w:position w:val="-10"/>
          <w:szCs w:val="21"/>
        </w:rPr>
        <w:object>
          <v:shape id="_x0000_i1134" o:spt="75" type="#_x0000_t75" style="height:15.9pt;width:27.6pt;" o:ole="t" filled="f" o:preferrelative="t" stroked="f" coordsize="21600,21600">
            <v:path/>
            <v:fill on="f" focussize="0,0"/>
            <v:stroke on="f" joinstyle="miter"/>
            <v:imagedata r:id="rId206" o:title=""/>
            <o:lock v:ext="edit" aspectratio="t"/>
            <w10:wrap type="none"/>
            <w10:anchorlock/>
          </v:shape>
          <o:OLEObject Type="Embed" ProgID="Equation.3" ShapeID="_x0000_i1134" DrawAspect="Content" ObjectID="_1468075834" r:id="rId205">
            <o:LockedField>false</o:LockedField>
          </o:OLEObject>
        </w:object>
      </w:r>
      <w:r>
        <w:rPr>
          <w:rFonts w:hint="eastAsia"/>
          <w:szCs w:val="21"/>
        </w:rPr>
        <w:t>，论域上的模糊子集为</w:t>
      </w:r>
      <w:r>
        <w:rPr>
          <w:position w:val="-10"/>
          <w:szCs w:val="21"/>
        </w:rPr>
        <w:object>
          <v:shape id="_x0000_i1135" o:spt="75" type="#_x0000_t75" style="height:17.3pt;width:77.6pt;" o:ole="t" filled="f" o:preferrelative="t" stroked="f" coordsize="21600,21600">
            <v:path/>
            <v:fill on="f" focussize="0,0"/>
            <v:stroke on="f" joinstyle="miter"/>
            <v:imagedata r:id="rId208" o:title=""/>
            <o:lock v:ext="edit" aspectratio="t"/>
            <w10:wrap type="none"/>
            <w10:anchorlock/>
          </v:shape>
          <o:OLEObject Type="Embed" ProgID="Equation.3" ShapeID="_x0000_i1135" DrawAspect="Content" ObjectID="_1468075835" r:id="rId207">
            <o:LockedField>false</o:LockedField>
          </o:OLEObject>
        </w:object>
      </w:r>
      <w:r>
        <w:rPr>
          <w:rFonts w:hint="eastAsia"/>
          <w:szCs w:val="21"/>
        </w:rPr>
        <w:t>，各模糊子集对应：负大（NB）、负小（NS）、零（ZE）、正小（PS）、正大（PB）。</w:t>
      </w:r>
    </w:p>
    <w:p w14:paraId="5CD70284">
      <w:pPr>
        <w:spacing w:line="360" w:lineRule="exact"/>
        <w:ind w:firstLine="420" w:firstLineChars="200"/>
        <w:rPr>
          <w:szCs w:val="21"/>
        </w:rPr>
      </w:pPr>
      <w:r>
        <w:rPr>
          <w:rFonts w:hint="eastAsia"/>
          <w:szCs w:val="21"/>
        </w:rPr>
        <w:t>算法选用具有平滑连续导数的高斯函数作为</w:t>
      </w:r>
      <w:r>
        <w:rPr>
          <w:rFonts w:hint="eastAsia" w:ascii="宋体" w:hAnsi="宋体"/>
          <w:szCs w:val="21"/>
        </w:rPr>
        <w:t>输入输出语言变量语言值对应的隶属度函数，</w:t>
      </w:r>
      <w:r>
        <w:rPr>
          <w:rFonts w:hint="eastAsia"/>
          <w:szCs w:val="21"/>
        </w:rPr>
        <w:t>高斯隶属度函数的统一表达式</w:t>
      </w:r>
      <w:r>
        <w:rPr>
          <w:rFonts w:cs="Times New Roman"/>
          <w:kern w:val="0"/>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_Ref227791480 \r \h</w:instrText>
      </w:r>
      <w:r>
        <w:rPr>
          <w:szCs w:val="21"/>
          <w:vertAlign w:val="superscript"/>
        </w:rPr>
        <w:instrText xml:space="preserve"> </w:instrText>
      </w:r>
      <w:r>
        <w:rPr>
          <w:rFonts w:cs="Times New Roman"/>
          <w:kern w:val="0"/>
          <w:szCs w:val="21"/>
          <w:vertAlign w:val="superscript"/>
        </w:rPr>
        <w:instrText xml:space="preserve"> \* MERGEFORMAT </w:instrText>
      </w:r>
      <w:r>
        <w:rPr>
          <w:rFonts w:cs="Times New Roman"/>
          <w:kern w:val="0"/>
          <w:szCs w:val="21"/>
          <w:vertAlign w:val="superscript"/>
        </w:rPr>
        <w:fldChar w:fldCharType="separate"/>
      </w:r>
      <w:r>
        <w:rPr>
          <w:szCs w:val="21"/>
          <w:vertAlign w:val="superscript"/>
        </w:rPr>
        <w:t>[30]</w:t>
      </w:r>
      <w:r>
        <w:rPr>
          <w:rFonts w:cs="Times New Roman"/>
          <w:kern w:val="0"/>
          <w:szCs w:val="21"/>
          <w:vertAlign w:val="superscript"/>
        </w:rPr>
        <w:fldChar w:fldCharType="end"/>
      </w:r>
      <w:r>
        <w:rPr>
          <w:rFonts w:hint="eastAsia"/>
          <w:szCs w:val="21"/>
        </w:rPr>
        <w:t>为：</w:t>
      </w:r>
    </w:p>
    <w:p w14:paraId="3F885CD7">
      <w:pPr>
        <w:ind w:firstLine="420" w:firstLineChars="200"/>
        <w:jc w:val="right"/>
        <w:rPr>
          <w:szCs w:val="21"/>
        </w:rPr>
      </w:pPr>
      <w:r>
        <w:rPr>
          <w:szCs w:val="21"/>
        </w:rPr>
        <w:object>
          <v:shape id="_x0000_i1136" o:spt="75" type="#_x0000_t75" style="height:34.15pt;width:120.6pt;" o:ole="t" filled="f" o:preferrelative="t" stroked="f" coordsize="21600,21600">
            <v:path/>
            <v:fill on="f" focussize="0,0"/>
            <v:stroke on="f" joinstyle="miter"/>
            <v:imagedata r:id="rId210" o:title=""/>
            <o:lock v:ext="edit" aspectratio="t"/>
            <w10:wrap type="none"/>
            <w10:anchorlock/>
          </v:shape>
          <o:OLEObject Type="Embed" ProgID="Equation.3" ShapeID="_x0000_i1136" DrawAspect="Content" ObjectID="_1468075836" r:id="rId209">
            <o:LockedField>false</o:LockedField>
          </o:OLEObject>
        </w:object>
      </w:r>
      <w:r>
        <w:rPr>
          <w:rFonts w:hint="eastAsia"/>
          <w:szCs w:val="21"/>
        </w:rPr>
        <w:tab/>
      </w:r>
      <w:r>
        <w:rPr>
          <w:rFonts w:hint="eastAsia"/>
          <w:szCs w:val="21"/>
        </w:rPr>
        <w:t xml:space="preserve">   </w:t>
      </w:r>
      <w:r>
        <w:rPr>
          <w:rFonts w:hint="eastAsia"/>
          <w:szCs w:val="21"/>
        </w:rPr>
        <w:tab/>
      </w:r>
      <w:r>
        <w:rPr>
          <w:szCs w:val="21"/>
        </w:rPr>
        <w:fldChar w:fldCharType="begin"/>
      </w:r>
      <w:r>
        <w:rPr>
          <w:szCs w:val="21"/>
        </w:rPr>
        <w:instrText xml:space="preserve"> MACROBUTTON MTPlaceRef \* MERGEFORMAT </w:instrText>
      </w:r>
      <w:r>
        <w:rPr>
          <w:szCs w:val="21"/>
        </w:rPr>
        <w:fldChar w:fldCharType="begin"/>
      </w:r>
      <w:r>
        <w:rPr>
          <w:szCs w:val="21"/>
        </w:rPr>
        <w:instrText xml:space="preserve"> SEQ MTEqn \h \* MERGEFORMAT </w:instrText>
      </w:r>
      <w:r>
        <w:rPr>
          <w:szCs w:val="21"/>
        </w:rPr>
        <w:fldChar w:fldCharType="separate"/>
      </w:r>
      <w:r>
        <w:rPr>
          <w:szCs w:val="21"/>
        </w:rPr>
        <w:fldChar w:fldCharType="end"/>
      </w:r>
      <w:r>
        <w:rPr>
          <w:szCs w:val="21"/>
        </w:rPr>
        <w:instrText xml:space="preserve">(12)</w:instrText>
      </w:r>
      <w:r>
        <w:rPr>
          <w:szCs w:val="21"/>
        </w:rPr>
        <w:fldChar w:fldCharType="end"/>
      </w:r>
    </w:p>
    <w:p w14:paraId="6D5E8A9B">
      <w:pPr>
        <w:widowControl/>
        <w:spacing w:line="360" w:lineRule="exact"/>
        <w:rPr>
          <w:szCs w:val="21"/>
        </w:rPr>
      </w:pPr>
      <w:r>
        <w:rPr>
          <w:rFonts w:hint="eastAsia"/>
          <w:szCs w:val="21"/>
        </w:rPr>
        <w:t>式中：</w:t>
      </w:r>
      <w:r>
        <w:rPr>
          <w:rFonts w:hint="eastAsia"/>
          <w:position w:val="-12"/>
          <w:szCs w:val="21"/>
        </w:rPr>
        <w:object>
          <v:shape id="_x0000_i1137" o:spt="75" type="#_x0000_t75" style="height:18.25pt;width:10.75pt;" o:ole="t" filled="f" o:preferrelative="t" stroked="f" coordsize="21600,21600">
            <v:path/>
            <v:fill on="f" focussize="0,0"/>
            <v:stroke on="f" joinstyle="miter"/>
            <v:imagedata r:id="rId212" o:title=""/>
            <o:lock v:ext="edit" aspectratio="t"/>
            <w10:wrap type="none"/>
            <w10:anchorlock/>
          </v:shape>
          <o:OLEObject Type="Embed" ProgID="Equation.3" ShapeID="_x0000_i1137" DrawAspect="Content" ObjectID="_1468075837" r:id="rId211">
            <o:LockedField>false</o:LockedField>
          </o:OLEObject>
        </w:object>
      </w:r>
      <w:r>
        <w:rPr>
          <w:rFonts w:hint="eastAsia"/>
          <w:szCs w:val="21"/>
        </w:rPr>
        <w:t>为第</w:t>
      </w:r>
      <w:r>
        <w:rPr>
          <w:rFonts w:hint="eastAsia"/>
          <w:position w:val="-6"/>
          <w:szCs w:val="21"/>
        </w:rPr>
        <w:object>
          <v:shape id="_x0000_i1138" o:spt="75" type="#_x0000_t75" style="height:13.1pt;width:7pt;" o:ole="t" filled="f" o:preferrelative="t" stroked="f" coordsize="21600,21600">
            <v:path/>
            <v:fill on="f" focussize="0,0"/>
            <v:stroke on="f" joinstyle="miter"/>
            <v:imagedata r:id="rId214" o:title=""/>
            <o:lock v:ext="edit" aspectratio="t"/>
            <w10:wrap type="none"/>
            <w10:anchorlock/>
          </v:shape>
          <o:OLEObject Type="Embed" ProgID="Equation.3" ShapeID="_x0000_i1138" DrawAspect="Content" ObjectID="_1468075838" r:id="rId213">
            <o:LockedField>false</o:LockedField>
          </o:OLEObject>
        </w:object>
      </w:r>
      <w:r>
        <w:rPr>
          <w:rFonts w:hint="eastAsia"/>
          <w:szCs w:val="21"/>
        </w:rPr>
        <w:t>个高斯隶属度函数的</w:t>
      </w:r>
      <w:r>
        <w:rPr>
          <w:szCs w:val="21"/>
        </w:rPr>
        <w:t>中心期望值</w:t>
      </w:r>
      <w:r>
        <w:rPr>
          <w:rFonts w:hint="eastAsia"/>
          <w:szCs w:val="21"/>
        </w:rPr>
        <w:t>；</w:t>
      </w:r>
      <w:r>
        <w:rPr>
          <w:rFonts w:hint="eastAsia"/>
          <w:position w:val="-12"/>
          <w:szCs w:val="21"/>
        </w:rPr>
        <w:object>
          <v:shape id="_x0000_i1139" o:spt="75" type="#_x0000_t75" style="height:18.25pt;width:14.05pt;" o:ole="t" filled="f" o:preferrelative="t" stroked="f" coordsize="21600,21600">
            <v:path/>
            <v:fill on="f" focussize="0,0"/>
            <v:stroke on="f" joinstyle="miter"/>
            <v:imagedata r:id="rId216" o:title=""/>
            <o:lock v:ext="edit" aspectratio="t"/>
            <w10:wrap type="none"/>
            <w10:anchorlock/>
          </v:shape>
          <o:OLEObject Type="Embed" ProgID="Equation.3" ShapeID="_x0000_i1139" DrawAspect="Content" ObjectID="_1468075839" r:id="rId215">
            <o:LockedField>false</o:LockedField>
          </o:OLEObject>
        </w:object>
      </w:r>
      <w:r>
        <w:rPr>
          <w:rFonts w:hint="eastAsia"/>
          <w:szCs w:val="21"/>
        </w:rPr>
        <w:t>为第</w:t>
      </w:r>
      <w:r>
        <w:rPr>
          <w:rFonts w:hint="eastAsia"/>
          <w:position w:val="-6"/>
          <w:szCs w:val="21"/>
        </w:rPr>
        <w:object>
          <v:shape id="_x0000_i1140" o:spt="75" type="#_x0000_t75" style="height:13.1pt;width:7pt;" o:ole="t" filled="f" o:preferrelative="t" stroked="f" coordsize="21600,21600">
            <v:path/>
            <v:fill on="f" focussize="0,0"/>
            <v:stroke on="f" joinstyle="miter"/>
            <v:imagedata r:id="rId214" o:title=""/>
            <o:lock v:ext="edit" aspectratio="t"/>
            <w10:wrap type="none"/>
            <w10:anchorlock/>
          </v:shape>
          <o:OLEObject Type="Embed" ProgID="Equation.3" ShapeID="_x0000_i1140" DrawAspect="Content" ObjectID="_1468075840" r:id="rId217">
            <o:LockedField>false</o:LockedField>
          </o:OLEObject>
        </w:object>
      </w:r>
      <w:r>
        <w:rPr>
          <w:rFonts w:hint="eastAsia"/>
          <w:szCs w:val="21"/>
        </w:rPr>
        <w:t>个高斯隶属度函数的标准差；</w:t>
      </w:r>
      <w:r>
        <w:rPr>
          <w:rFonts w:hint="eastAsia"/>
          <w:position w:val="-12"/>
          <w:szCs w:val="21"/>
        </w:rPr>
        <w:object>
          <v:shape id="_x0000_i1141" o:spt="75" type="#_x0000_t75" style="height:18.25pt;width:19.15pt;" o:ole="t" filled="f" o:preferrelative="t" stroked="f" coordsize="21600,21600">
            <v:path/>
            <v:fill on="f" focussize="0,0"/>
            <v:stroke on="f" joinstyle="miter"/>
            <v:imagedata r:id="rId219" o:title=""/>
            <o:lock v:ext="edit" aspectratio="t"/>
            <w10:wrap type="none"/>
            <w10:anchorlock/>
          </v:shape>
          <o:OLEObject Type="Embed" ProgID="Equation.3" ShapeID="_x0000_i1141" DrawAspect="Content" ObjectID="_1468075841" r:id="rId218">
            <o:LockedField>false</o:LockedField>
          </o:OLEObject>
        </w:object>
      </w:r>
      <w:r>
        <w:rPr>
          <w:rFonts w:hint="eastAsia"/>
          <w:szCs w:val="21"/>
        </w:rPr>
        <w:t>为模糊系统中输入/输出语言变量</w:t>
      </w:r>
      <w:r>
        <w:rPr>
          <w:rFonts w:hint="eastAsia"/>
          <w:position w:val="-6"/>
          <w:szCs w:val="21"/>
        </w:rPr>
        <w:object>
          <v:shape id="_x0000_i1142" o:spt="75" type="#_x0000_t75" style="height:10.75pt;width:9.8pt;" o:ole="t" filled="f" o:preferrelative="t" stroked="f" coordsize="21600,21600">
            <v:path/>
            <v:fill on="f" focussize="0,0"/>
            <v:stroke on="f" joinstyle="miter"/>
            <v:imagedata r:id="rId221" o:title=""/>
            <o:lock v:ext="edit" aspectratio="t"/>
            <w10:wrap type="none"/>
            <w10:anchorlock/>
          </v:shape>
          <o:OLEObject Type="Embed" ProgID="Equation.3" ShapeID="_x0000_i1142" DrawAspect="Content" ObjectID="_1468075842" r:id="rId220">
            <o:LockedField>false</o:LockedField>
          </o:OLEObject>
        </w:object>
      </w:r>
      <w:r>
        <w:rPr>
          <w:szCs w:val="21"/>
        </w:rPr>
        <w:t>对应第</w:t>
      </w:r>
      <w:r>
        <w:rPr>
          <w:rFonts w:hint="eastAsia"/>
          <w:position w:val="-6"/>
          <w:szCs w:val="21"/>
        </w:rPr>
        <w:object>
          <v:shape id="_x0000_i1143" o:spt="75" type="#_x0000_t75" style="height:13.1pt;width:7pt;" o:ole="t" filled="f" o:preferrelative="t" stroked="f" coordsize="21600,21600">
            <v:path/>
            <v:fill on="f" focussize="0,0"/>
            <v:stroke on="f" joinstyle="miter"/>
            <v:imagedata r:id="rId214" o:title=""/>
            <o:lock v:ext="edit" aspectratio="t"/>
            <w10:wrap type="none"/>
            <w10:anchorlock/>
          </v:shape>
          <o:OLEObject Type="Embed" ProgID="Equation.3" ShapeID="_x0000_i1143" DrawAspect="Content" ObjectID="_1468075843" r:id="rId222">
            <o:LockedField>false</o:LockedField>
          </o:OLEObject>
        </w:object>
      </w:r>
      <w:r>
        <w:rPr>
          <w:szCs w:val="21"/>
        </w:rPr>
        <w:t>个语言（如ZE</w:t>
      </w:r>
      <w:r>
        <w:rPr>
          <w:rFonts w:hint="eastAsia"/>
          <w:szCs w:val="21"/>
        </w:rPr>
        <w:t>，</w:t>
      </w:r>
      <w:r>
        <w:rPr>
          <w:szCs w:val="21"/>
        </w:rPr>
        <w:t>S</w:t>
      </w:r>
      <w:r>
        <w:rPr>
          <w:rFonts w:hint="eastAsia"/>
          <w:szCs w:val="21"/>
        </w:rPr>
        <w:t>，</w:t>
      </w:r>
      <w:r>
        <w:rPr>
          <w:szCs w:val="21"/>
        </w:rPr>
        <w:t>M等）的高斯隶属</w:t>
      </w:r>
      <w:r>
        <w:rPr>
          <w:rFonts w:hint="eastAsia"/>
          <w:szCs w:val="21"/>
        </w:rPr>
        <w:t>度</w:t>
      </w:r>
      <w:r>
        <w:rPr>
          <w:szCs w:val="21"/>
        </w:rPr>
        <w:t>大小</w:t>
      </w:r>
      <w:r>
        <w:rPr>
          <w:rFonts w:hint="eastAsia"/>
          <w:szCs w:val="21"/>
        </w:rPr>
        <w:t>。</w:t>
      </w:r>
    </w:p>
    <w:p w14:paraId="5EF848BA">
      <w:pPr>
        <w:spacing w:line="360" w:lineRule="exact"/>
        <w:ind w:firstLine="420" w:firstLineChars="200"/>
        <w:rPr>
          <w:szCs w:val="21"/>
        </w:rPr>
      </w:pPr>
      <w:r>
        <w:rPr>
          <w:rFonts w:hint="eastAsia"/>
          <w:szCs w:val="21"/>
        </w:rPr>
        <w:t>选用高斯隶属度函数能够避免硬切换导致的环路控制量突变，图5为隶属度函数曲线图。</w:t>
      </w:r>
    </w:p>
    <w:p w14:paraId="760B017A">
      <w:pPr>
        <w:pStyle w:val="17"/>
        <w:widowControl/>
        <w:spacing w:before="120" w:beforeLines="50" w:beforeAutospacing="0" w:after="120" w:afterLines="50" w:afterAutospacing="0"/>
        <w:jc w:val="center"/>
      </w:pPr>
      <w:r>
        <w:rPr>
          <w:rFonts w:hint="eastAsia"/>
        </w:rPr>
        <w:drawing>
          <wp:inline distT="0" distB="0" distL="114300" distR="114300">
            <wp:extent cx="2745105" cy="1487805"/>
            <wp:effectExtent l="0" t="0" r="17145" b="17145"/>
            <wp:docPr id="3" name="图片 3" descr="lish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ishu1"/>
                    <pic:cNvPicPr>
                      <a:picLocks noChangeAspect="1"/>
                    </pic:cNvPicPr>
                  </pic:nvPicPr>
                  <pic:blipFill>
                    <a:blip r:embed="rId223"/>
                    <a:stretch>
                      <a:fillRect/>
                    </a:stretch>
                  </pic:blipFill>
                  <pic:spPr>
                    <a:xfrm>
                      <a:off x="0" y="0"/>
                      <a:ext cx="2745105" cy="1487805"/>
                    </a:xfrm>
                    <a:prstGeom prst="rect">
                      <a:avLst/>
                    </a:prstGeom>
                  </pic:spPr>
                </pic:pic>
              </a:graphicData>
            </a:graphic>
          </wp:inline>
        </w:drawing>
      </w:r>
    </w:p>
    <w:p w14:paraId="1F449378">
      <w:pPr>
        <w:jc w:val="center"/>
        <w:rPr>
          <w:sz w:val="15"/>
          <w:szCs w:val="15"/>
        </w:rPr>
      </w:pPr>
      <w:r>
        <w:rPr>
          <w:rFonts w:hint="eastAsia"/>
          <w:sz w:val="15"/>
          <w:szCs w:val="15"/>
        </w:rPr>
        <w:t>（a）输入量频率误差</w:t>
      </w:r>
      <w:r>
        <w:rPr>
          <w:position w:val="-12"/>
          <w:sz w:val="15"/>
          <w:szCs w:val="15"/>
        </w:rPr>
        <w:object>
          <v:shape id="_x0000_i1144" o:spt="75" type="#_x0000_t75" style="height:14.05pt;width:9.8pt;" o:ole="t" filled="f" o:preferrelative="t" stroked="f" coordsize="21600,21600">
            <v:path/>
            <v:fill on="f" focussize="0,0"/>
            <v:stroke on="f" joinstyle="miter"/>
            <v:imagedata r:id="rId185" o:title=""/>
            <o:lock v:ext="edit" aspectratio="t"/>
            <w10:wrap type="none"/>
            <w10:anchorlock/>
          </v:shape>
          <o:OLEObject Type="Embed" ProgID="Equation.3" ShapeID="_x0000_i1144" DrawAspect="Content" ObjectID="_1468075844" r:id="rId224">
            <o:LockedField>false</o:LockedField>
          </o:OLEObject>
        </w:object>
      </w:r>
    </w:p>
    <w:p w14:paraId="24DA16AC">
      <w:pPr>
        <w:jc w:val="center"/>
        <w:rPr>
          <w:szCs w:val="21"/>
        </w:rPr>
      </w:pPr>
      <w:r>
        <w:rPr>
          <w:rFonts w:hint="eastAsia"/>
          <w:szCs w:val="21"/>
        </w:rPr>
        <w:drawing>
          <wp:inline distT="0" distB="0" distL="114300" distR="114300">
            <wp:extent cx="2537460" cy="1386840"/>
            <wp:effectExtent l="0" t="0" r="15240" b="3810"/>
            <wp:docPr id="4" name="图片 4" descr="lish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ishu2"/>
                    <pic:cNvPicPr>
                      <a:picLocks noChangeAspect="1"/>
                    </pic:cNvPicPr>
                  </pic:nvPicPr>
                  <pic:blipFill>
                    <a:blip r:embed="rId225"/>
                    <a:stretch>
                      <a:fillRect/>
                    </a:stretch>
                  </pic:blipFill>
                  <pic:spPr>
                    <a:xfrm>
                      <a:off x="0" y="0"/>
                      <a:ext cx="2537460" cy="1386840"/>
                    </a:xfrm>
                    <a:prstGeom prst="rect">
                      <a:avLst/>
                    </a:prstGeom>
                  </pic:spPr>
                </pic:pic>
              </a:graphicData>
            </a:graphic>
          </wp:inline>
        </w:drawing>
      </w:r>
    </w:p>
    <w:p w14:paraId="5DA4812D">
      <w:pPr>
        <w:jc w:val="center"/>
        <w:rPr>
          <w:sz w:val="15"/>
          <w:szCs w:val="15"/>
        </w:rPr>
      </w:pPr>
      <w:r>
        <w:rPr>
          <w:rFonts w:hint="eastAsia"/>
          <w:sz w:val="15"/>
          <w:szCs w:val="15"/>
        </w:rPr>
        <w:t>（b）输入量频率误差变化率</w:t>
      </w:r>
      <w:r>
        <w:rPr>
          <w:position w:val="-10"/>
          <w:sz w:val="15"/>
          <w:szCs w:val="15"/>
        </w:rPr>
        <w:object>
          <v:shape id="_x0000_i1145" o:spt="75" type="#_x0000_t75" style="height:14.05pt;width:14.05pt;" o:ole="t" filled="f" o:preferrelative="t" stroked="f" coordsize="21600,21600">
            <v:path/>
            <v:fill on="f" focussize="0,0"/>
            <v:stroke on="f" joinstyle="miter"/>
            <v:imagedata r:id="rId187" o:title=""/>
            <o:lock v:ext="edit" aspectratio="t"/>
            <w10:wrap type="none"/>
            <w10:anchorlock/>
          </v:shape>
          <o:OLEObject Type="Embed" ProgID="Equation.3" ShapeID="_x0000_i1145" DrawAspect="Content" ObjectID="_1468075845" r:id="rId226">
            <o:LockedField>false</o:LockedField>
          </o:OLEObject>
        </w:object>
      </w:r>
    </w:p>
    <w:p w14:paraId="0AFC7A23">
      <w:pPr>
        <w:jc w:val="center"/>
        <w:rPr>
          <w:szCs w:val="21"/>
        </w:rPr>
      </w:pPr>
      <w:r>
        <w:rPr>
          <w:rFonts w:hint="eastAsia"/>
          <w:szCs w:val="21"/>
        </w:rPr>
        <w:drawing>
          <wp:inline distT="0" distB="0" distL="114300" distR="114300">
            <wp:extent cx="2541270" cy="1397635"/>
            <wp:effectExtent l="0" t="0" r="11430" b="12065"/>
            <wp:docPr id="5" name="图片 5" descr="lishu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ishu3"/>
                    <pic:cNvPicPr>
                      <a:picLocks noChangeAspect="1"/>
                    </pic:cNvPicPr>
                  </pic:nvPicPr>
                  <pic:blipFill>
                    <a:blip r:embed="rId227"/>
                    <a:stretch>
                      <a:fillRect/>
                    </a:stretch>
                  </pic:blipFill>
                  <pic:spPr>
                    <a:xfrm>
                      <a:off x="0" y="0"/>
                      <a:ext cx="2541270" cy="1397635"/>
                    </a:xfrm>
                    <a:prstGeom prst="rect">
                      <a:avLst/>
                    </a:prstGeom>
                  </pic:spPr>
                </pic:pic>
              </a:graphicData>
            </a:graphic>
          </wp:inline>
        </w:drawing>
      </w:r>
    </w:p>
    <w:p w14:paraId="12E63B94">
      <w:pPr>
        <w:spacing w:before="120" w:beforeLines="50"/>
        <w:jc w:val="center"/>
        <w:rPr>
          <w:sz w:val="15"/>
          <w:szCs w:val="15"/>
        </w:rPr>
      </w:pPr>
      <w:r>
        <w:rPr>
          <w:rFonts w:hint="eastAsia"/>
          <w:sz w:val="15"/>
          <w:szCs w:val="15"/>
        </w:rPr>
        <w:t>（c）输出量</w:t>
      </w:r>
      <w:r>
        <w:rPr>
          <w:sz w:val="15"/>
          <w:szCs w:val="15"/>
        </w:rPr>
        <w:t>自适应增益缩放因子</w:t>
      </w:r>
      <w:r>
        <w:rPr>
          <w:position w:val="-14"/>
          <w:sz w:val="15"/>
          <w:szCs w:val="15"/>
        </w:rPr>
        <w:object>
          <v:shape id="_x0000_i1146" o:spt="75" type="#_x0000_t75" style="height:15.9pt;width:24.8pt;" o:ole="t" filled="f" o:preferrelative="t" stroked="f" coordsize="21600,21600">
            <v:path/>
            <v:fill on="f" focussize="0,0"/>
            <v:stroke on="f" joinstyle="miter"/>
            <v:imagedata r:id="rId229" o:title=""/>
            <o:lock v:ext="edit" aspectratio="t"/>
            <w10:wrap type="none"/>
            <w10:anchorlock/>
          </v:shape>
          <o:OLEObject Type="Embed" ProgID="Equation.3" ShapeID="_x0000_i1146" DrawAspect="Content" ObjectID="_1468075846" r:id="rId228">
            <o:LockedField>false</o:LockedField>
          </o:OLEObject>
        </w:object>
      </w:r>
    </w:p>
    <w:p w14:paraId="25884C59">
      <w:pPr>
        <w:jc w:val="center"/>
        <w:rPr>
          <w:rFonts w:cs="Times New Roman"/>
          <w:kern w:val="0"/>
          <w:position w:val="-12"/>
          <w:sz w:val="18"/>
          <w:szCs w:val="18"/>
        </w:rPr>
      </w:pPr>
      <w:r>
        <w:rPr>
          <w:rFonts w:hint="eastAsia" w:cs="Times New Roman"/>
          <w:kern w:val="0"/>
          <w:position w:val="-12"/>
          <w:sz w:val="18"/>
          <w:szCs w:val="18"/>
        </w:rPr>
        <w:t>图5 隶属度函数分布图</w:t>
      </w:r>
    </w:p>
    <w:p w14:paraId="78E5B2EB">
      <w:pPr>
        <w:numPr>
          <w:ilvl w:val="0"/>
          <w:numId w:val="1"/>
        </w:numPr>
        <w:spacing w:line="360" w:lineRule="exact"/>
        <w:ind w:firstLine="420" w:firstLineChars="200"/>
        <w:rPr>
          <w:szCs w:val="21"/>
        </w:rPr>
      </w:pPr>
      <w:r>
        <w:rPr>
          <w:rFonts w:hint="eastAsia"/>
          <w:szCs w:val="21"/>
        </w:rPr>
        <w:t>模糊控制规则的建立</w:t>
      </w:r>
    </w:p>
    <w:p w14:paraId="1F0DD13E">
      <w:pPr>
        <w:spacing w:line="360" w:lineRule="exact"/>
        <w:ind w:firstLine="420" w:firstLineChars="200"/>
        <w:rPr>
          <w:szCs w:val="21"/>
        </w:rPr>
      </w:pPr>
      <w:r>
        <w:rPr>
          <w:rFonts w:hint="eastAsia"/>
          <w:szCs w:val="21"/>
        </w:rPr>
        <w:t>模糊控制的规则反映了控制器输入量和输出量之间的关系。一组完好的模糊规则应该具备一致性、完备性、连续性、平滑性以及可解释性。建立模糊控制规则遵循如下依据：当频差及其变化率同号，例如误差为正且正在继续增大，则表明系统正在遭受高动态变换，此时模糊推理输出极大增益，即等效拓宽带宽急速牵引；当频差及其变化率异号，例如误差为负且正在迅速减小，说明系统逐渐跟踪完成，此时模糊推理输出极小增益，发挥阻尼作用。建立的具体规则如表1所示，共有35条规则，每条规则都使用if-and-then表示。</w:t>
      </w:r>
    </w:p>
    <w:p w14:paraId="7020F257">
      <w:pPr>
        <w:spacing w:before="120" w:beforeLines="50" w:after="120" w:afterLines="50"/>
        <w:jc w:val="center"/>
        <w:rPr>
          <w:sz w:val="18"/>
          <w:szCs w:val="18"/>
        </w:rPr>
      </w:pPr>
      <w:r>
        <w:rPr>
          <w:rFonts w:hint="eastAsia"/>
          <w:sz w:val="18"/>
          <w:szCs w:val="18"/>
        </w:rPr>
        <w:t>表1 模糊控制规则</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754"/>
        <w:gridCol w:w="754"/>
        <w:gridCol w:w="754"/>
        <w:gridCol w:w="754"/>
        <w:gridCol w:w="758"/>
      </w:tblGrid>
      <w:tr w14:paraId="32A08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850" w:type="dxa"/>
            <w:tcBorders>
              <w:top w:val="single" w:color="auto" w:sz="8" w:space="0"/>
              <w:left w:val="nil"/>
              <w:bottom w:val="nil"/>
              <w:right w:val="nil"/>
            </w:tcBorders>
            <w:vAlign w:val="center"/>
          </w:tcPr>
          <w:p w14:paraId="3AFDE400">
            <w:pPr>
              <w:spacing w:line="320" w:lineRule="exact"/>
              <w:jc w:val="center"/>
              <w:rPr>
                <w:szCs w:val="21"/>
              </w:rPr>
            </w:pPr>
          </w:p>
        </w:tc>
        <w:tc>
          <w:tcPr>
            <w:tcW w:w="3774" w:type="dxa"/>
            <w:gridSpan w:val="5"/>
            <w:tcBorders>
              <w:top w:val="single" w:color="auto" w:sz="8" w:space="0"/>
              <w:left w:val="nil"/>
              <w:bottom w:val="single" w:color="auto" w:sz="4" w:space="0"/>
              <w:right w:val="nil"/>
            </w:tcBorders>
            <w:vAlign w:val="center"/>
          </w:tcPr>
          <w:p w14:paraId="39209929">
            <w:pPr>
              <w:spacing w:line="320" w:lineRule="exact"/>
              <w:jc w:val="center"/>
              <w:rPr>
                <w:szCs w:val="21"/>
              </w:rPr>
            </w:pPr>
            <w:r>
              <w:rPr>
                <w:position w:val="-10"/>
                <w:szCs w:val="21"/>
              </w:rPr>
              <w:object>
                <v:shape id="_x0000_i1147" o:spt="75" type="#_x0000_t75" style="height:17.3pt;width:18.25pt;" o:ole="t" filled="f" o:preferrelative="t" stroked="f" coordsize="21600,21600">
                  <v:path/>
                  <v:fill on="f" focussize="0,0"/>
                  <v:stroke on="f" joinstyle="miter"/>
                  <v:imagedata r:id="rId231" o:title=""/>
                  <o:lock v:ext="edit" aspectratio="t"/>
                  <w10:wrap type="none"/>
                  <w10:anchorlock/>
                </v:shape>
                <o:OLEObject Type="Embed" ProgID="Equation.3" ShapeID="_x0000_i1147" DrawAspect="Content" ObjectID="_1468075847" r:id="rId230">
                  <o:LockedField>false</o:LockedField>
                </o:OLEObject>
              </w:object>
            </w:r>
          </w:p>
        </w:tc>
      </w:tr>
      <w:tr w14:paraId="22DF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850" w:type="dxa"/>
            <w:tcBorders>
              <w:top w:val="nil"/>
              <w:left w:val="nil"/>
              <w:bottom w:val="nil"/>
              <w:right w:val="nil"/>
            </w:tcBorders>
            <w:vAlign w:val="center"/>
          </w:tcPr>
          <w:p w14:paraId="53539BDC">
            <w:pPr>
              <w:spacing w:line="320" w:lineRule="exact"/>
              <w:jc w:val="center"/>
              <w:rPr>
                <w:szCs w:val="21"/>
              </w:rPr>
            </w:pPr>
            <w:r>
              <w:rPr>
                <w:position w:val="-10"/>
                <w:szCs w:val="21"/>
              </w:rPr>
              <w:object>
                <v:shape id="_x0000_i1148" o:spt="75" type="#_x0000_t75" style="height:17.3pt;width:12.6pt;" o:ole="t" filled="f" o:preferrelative="t" stroked="f" coordsize="21600,21600">
                  <v:path/>
                  <v:fill on="f" focussize="0,0"/>
                  <v:stroke on="f" joinstyle="miter"/>
                  <v:imagedata r:id="rId233" o:title=""/>
                  <o:lock v:ext="edit" aspectratio="t"/>
                  <w10:wrap type="none"/>
                  <w10:anchorlock/>
                </v:shape>
                <o:OLEObject Type="Embed" ProgID="Equation.3" ShapeID="_x0000_i1148" DrawAspect="Content" ObjectID="_1468075848" r:id="rId232">
                  <o:LockedField>false</o:LockedField>
                </o:OLEObject>
              </w:object>
            </w:r>
          </w:p>
        </w:tc>
        <w:tc>
          <w:tcPr>
            <w:tcW w:w="754" w:type="dxa"/>
            <w:tcBorders>
              <w:top w:val="single" w:color="auto" w:sz="4" w:space="0"/>
              <w:left w:val="nil"/>
              <w:bottom w:val="single" w:color="auto" w:sz="4" w:space="0"/>
              <w:right w:val="nil"/>
            </w:tcBorders>
            <w:vAlign w:val="center"/>
          </w:tcPr>
          <w:p w14:paraId="498F20D6">
            <w:pPr>
              <w:spacing w:line="320" w:lineRule="exact"/>
              <w:jc w:val="center"/>
              <w:rPr>
                <w:szCs w:val="21"/>
              </w:rPr>
            </w:pPr>
            <w:r>
              <w:rPr>
                <w:rFonts w:hint="eastAsia"/>
                <w:szCs w:val="21"/>
              </w:rPr>
              <w:t>NB</w:t>
            </w:r>
          </w:p>
        </w:tc>
        <w:tc>
          <w:tcPr>
            <w:tcW w:w="754" w:type="dxa"/>
            <w:tcBorders>
              <w:top w:val="single" w:color="auto" w:sz="4" w:space="0"/>
              <w:left w:val="nil"/>
              <w:bottom w:val="single" w:color="auto" w:sz="4" w:space="0"/>
              <w:right w:val="nil"/>
            </w:tcBorders>
            <w:vAlign w:val="center"/>
          </w:tcPr>
          <w:p w14:paraId="12EB8A63">
            <w:pPr>
              <w:spacing w:line="320" w:lineRule="exact"/>
              <w:jc w:val="center"/>
              <w:rPr>
                <w:szCs w:val="21"/>
              </w:rPr>
            </w:pPr>
            <w:r>
              <w:rPr>
                <w:rFonts w:hint="eastAsia"/>
                <w:szCs w:val="21"/>
              </w:rPr>
              <w:t>NS</w:t>
            </w:r>
          </w:p>
        </w:tc>
        <w:tc>
          <w:tcPr>
            <w:tcW w:w="754" w:type="dxa"/>
            <w:tcBorders>
              <w:top w:val="single" w:color="auto" w:sz="4" w:space="0"/>
              <w:left w:val="nil"/>
              <w:bottom w:val="single" w:color="auto" w:sz="4" w:space="0"/>
              <w:right w:val="nil"/>
            </w:tcBorders>
            <w:vAlign w:val="center"/>
          </w:tcPr>
          <w:p w14:paraId="7128A6DE">
            <w:pPr>
              <w:spacing w:line="320" w:lineRule="exact"/>
              <w:jc w:val="center"/>
              <w:rPr>
                <w:szCs w:val="21"/>
              </w:rPr>
            </w:pPr>
            <w:r>
              <w:rPr>
                <w:rFonts w:hint="eastAsia"/>
                <w:szCs w:val="21"/>
              </w:rPr>
              <w:t>ZE</w:t>
            </w:r>
          </w:p>
        </w:tc>
        <w:tc>
          <w:tcPr>
            <w:tcW w:w="754" w:type="dxa"/>
            <w:tcBorders>
              <w:top w:val="single" w:color="auto" w:sz="4" w:space="0"/>
              <w:left w:val="nil"/>
              <w:bottom w:val="single" w:color="auto" w:sz="4" w:space="0"/>
              <w:right w:val="nil"/>
            </w:tcBorders>
            <w:vAlign w:val="center"/>
          </w:tcPr>
          <w:p w14:paraId="3F96879D">
            <w:pPr>
              <w:spacing w:line="320" w:lineRule="exact"/>
              <w:jc w:val="center"/>
              <w:rPr>
                <w:szCs w:val="21"/>
              </w:rPr>
            </w:pPr>
            <w:r>
              <w:rPr>
                <w:rFonts w:hint="eastAsia"/>
                <w:szCs w:val="21"/>
              </w:rPr>
              <w:t>PS</w:t>
            </w:r>
          </w:p>
        </w:tc>
        <w:tc>
          <w:tcPr>
            <w:tcW w:w="758" w:type="dxa"/>
            <w:tcBorders>
              <w:top w:val="single" w:color="auto" w:sz="4" w:space="0"/>
              <w:left w:val="nil"/>
              <w:bottom w:val="single" w:color="auto" w:sz="4" w:space="0"/>
              <w:right w:val="nil"/>
            </w:tcBorders>
            <w:vAlign w:val="center"/>
          </w:tcPr>
          <w:p w14:paraId="0CDD5A58">
            <w:pPr>
              <w:spacing w:line="320" w:lineRule="exact"/>
              <w:jc w:val="center"/>
              <w:rPr>
                <w:szCs w:val="21"/>
              </w:rPr>
            </w:pPr>
            <w:r>
              <w:rPr>
                <w:rFonts w:hint="eastAsia"/>
                <w:szCs w:val="21"/>
              </w:rPr>
              <w:t>PB</w:t>
            </w:r>
          </w:p>
        </w:tc>
      </w:tr>
      <w:tr w14:paraId="44D48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850" w:type="dxa"/>
            <w:tcBorders>
              <w:top w:val="single" w:color="auto" w:sz="4" w:space="0"/>
              <w:left w:val="nil"/>
              <w:bottom w:val="nil"/>
              <w:right w:val="nil"/>
            </w:tcBorders>
            <w:vAlign w:val="center"/>
          </w:tcPr>
          <w:p w14:paraId="7815D555">
            <w:pPr>
              <w:spacing w:line="320" w:lineRule="exact"/>
              <w:jc w:val="center"/>
              <w:rPr>
                <w:szCs w:val="21"/>
              </w:rPr>
            </w:pPr>
            <w:r>
              <w:rPr>
                <w:rFonts w:hint="eastAsia"/>
                <w:szCs w:val="21"/>
              </w:rPr>
              <w:t>NB</w:t>
            </w:r>
          </w:p>
        </w:tc>
        <w:tc>
          <w:tcPr>
            <w:tcW w:w="754" w:type="dxa"/>
            <w:tcBorders>
              <w:top w:val="single" w:color="auto" w:sz="4" w:space="0"/>
              <w:left w:val="nil"/>
              <w:bottom w:val="nil"/>
              <w:right w:val="nil"/>
            </w:tcBorders>
            <w:vAlign w:val="center"/>
          </w:tcPr>
          <w:p w14:paraId="78A60786">
            <w:pPr>
              <w:spacing w:line="320" w:lineRule="exact"/>
              <w:jc w:val="center"/>
              <w:rPr>
                <w:szCs w:val="21"/>
              </w:rPr>
            </w:pPr>
            <w:r>
              <w:rPr>
                <w:rFonts w:hint="eastAsia"/>
                <w:szCs w:val="21"/>
              </w:rPr>
              <w:t>PB</w:t>
            </w:r>
          </w:p>
        </w:tc>
        <w:tc>
          <w:tcPr>
            <w:tcW w:w="754" w:type="dxa"/>
            <w:tcBorders>
              <w:top w:val="single" w:color="auto" w:sz="4" w:space="0"/>
              <w:left w:val="nil"/>
              <w:bottom w:val="nil"/>
              <w:right w:val="nil"/>
            </w:tcBorders>
            <w:vAlign w:val="center"/>
          </w:tcPr>
          <w:p w14:paraId="147BA461">
            <w:pPr>
              <w:spacing w:line="320" w:lineRule="exact"/>
              <w:jc w:val="center"/>
              <w:rPr>
                <w:szCs w:val="21"/>
              </w:rPr>
            </w:pPr>
            <w:r>
              <w:rPr>
                <w:rFonts w:hint="eastAsia"/>
                <w:szCs w:val="21"/>
              </w:rPr>
              <w:t>PS</w:t>
            </w:r>
          </w:p>
        </w:tc>
        <w:tc>
          <w:tcPr>
            <w:tcW w:w="754" w:type="dxa"/>
            <w:tcBorders>
              <w:top w:val="single" w:color="auto" w:sz="4" w:space="0"/>
              <w:left w:val="nil"/>
              <w:bottom w:val="nil"/>
              <w:right w:val="nil"/>
            </w:tcBorders>
            <w:vAlign w:val="center"/>
          </w:tcPr>
          <w:p w14:paraId="665DEB16">
            <w:pPr>
              <w:spacing w:line="320" w:lineRule="exact"/>
              <w:jc w:val="center"/>
              <w:rPr>
                <w:szCs w:val="21"/>
              </w:rPr>
            </w:pPr>
            <w:r>
              <w:rPr>
                <w:rFonts w:hint="eastAsia"/>
                <w:szCs w:val="21"/>
              </w:rPr>
              <w:t>ZE</w:t>
            </w:r>
          </w:p>
        </w:tc>
        <w:tc>
          <w:tcPr>
            <w:tcW w:w="754" w:type="dxa"/>
            <w:tcBorders>
              <w:top w:val="single" w:color="auto" w:sz="4" w:space="0"/>
              <w:left w:val="nil"/>
              <w:bottom w:val="nil"/>
              <w:right w:val="nil"/>
            </w:tcBorders>
            <w:vAlign w:val="center"/>
          </w:tcPr>
          <w:p w14:paraId="3C10A0A1">
            <w:pPr>
              <w:spacing w:line="320" w:lineRule="exact"/>
              <w:jc w:val="center"/>
              <w:rPr>
                <w:szCs w:val="21"/>
              </w:rPr>
            </w:pPr>
            <w:r>
              <w:rPr>
                <w:rFonts w:hint="eastAsia"/>
                <w:szCs w:val="21"/>
              </w:rPr>
              <w:t>NS</w:t>
            </w:r>
          </w:p>
        </w:tc>
        <w:tc>
          <w:tcPr>
            <w:tcW w:w="758" w:type="dxa"/>
            <w:tcBorders>
              <w:top w:val="single" w:color="auto" w:sz="4" w:space="0"/>
              <w:left w:val="nil"/>
              <w:bottom w:val="nil"/>
              <w:right w:val="nil"/>
            </w:tcBorders>
            <w:vAlign w:val="center"/>
          </w:tcPr>
          <w:p w14:paraId="64EF2112">
            <w:pPr>
              <w:spacing w:line="320" w:lineRule="exact"/>
              <w:jc w:val="center"/>
              <w:rPr>
                <w:szCs w:val="21"/>
              </w:rPr>
            </w:pPr>
            <w:r>
              <w:rPr>
                <w:rFonts w:hint="eastAsia"/>
                <w:szCs w:val="21"/>
              </w:rPr>
              <w:t>NB</w:t>
            </w:r>
          </w:p>
        </w:tc>
      </w:tr>
      <w:tr w14:paraId="0A7DF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Borders>
              <w:top w:val="nil"/>
              <w:left w:val="nil"/>
              <w:bottom w:val="nil"/>
              <w:right w:val="nil"/>
            </w:tcBorders>
            <w:vAlign w:val="center"/>
          </w:tcPr>
          <w:p w14:paraId="296D76FD">
            <w:pPr>
              <w:spacing w:line="320" w:lineRule="exact"/>
              <w:jc w:val="center"/>
              <w:rPr>
                <w:szCs w:val="21"/>
              </w:rPr>
            </w:pPr>
            <w:r>
              <w:rPr>
                <w:rFonts w:hint="eastAsia"/>
                <w:szCs w:val="21"/>
              </w:rPr>
              <w:t>NM</w:t>
            </w:r>
          </w:p>
        </w:tc>
        <w:tc>
          <w:tcPr>
            <w:tcW w:w="754" w:type="dxa"/>
            <w:tcBorders>
              <w:top w:val="nil"/>
              <w:left w:val="nil"/>
              <w:bottom w:val="nil"/>
              <w:right w:val="nil"/>
            </w:tcBorders>
            <w:vAlign w:val="center"/>
          </w:tcPr>
          <w:p w14:paraId="677A917D">
            <w:pPr>
              <w:spacing w:line="320" w:lineRule="exact"/>
              <w:jc w:val="center"/>
              <w:rPr>
                <w:szCs w:val="21"/>
              </w:rPr>
            </w:pPr>
            <w:r>
              <w:rPr>
                <w:rFonts w:hint="eastAsia"/>
                <w:szCs w:val="21"/>
              </w:rPr>
              <w:t>PS</w:t>
            </w:r>
          </w:p>
        </w:tc>
        <w:tc>
          <w:tcPr>
            <w:tcW w:w="754" w:type="dxa"/>
            <w:tcBorders>
              <w:top w:val="nil"/>
              <w:left w:val="nil"/>
              <w:bottom w:val="nil"/>
              <w:right w:val="nil"/>
            </w:tcBorders>
            <w:vAlign w:val="center"/>
          </w:tcPr>
          <w:p w14:paraId="642C507C">
            <w:pPr>
              <w:spacing w:line="320" w:lineRule="exact"/>
              <w:jc w:val="center"/>
              <w:rPr>
                <w:szCs w:val="21"/>
              </w:rPr>
            </w:pPr>
            <w:r>
              <w:rPr>
                <w:rFonts w:hint="eastAsia"/>
                <w:szCs w:val="21"/>
              </w:rPr>
              <w:t>ZE</w:t>
            </w:r>
          </w:p>
        </w:tc>
        <w:tc>
          <w:tcPr>
            <w:tcW w:w="754" w:type="dxa"/>
            <w:tcBorders>
              <w:top w:val="nil"/>
              <w:left w:val="nil"/>
              <w:bottom w:val="nil"/>
              <w:right w:val="nil"/>
            </w:tcBorders>
            <w:vAlign w:val="center"/>
          </w:tcPr>
          <w:p w14:paraId="13188A5A">
            <w:pPr>
              <w:spacing w:line="320" w:lineRule="exact"/>
              <w:jc w:val="center"/>
              <w:rPr>
                <w:szCs w:val="21"/>
              </w:rPr>
            </w:pPr>
            <w:r>
              <w:rPr>
                <w:rFonts w:hint="eastAsia"/>
                <w:szCs w:val="21"/>
              </w:rPr>
              <w:t>NS</w:t>
            </w:r>
          </w:p>
        </w:tc>
        <w:tc>
          <w:tcPr>
            <w:tcW w:w="754" w:type="dxa"/>
            <w:tcBorders>
              <w:top w:val="nil"/>
              <w:left w:val="nil"/>
              <w:bottom w:val="nil"/>
              <w:right w:val="nil"/>
            </w:tcBorders>
            <w:vAlign w:val="center"/>
          </w:tcPr>
          <w:p w14:paraId="2F80685A">
            <w:pPr>
              <w:spacing w:line="320" w:lineRule="exact"/>
              <w:jc w:val="center"/>
              <w:rPr>
                <w:szCs w:val="21"/>
              </w:rPr>
            </w:pPr>
            <w:r>
              <w:rPr>
                <w:rFonts w:hint="eastAsia"/>
                <w:szCs w:val="21"/>
              </w:rPr>
              <w:t>NB</w:t>
            </w:r>
          </w:p>
        </w:tc>
        <w:tc>
          <w:tcPr>
            <w:tcW w:w="758" w:type="dxa"/>
            <w:tcBorders>
              <w:top w:val="nil"/>
              <w:left w:val="nil"/>
              <w:bottom w:val="nil"/>
              <w:right w:val="nil"/>
            </w:tcBorders>
            <w:vAlign w:val="center"/>
          </w:tcPr>
          <w:p w14:paraId="6C300D60">
            <w:pPr>
              <w:spacing w:line="320" w:lineRule="exact"/>
              <w:jc w:val="center"/>
              <w:rPr>
                <w:szCs w:val="21"/>
              </w:rPr>
            </w:pPr>
            <w:r>
              <w:rPr>
                <w:rFonts w:hint="eastAsia"/>
                <w:szCs w:val="21"/>
              </w:rPr>
              <w:t>NS</w:t>
            </w:r>
          </w:p>
        </w:tc>
      </w:tr>
      <w:tr w14:paraId="76AD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Borders>
              <w:top w:val="nil"/>
              <w:left w:val="nil"/>
              <w:bottom w:val="nil"/>
              <w:right w:val="nil"/>
            </w:tcBorders>
            <w:vAlign w:val="center"/>
          </w:tcPr>
          <w:p w14:paraId="1E61F28E">
            <w:pPr>
              <w:spacing w:line="320" w:lineRule="exact"/>
              <w:jc w:val="center"/>
              <w:rPr>
                <w:szCs w:val="21"/>
              </w:rPr>
            </w:pPr>
            <w:r>
              <w:rPr>
                <w:rFonts w:hint="eastAsia"/>
                <w:szCs w:val="21"/>
              </w:rPr>
              <w:t>NS</w:t>
            </w:r>
          </w:p>
        </w:tc>
        <w:tc>
          <w:tcPr>
            <w:tcW w:w="754" w:type="dxa"/>
            <w:tcBorders>
              <w:top w:val="nil"/>
              <w:left w:val="nil"/>
              <w:bottom w:val="nil"/>
              <w:right w:val="nil"/>
            </w:tcBorders>
            <w:vAlign w:val="center"/>
          </w:tcPr>
          <w:p w14:paraId="2EA2FDB7">
            <w:pPr>
              <w:spacing w:line="320" w:lineRule="exact"/>
              <w:jc w:val="center"/>
              <w:rPr>
                <w:szCs w:val="21"/>
              </w:rPr>
            </w:pPr>
            <w:r>
              <w:rPr>
                <w:rFonts w:hint="eastAsia"/>
                <w:szCs w:val="21"/>
              </w:rPr>
              <w:t>ZE</w:t>
            </w:r>
          </w:p>
        </w:tc>
        <w:tc>
          <w:tcPr>
            <w:tcW w:w="754" w:type="dxa"/>
            <w:tcBorders>
              <w:top w:val="nil"/>
              <w:left w:val="nil"/>
              <w:bottom w:val="nil"/>
              <w:right w:val="nil"/>
            </w:tcBorders>
            <w:vAlign w:val="center"/>
          </w:tcPr>
          <w:p w14:paraId="3DEC1DF0">
            <w:pPr>
              <w:spacing w:line="320" w:lineRule="exact"/>
              <w:jc w:val="center"/>
              <w:rPr>
                <w:szCs w:val="21"/>
              </w:rPr>
            </w:pPr>
            <w:r>
              <w:rPr>
                <w:rFonts w:hint="eastAsia"/>
                <w:szCs w:val="21"/>
              </w:rPr>
              <w:t>NS</w:t>
            </w:r>
          </w:p>
        </w:tc>
        <w:tc>
          <w:tcPr>
            <w:tcW w:w="754" w:type="dxa"/>
            <w:tcBorders>
              <w:top w:val="nil"/>
              <w:left w:val="nil"/>
              <w:bottom w:val="nil"/>
              <w:right w:val="nil"/>
            </w:tcBorders>
            <w:vAlign w:val="center"/>
          </w:tcPr>
          <w:p w14:paraId="26454C77">
            <w:pPr>
              <w:spacing w:line="320" w:lineRule="exact"/>
              <w:jc w:val="center"/>
              <w:rPr>
                <w:szCs w:val="21"/>
              </w:rPr>
            </w:pPr>
            <w:r>
              <w:rPr>
                <w:rFonts w:hint="eastAsia"/>
                <w:szCs w:val="21"/>
              </w:rPr>
              <w:t>NB</w:t>
            </w:r>
          </w:p>
        </w:tc>
        <w:tc>
          <w:tcPr>
            <w:tcW w:w="754" w:type="dxa"/>
            <w:tcBorders>
              <w:top w:val="nil"/>
              <w:left w:val="nil"/>
              <w:bottom w:val="nil"/>
              <w:right w:val="nil"/>
            </w:tcBorders>
            <w:vAlign w:val="center"/>
          </w:tcPr>
          <w:p w14:paraId="4B93479F">
            <w:pPr>
              <w:spacing w:line="320" w:lineRule="exact"/>
              <w:jc w:val="center"/>
              <w:rPr>
                <w:szCs w:val="21"/>
              </w:rPr>
            </w:pPr>
            <w:r>
              <w:rPr>
                <w:rFonts w:hint="eastAsia"/>
                <w:szCs w:val="21"/>
              </w:rPr>
              <w:t>NS</w:t>
            </w:r>
          </w:p>
        </w:tc>
        <w:tc>
          <w:tcPr>
            <w:tcW w:w="758" w:type="dxa"/>
            <w:tcBorders>
              <w:top w:val="nil"/>
              <w:left w:val="nil"/>
              <w:bottom w:val="nil"/>
              <w:right w:val="nil"/>
            </w:tcBorders>
            <w:vAlign w:val="center"/>
          </w:tcPr>
          <w:p w14:paraId="6C2F8928">
            <w:pPr>
              <w:spacing w:line="320" w:lineRule="exact"/>
              <w:jc w:val="center"/>
              <w:rPr>
                <w:szCs w:val="21"/>
              </w:rPr>
            </w:pPr>
            <w:r>
              <w:rPr>
                <w:rFonts w:hint="eastAsia"/>
                <w:szCs w:val="21"/>
              </w:rPr>
              <w:t>ZE</w:t>
            </w:r>
          </w:p>
        </w:tc>
      </w:tr>
      <w:tr w14:paraId="58DA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0" w:type="dxa"/>
            <w:tcBorders>
              <w:top w:val="nil"/>
              <w:left w:val="nil"/>
              <w:bottom w:val="nil"/>
              <w:right w:val="nil"/>
            </w:tcBorders>
            <w:vAlign w:val="center"/>
          </w:tcPr>
          <w:p w14:paraId="02D359B4">
            <w:pPr>
              <w:spacing w:line="320" w:lineRule="exact"/>
              <w:jc w:val="center"/>
              <w:rPr>
                <w:szCs w:val="21"/>
              </w:rPr>
            </w:pPr>
            <w:r>
              <w:rPr>
                <w:rFonts w:hint="eastAsia"/>
                <w:szCs w:val="21"/>
              </w:rPr>
              <w:t>ZE</w:t>
            </w:r>
          </w:p>
        </w:tc>
        <w:tc>
          <w:tcPr>
            <w:tcW w:w="754" w:type="dxa"/>
            <w:tcBorders>
              <w:top w:val="nil"/>
              <w:left w:val="nil"/>
              <w:bottom w:val="nil"/>
              <w:right w:val="nil"/>
            </w:tcBorders>
            <w:vAlign w:val="center"/>
          </w:tcPr>
          <w:p w14:paraId="0125035E">
            <w:pPr>
              <w:spacing w:line="320" w:lineRule="exact"/>
              <w:jc w:val="center"/>
              <w:rPr>
                <w:szCs w:val="21"/>
              </w:rPr>
            </w:pPr>
            <w:r>
              <w:rPr>
                <w:rFonts w:hint="eastAsia"/>
                <w:szCs w:val="21"/>
              </w:rPr>
              <w:t>ZE</w:t>
            </w:r>
          </w:p>
        </w:tc>
        <w:tc>
          <w:tcPr>
            <w:tcW w:w="754" w:type="dxa"/>
            <w:tcBorders>
              <w:top w:val="nil"/>
              <w:left w:val="nil"/>
              <w:bottom w:val="nil"/>
              <w:right w:val="nil"/>
            </w:tcBorders>
            <w:vAlign w:val="center"/>
          </w:tcPr>
          <w:p w14:paraId="03FEF0BD">
            <w:pPr>
              <w:spacing w:line="320" w:lineRule="exact"/>
              <w:jc w:val="center"/>
              <w:rPr>
                <w:szCs w:val="21"/>
              </w:rPr>
            </w:pPr>
            <w:r>
              <w:rPr>
                <w:rFonts w:hint="eastAsia"/>
                <w:szCs w:val="21"/>
              </w:rPr>
              <w:t>NS</w:t>
            </w:r>
          </w:p>
        </w:tc>
        <w:tc>
          <w:tcPr>
            <w:tcW w:w="754" w:type="dxa"/>
            <w:tcBorders>
              <w:top w:val="nil"/>
              <w:left w:val="nil"/>
              <w:bottom w:val="nil"/>
              <w:right w:val="nil"/>
            </w:tcBorders>
            <w:vAlign w:val="center"/>
          </w:tcPr>
          <w:p w14:paraId="666646FD">
            <w:pPr>
              <w:spacing w:line="320" w:lineRule="exact"/>
              <w:jc w:val="center"/>
              <w:rPr>
                <w:szCs w:val="21"/>
              </w:rPr>
            </w:pPr>
            <w:r>
              <w:rPr>
                <w:rFonts w:hint="eastAsia"/>
                <w:szCs w:val="21"/>
              </w:rPr>
              <w:t>NB</w:t>
            </w:r>
          </w:p>
        </w:tc>
        <w:tc>
          <w:tcPr>
            <w:tcW w:w="754" w:type="dxa"/>
            <w:tcBorders>
              <w:top w:val="nil"/>
              <w:left w:val="nil"/>
              <w:bottom w:val="nil"/>
              <w:right w:val="nil"/>
            </w:tcBorders>
            <w:vAlign w:val="center"/>
          </w:tcPr>
          <w:p w14:paraId="7CBE37CC">
            <w:pPr>
              <w:spacing w:line="320" w:lineRule="exact"/>
              <w:jc w:val="center"/>
              <w:rPr>
                <w:szCs w:val="21"/>
              </w:rPr>
            </w:pPr>
            <w:r>
              <w:rPr>
                <w:rFonts w:hint="eastAsia"/>
                <w:szCs w:val="21"/>
              </w:rPr>
              <w:t>NS</w:t>
            </w:r>
          </w:p>
        </w:tc>
        <w:tc>
          <w:tcPr>
            <w:tcW w:w="758" w:type="dxa"/>
            <w:tcBorders>
              <w:top w:val="nil"/>
              <w:left w:val="nil"/>
              <w:bottom w:val="nil"/>
              <w:right w:val="nil"/>
            </w:tcBorders>
            <w:vAlign w:val="center"/>
          </w:tcPr>
          <w:p w14:paraId="286F8200">
            <w:pPr>
              <w:spacing w:line="320" w:lineRule="exact"/>
              <w:jc w:val="center"/>
              <w:rPr>
                <w:szCs w:val="21"/>
              </w:rPr>
            </w:pPr>
            <w:r>
              <w:rPr>
                <w:rFonts w:hint="eastAsia"/>
                <w:szCs w:val="21"/>
              </w:rPr>
              <w:t>ZE</w:t>
            </w:r>
          </w:p>
        </w:tc>
      </w:tr>
      <w:tr w14:paraId="5BB90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Borders>
              <w:top w:val="nil"/>
              <w:left w:val="nil"/>
              <w:bottom w:val="nil"/>
              <w:right w:val="nil"/>
            </w:tcBorders>
            <w:vAlign w:val="center"/>
          </w:tcPr>
          <w:p w14:paraId="63E61B32">
            <w:pPr>
              <w:spacing w:line="320" w:lineRule="exact"/>
              <w:jc w:val="center"/>
              <w:rPr>
                <w:szCs w:val="21"/>
              </w:rPr>
            </w:pPr>
            <w:r>
              <w:rPr>
                <w:rFonts w:hint="eastAsia"/>
                <w:szCs w:val="21"/>
              </w:rPr>
              <w:t>PS</w:t>
            </w:r>
          </w:p>
        </w:tc>
        <w:tc>
          <w:tcPr>
            <w:tcW w:w="754" w:type="dxa"/>
            <w:tcBorders>
              <w:top w:val="nil"/>
              <w:left w:val="nil"/>
              <w:bottom w:val="nil"/>
              <w:right w:val="nil"/>
            </w:tcBorders>
            <w:vAlign w:val="center"/>
          </w:tcPr>
          <w:p w14:paraId="0DAE2F8C">
            <w:pPr>
              <w:spacing w:line="320" w:lineRule="exact"/>
              <w:jc w:val="center"/>
              <w:rPr>
                <w:szCs w:val="21"/>
              </w:rPr>
            </w:pPr>
            <w:r>
              <w:rPr>
                <w:rFonts w:hint="eastAsia"/>
                <w:szCs w:val="21"/>
              </w:rPr>
              <w:t>ZE</w:t>
            </w:r>
          </w:p>
        </w:tc>
        <w:tc>
          <w:tcPr>
            <w:tcW w:w="754" w:type="dxa"/>
            <w:tcBorders>
              <w:top w:val="nil"/>
              <w:left w:val="nil"/>
              <w:bottom w:val="nil"/>
              <w:right w:val="nil"/>
            </w:tcBorders>
            <w:vAlign w:val="center"/>
          </w:tcPr>
          <w:p w14:paraId="6E62D44A">
            <w:pPr>
              <w:spacing w:line="320" w:lineRule="exact"/>
              <w:jc w:val="center"/>
              <w:rPr>
                <w:szCs w:val="21"/>
              </w:rPr>
            </w:pPr>
            <w:r>
              <w:rPr>
                <w:rFonts w:hint="eastAsia"/>
                <w:szCs w:val="21"/>
              </w:rPr>
              <w:t>NS</w:t>
            </w:r>
          </w:p>
        </w:tc>
        <w:tc>
          <w:tcPr>
            <w:tcW w:w="754" w:type="dxa"/>
            <w:tcBorders>
              <w:top w:val="nil"/>
              <w:left w:val="nil"/>
              <w:bottom w:val="nil"/>
              <w:right w:val="nil"/>
            </w:tcBorders>
            <w:vAlign w:val="center"/>
          </w:tcPr>
          <w:p w14:paraId="60771131">
            <w:pPr>
              <w:spacing w:line="320" w:lineRule="exact"/>
              <w:jc w:val="center"/>
              <w:rPr>
                <w:szCs w:val="21"/>
              </w:rPr>
            </w:pPr>
            <w:r>
              <w:rPr>
                <w:rFonts w:hint="eastAsia"/>
                <w:szCs w:val="21"/>
              </w:rPr>
              <w:t>NB</w:t>
            </w:r>
          </w:p>
        </w:tc>
        <w:tc>
          <w:tcPr>
            <w:tcW w:w="754" w:type="dxa"/>
            <w:tcBorders>
              <w:top w:val="nil"/>
              <w:left w:val="nil"/>
              <w:bottom w:val="nil"/>
              <w:right w:val="nil"/>
            </w:tcBorders>
            <w:vAlign w:val="center"/>
          </w:tcPr>
          <w:p w14:paraId="52DB7DCF">
            <w:pPr>
              <w:spacing w:line="320" w:lineRule="exact"/>
              <w:jc w:val="center"/>
              <w:rPr>
                <w:szCs w:val="21"/>
              </w:rPr>
            </w:pPr>
            <w:r>
              <w:rPr>
                <w:rFonts w:hint="eastAsia"/>
                <w:szCs w:val="21"/>
              </w:rPr>
              <w:t>NS</w:t>
            </w:r>
          </w:p>
        </w:tc>
        <w:tc>
          <w:tcPr>
            <w:tcW w:w="758" w:type="dxa"/>
            <w:tcBorders>
              <w:top w:val="nil"/>
              <w:left w:val="nil"/>
              <w:bottom w:val="nil"/>
              <w:right w:val="nil"/>
            </w:tcBorders>
            <w:vAlign w:val="center"/>
          </w:tcPr>
          <w:p w14:paraId="49765573">
            <w:pPr>
              <w:spacing w:line="320" w:lineRule="exact"/>
              <w:jc w:val="center"/>
              <w:rPr>
                <w:szCs w:val="21"/>
              </w:rPr>
            </w:pPr>
            <w:r>
              <w:rPr>
                <w:rFonts w:hint="eastAsia"/>
                <w:szCs w:val="21"/>
              </w:rPr>
              <w:t>ZE</w:t>
            </w:r>
          </w:p>
        </w:tc>
      </w:tr>
      <w:tr w14:paraId="38A53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Borders>
              <w:top w:val="nil"/>
              <w:left w:val="nil"/>
              <w:bottom w:val="nil"/>
              <w:right w:val="nil"/>
            </w:tcBorders>
            <w:vAlign w:val="center"/>
          </w:tcPr>
          <w:p w14:paraId="63948927">
            <w:pPr>
              <w:spacing w:line="320" w:lineRule="exact"/>
              <w:jc w:val="center"/>
              <w:rPr>
                <w:szCs w:val="21"/>
              </w:rPr>
            </w:pPr>
            <w:r>
              <w:rPr>
                <w:rFonts w:hint="eastAsia"/>
                <w:szCs w:val="21"/>
              </w:rPr>
              <w:t>PM</w:t>
            </w:r>
          </w:p>
        </w:tc>
        <w:tc>
          <w:tcPr>
            <w:tcW w:w="754" w:type="dxa"/>
            <w:tcBorders>
              <w:top w:val="nil"/>
              <w:left w:val="nil"/>
              <w:bottom w:val="nil"/>
              <w:right w:val="nil"/>
            </w:tcBorders>
            <w:vAlign w:val="center"/>
          </w:tcPr>
          <w:p w14:paraId="545E8817">
            <w:pPr>
              <w:spacing w:line="320" w:lineRule="exact"/>
              <w:jc w:val="center"/>
              <w:rPr>
                <w:szCs w:val="21"/>
              </w:rPr>
            </w:pPr>
            <w:r>
              <w:rPr>
                <w:rFonts w:hint="eastAsia"/>
                <w:szCs w:val="21"/>
              </w:rPr>
              <w:t>NS</w:t>
            </w:r>
          </w:p>
        </w:tc>
        <w:tc>
          <w:tcPr>
            <w:tcW w:w="754" w:type="dxa"/>
            <w:tcBorders>
              <w:top w:val="nil"/>
              <w:left w:val="nil"/>
              <w:bottom w:val="nil"/>
              <w:right w:val="nil"/>
            </w:tcBorders>
            <w:vAlign w:val="center"/>
          </w:tcPr>
          <w:p w14:paraId="4997BBE9">
            <w:pPr>
              <w:spacing w:line="320" w:lineRule="exact"/>
              <w:jc w:val="center"/>
              <w:rPr>
                <w:szCs w:val="21"/>
              </w:rPr>
            </w:pPr>
            <w:r>
              <w:rPr>
                <w:rFonts w:hint="eastAsia"/>
                <w:szCs w:val="21"/>
              </w:rPr>
              <w:t>NB</w:t>
            </w:r>
          </w:p>
        </w:tc>
        <w:tc>
          <w:tcPr>
            <w:tcW w:w="754" w:type="dxa"/>
            <w:tcBorders>
              <w:top w:val="nil"/>
              <w:left w:val="nil"/>
              <w:bottom w:val="nil"/>
              <w:right w:val="nil"/>
            </w:tcBorders>
            <w:vAlign w:val="center"/>
          </w:tcPr>
          <w:p w14:paraId="5D10C684">
            <w:pPr>
              <w:spacing w:line="320" w:lineRule="exact"/>
              <w:jc w:val="center"/>
              <w:rPr>
                <w:szCs w:val="21"/>
              </w:rPr>
            </w:pPr>
            <w:r>
              <w:rPr>
                <w:rFonts w:hint="eastAsia"/>
                <w:szCs w:val="21"/>
              </w:rPr>
              <w:t>NS</w:t>
            </w:r>
          </w:p>
        </w:tc>
        <w:tc>
          <w:tcPr>
            <w:tcW w:w="754" w:type="dxa"/>
            <w:tcBorders>
              <w:top w:val="nil"/>
              <w:left w:val="nil"/>
              <w:bottom w:val="nil"/>
              <w:right w:val="nil"/>
            </w:tcBorders>
            <w:vAlign w:val="center"/>
          </w:tcPr>
          <w:p w14:paraId="679C8CDE">
            <w:pPr>
              <w:spacing w:line="320" w:lineRule="exact"/>
              <w:jc w:val="center"/>
              <w:rPr>
                <w:szCs w:val="21"/>
              </w:rPr>
            </w:pPr>
            <w:r>
              <w:rPr>
                <w:rFonts w:hint="eastAsia"/>
                <w:szCs w:val="21"/>
              </w:rPr>
              <w:t>ZE</w:t>
            </w:r>
          </w:p>
        </w:tc>
        <w:tc>
          <w:tcPr>
            <w:tcW w:w="758" w:type="dxa"/>
            <w:tcBorders>
              <w:top w:val="nil"/>
              <w:left w:val="nil"/>
              <w:bottom w:val="nil"/>
              <w:right w:val="nil"/>
            </w:tcBorders>
            <w:vAlign w:val="center"/>
          </w:tcPr>
          <w:p w14:paraId="7BD51575">
            <w:pPr>
              <w:spacing w:line="320" w:lineRule="exact"/>
              <w:jc w:val="center"/>
              <w:rPr>
                <w:szCs w:val="21"/>
              </w:rPr>
            </w:pPr>
            <w:r>
              <w:rPr>
                <w:rFonts w:hint="eastAsia"/>
                <w:szCs w:val="21"/>
              </w:rPr>
              <w:t>PS</w:t>
            </w:r>
          </w:p>
        </w:tc>
      </w:tr>
      <w:tr w14:paraId="7397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Borders>
              <w:top w:val="nil"/>
              <w:left w:val="nil"/>
              <w:bottom w:val="single" w:color="auto" w:sz="8" w:space="0"/>
              <w:right w:val="nil"/>
            </w:tcBorders>
            <w:vAlign w:val="center"/>
          </w:tcPr>
          <w:p w14:paraId="34436ACF">
            <w:pPr>
              <w:spacing w:line="320" w:lineRule="exact"/>
              <w:jc w:val="center"/>
              <w:rPr>
                <w:szCs w:val="21"/>
              </w:rPr>
            </w:pPr>
            <w:r>
              <w:rPr>
                <w:rFonts w:hint="eastAsia"/>
                <w:szCs w:val="21"/>
              </w:rPr>
              <w:t>PB</w:t>
            </w:r>
          </w:p>
        </w:tc>
        <w:tc>
          <w:tcPr>
            <w:tcW w:w="754" w:type="dxa"/>
            <w:tcBorders>
              <w:top w:val="nil"/>
              <w:left w:val="nil"/>
              <w:bottom w:val="single" w:color="auto" w:sz="8" w:space="0"/>
              <w:right w:val="nil"/>
            </w:tcBorders>
            <w:vAlign w:val="center"/>
          </w:tcPr>
          <w:p w14:paraId="196550C8">
            <w:pPr>
              <w:spacing w:line="320" w:lineRule="exact"/>
              <w:jc w:val="center"/>
              <w:rPr>
                <w:szCs w:val="21"/>
              </w:rPr>
            </w:pPr>
            <w:r>
              <w:rPr>
                <w:rFonts w:hint="eastAsia"/>
                <w:szCs w:val="21"/>
              </w:rPr>
              <w:t>NB</w:t>
            </w:r>
          </w:p>
        </w:tc>
        <w:tc>
          <w:tcPr>
            <w:tcW w:w="754" w:type="dxa"/>
            <w:tcBorders>
              <w:top w:val="nil"/>
              <w:left w:val="nil"/>
              <w:bottom w:val="single" w:color="auto" w:sz="8" w:space="0"/>
              <w:right w:val="nil"/>
            </w:tcBorders>
            <w:vAlign w:val="center"/>
          </w:tcPr>
          <w:p w14:paraId="5ED8CA5E">
            <w:pPr>
              <w:spacing w:line="320" w:lineRule="exact"/>
              <w:jc w:val="center"/>
              <w:rPr>
                <w:szCs w:val="21"/>
              </w:rPr>
            </w:pPr>
            <w:r>
              <w:rPr>
                <w:rFonts w:hint="eastAsia"/>
                <w:szCs w:val="21"/>
              </w:rPr>
              <w:t>NS</w:t>
            </w:r>
          </w:p>
        </w:tc>
        <w:tc>
          <w:tcPr>
            <w:tcW w:w="754" w:type="dxa"/>
            <w:tcBorders>
              <w:top w:val="nil"/>
              <w:left w:val="nil"/>
              <w:bottom w:val="single" w:color="auto" w:sz="8" w:space="0"/>
              <w:right w:val="nil"/>
            </w:tcBorders>
            <w:vAlign w:val="center"/>
          </w:tcPr>
          <w:p w14:paraId="3DD85D74">
            <w:pPr>
              <w:spacing w:line="320" w:lineRule="exact"/>
              <w:jc w:val="center"/>
              <w:rPr>
                <w:szCs w:val="21"/>
              </w:rPr>
            </w:pPr>
            <w:r>
              <w:rPr>
                <w:rFonts w:hint="eastAsia"/>
                <w:szCs w:val="21"/>
              </w:rPr>
              <w:t>ZE</w:t>
            </w:r>
          </w:p>
        </w:tc>
        <w:tc>
          <w:tcPr>
            <w:tcW w:w="754" w:type="dxa"/>
            <w:tcBorders>
              <w:top w:val="nil"/>
              <w:left w:val="nil"/>
              <w:bottom w:val="single" w:color="auto" w:sz="8" w:space="0"/>
              <w:right w:val="nil"/>
            </w:tcBorders>
            <w:vAlign w:val="center"/>
          </w:tcPr>
          <w:p w14:paraId="3085F4CC">
            <w:pPr>
              <w:spacing w:line="320" w:lineRule="exact"/>
              <w:jc w:val="center"/>
              <w:rPr>
                <w:szCs w:val="21"/>
              </w:rPr>
            </w:pPr>
            <w:r>
              <w:rPr>
                <w:rFonts w:hint="eastAsia"/>
                <w:szCs w:val="21"/>
              </w:rPr>
              <w:t>PS</w:t>
            </w:r>
          </w:p>
        </w:tc>
        <w:tc>
          <w:tcPr>
            <w:tcW w:w="758" w:type="dxa"/>
            <w:tcBorders>
              <w:top w:val="nil"/>
              <w:left w:val="nil"/>
              <w:bottom w:val="single" w:color="auto" w:sz="8" w:space="0"/>
              <w:right w:val="nil"/>
            </w:tcBorders>
            <w:vAlign w:val="center"/>
          </w:tcPr>
          <w:p w14:paraId="1E0CFECB">
            <w:pPr>
              <w:spacing w:line="320" w:lineRule="exact"/>
              <w:jc w:val="center"/>
              <w:rPr>
                <w:szCs w:val="21"/>
              </w:rPr>
            </w:pPr>
            <w:r>
              <w:rPr>
                <w:rFonts w:hint="eastAsia"/>
                <w:szCs w:val="21"/>
              </w:rPr>
              <w:t>PB</w:t>
            </w:r>
          </w:p>
        </w:tc>
      </w:tr>
    </w:tbl>
    <w:p w14:paraId="132CC0B5">
      <w:pPr>
        <w:numPr>
          <w:ilvl w:val="0"/>
          <w:numId w:val="1"/>
        </w:numPr>
        <w:spacing w:line="360" w:lineRule="exact"/>
        <w:ind w:firstLine="420" w:firstLineChars="200"/>
        <w:rPr>
          <w:szCs w:val="21"/>
        </w:rPr>
      </w:pPr>
      <w:r>
        <w:rPr>
          <w:rFonts w:hint="eastAsia"/>
          <w:szCs w:val="21"/>
        </w:rPr>
        <w:t>去模糊化与判决输出</w:t>
      </w:r>
    </w:p>
    <w:p w14:paraId="36E9A4EA">
      <w:pPr>
        <w:spacing w:line="360" w:lineRule="exact"/>
        <w:ind w:firstLine="420" w:firstLineChars="200"/>
        <w:rPr>
          <w:szCs w:val="21"/>
        </w:rPr>
      </w:pPr>
      <w:r>
        <w:rPr>
          <w:rFonts w:hint="eastAsia"/>
          <w:szCs w:val="21"/>
        </w:rPr>
        <w:t>模糊推理的输出是一个模糊集合，通过去模糊化算法将其转换为NCO可识别的具体标量值。由于载波跟踪环路对控制指令的跳变极其敏感，为了有效避免因为瞬时环境变化而导致的控制量阶跃，采用重心法进行去模糊化，这能综合所有被激活的模糊规则的权重，生成一个全局平滑且严格连续的非线性控制曲面。设模糊推理机输出的聚合模糊集合的隶属度函数为</w:t>
      </w:r>
      <w:r>
        <w:rPr>
          <w:position w:val="-10"/>
          <w:szCs w:val="21"/>
        </w:rPr>
        <w:object>
          <v:shape id="_x0000_i1149" o:spt="75" type="#_x0000_t75" style="height:17.3pt;width:36.45pt;" o:ole="t" filled="f" o:preferrelative="t" stroked="f" coordsize="21600,21600">
            <v:path/>
            <v:fill on="f" focussize="0,0"/>
            <v:stroke on="f" joinstyle="miter"/>
            <v:imagedata r:id="rId235" o:title=""/>
            <o:lock v:ext="edit" aspectratio="t"/>
            <w10:wrap type="none"/>
            <w10:anchorlock/>
          </v:shape>
          <o:OLEObject Type="Embed" ProgID="Equation.3" ShapeID="_x0000_i1149" DrawAspect="Content" ObjectID="_1468075849" r:id="rId234">
            <o:LockedField>false</o:LockedField>
          </o:OLEObject>
        </w:object>
      </w:r>
      <w:r>
        <w:rPr>
          <w:rFonts w:hint="eastAsia"/>
          <w:szCs w:val="21"/>
        </w:rPr>
        <w:t>，输出论域为</w:t>
      </w:r>
      <w:r>
        <w:rPr>
          <w:position w:val="-10"/>
          <w:szCs w:val="21"/>
        </w:rPr>
        <w:object>
          <v:shape id="_x0000_i1150" o:spt="75" type="#_x0000_t75" style="height:15.9pt;width:47.2pt;" o:ole="t" filled="f" o:preferrelative="t" stroked="f" coordsize="21600,21600">
            <v:path/>
            <v:fill on="f" focussize="0,0"/>
            <v:stroke on="f" joinstyle="miter"/>
            <v:imagedata r:id="rId237" o:title=""/>
            <o:lock v:ext="edit" aspectratio="t"/>
            <w10:wrap type="none"/>
            <w10:anchorlock/>
          </v:shape>
          <o:OLEObject Type="Embed" ProgID="Equation.3" ShapeID="_x0000_i1150" DrawAspect="Content" ObjectID="_1468075850" r:id="rId236">
            <o:LockedField>false</o:LockedField>
          </o:OLEObject>
        </w:object>
      </w:r>
      <w:r>
        <w:rPr>
          <w:rFonts w:hint="eastAsia"/>
          <w:szCs w:val="21"/>
        </w:rPr>
        <w:t>，则最终输出的自适应增益因子</w:t>
      </w:r>
      <w:r>
        <w:rPr>
          <w:rFonts w:hint="eastAsia" w:cs="Times New Roman"/>
          <w:kern w:val="0"/>
          <w:position w:val="-12"/>
          <w:szCs w:val="21"/>
        </w:rPr>
        <w:object>
          <v:shape id="_x0000_i1151" o:spt="75" type="#_x0000_t75" style="height:17.3pt;width:45.35pt;" o:ole="t" filled="f" o:preferrelative="t" stroked="f" coordsize="21600,21600">
            <v:path/>
            <v:fill on="f" focussize="0,0"/>
            <v:stroke on="f" joinstyle="miter"/>
            <v:imagedata r:id="rId239" o:title=""/>
            <o:lock v:ext="edit" aspectratio="t"/>
            <w10:wrap type="none"/>
            <w10:anchorlock/>
          </v:shape>
          <o:OLEObject Type="Embed" ProgID="Equation.3" ShapeID="_x0000_i1151" DrawAspect="Content" ObjectID="_1468075851" r:id="rId238">
            <o:LockedField>false</o:LockedField>
          </o:OLEObject>
        </w:object>
      </w:r>
      <w:r>
        <w:rPr>
          <w:rFonts w:hint="eastAsia"/>
          <w:szCs w:val="21"/>
        </w:rPr>
        <w:t>的连续与离散表达式为：</w:t>
      </w:r>
    </w:p>
    <w:p w14:paraId="3C687196">
      <w:pPr>
        <w:spacing w:before="120" w:beforeLines="50" w:after="120" w:afterLines="50"/>
        <w:jc w:val="right"/>
        <w:rPr>
          <w:szCs w:val="21"/>
        </w:rPr>
      </w:pPr>
      <w:r>
        <w:rPr>
          <w:rFonts w:hint="eastAsia"/>
          <w:szCs w:val="21"/>
        </w:rPr>
        <w:object>
          <v:shape id="_x0000_i1152" o:spt="75" type="#_x0000_t75" style="height:59.85pt;width:159.9pt;" o:ole="t" filled="f" o:preferrelative="t" stroked="f" coordsize="21600,21600">
            <v:path/>
            <v:fill on="f" focussize="0,0"/>
            <v:stroke on="f" joinstyle="miter"/>
            <v:imagedata r:id="rId241" o:title=""/>
            <o:lock v:ext="edit" aspectratio="t"/>
            <w10:wrap type="none"/>
            <w10:anchorlock/>
          </v:shape>
          <o:OLEObject Type="Embed" ProgID="Equation.3" ShapeID="_x0000_i1152" DrawAspect="Content" ObjectID="_1468075852" r:id="rId240">
            <o:LockedField>false</o:LockedField>
          </o:OLEObject>
        </w:object>
      </w:r>
      <w:r>
        <w:rPr>
          <w:rFonts w:hint="eastAsia"/>
          <w:szCs w:val="21"/>
        </w:rPr>
        <w:t xml:space="preserve">  </w:t>
      </w:r>
      <w:r>
        <w:rPr>
          <w:szCs w:val="21"/>
        </w:rPr>
        <w:fldChar w:fldCharType="begin"/>
      </w:r>
      <w:r>
        <w:rPr>
          <w:szCs w:val="21"/>
        </w:rPr>
        <w:instrText xml:space="preserve"> MACROBUTTON MTPlaceRef \* MERGEFORMAT </w:instrText>
      </w:r>
      <w:r>
        <w:rPr>
          <w:szCs w:val="21"/>
        </w:rPr>
        <w:fldChar w:fldCharType="begin"/>
      </w:r>
      <w:r>
        <w:rPr>
          <w:szCs w:val="21"/>
        </w:rPr>
        <w:instrText xml:space="preserve"> SEQ MTEqn \h \* MERGEFORMAT </w:instrText>
      </w:r>
      <w:r>
        <w:rPr>
          <w:szCs w:val="21"/>
        </w:rPr>
        <w:fldChar w:fldCharType="separate"/>
      </w:r>
      <w:r>
        <w:rPr>
          <w:szCs w:val="21"/>
        </w:rPr>
        <w:fldChar w:fldCharType="end"/>
      </w:r>
      <w:r>
        <w:rPr>
          <w:szCs w:val="21"/>
        </w:rPr>
        <w:instrText xml:space="preserve">(13)</w:instrText>
      </w:r>
      <w:r>
        <w:rPr>
          <w:szCs w:val="21"/>
        </w:rPr>
        <w:fldChar w:fldCharType="end"/>
      </w:r>
    </w:p>
    <w:p w14:paraId="0DDA5366">
      <w:pPr>
        <w:spacing w:line="360" w:lineRule="exact"/>
        <w:rPr>
          <w:szCs w:val="21"/>
        </w:rPr>
      </w:pPr>
      <w:r>
        <w:rPr>
          <w:rFonts w:hint="eastAsia"/>
          <w:szCs w:val="21"/>
        </w:rPr>
        <w:t>式中：</w:t>
      </w:r>
      <w:r>
        <w:rPr>
          <w:rFonts w:hint="eastAsia"/>
          <w:position w:val="-12"/>
          <w:szCs w:val="21"/>
        </w:rPr>
        <w:object>
          <v:shape id="_x0000_i1153" o:spt="75" type="#_x0000_t75" style="height:18.25pt;width:39.25pt;" o:ole="t" filled="f" o:preferrelative="t" stroked="f" coordsize="21600,21600">
            <v:path/>
            <v:fill on="f" focussize="0,0"/>
            <v:stroke on="f" joinstyle="miter"/>
            <v:imagedata r:id="rId243" o:title=""/>
            <o:lock v:ext="edit" aspectratio="t"/>
            <w10:wrap type="none"/>
            <w10:anchorlock/>
          </v:shape>
          <o:OLEObject Type="Embed" ProgID="Equation.3" ShapeID="_x0000_i1153" DrawAspect="Content" ObjectID="_1468075853" r:id="rId242">
            <o:LockedField>false</o:LockedField>
          </o:OLEObject>
        </w:object>
      </w:r>
      <w:r>
        <w:rPr>
          <w:rFonts w:hint="eastAsia"/>
          <w:szCs w:val="21"/>
        </w:rPr>
        <w:t>为综合隶属度输出值；</w:t>
      </w:r>
      <w:r>
        <w:rPr>
          <w:rFonts w:hint="eastAsia"/>
          <w:position w:val="-12"/>
          <w:szCs w:val="21"/>
        </w:rPr>
        <w:object>
          <v:shape id="_x0000_i1154" o:spt="75" type="#_x0000_t75" style="height:18.25pt;width:12.15pt;" o:ole="t" filled="f" o:preferrelative="t" stroked="f" coordsize="21600,21600">
            <v:path/>
            <v:fill on="f" focussize="0,0"/>
            <v:stroke on="f" joinstyle="miter"/>
            <v:imagedata r:id="rId245" o:title=""/>
            <o:lock v:ext="edit" aspectratio="t"/>
            <w10:wrap type="none"/>
            <w10:anchorlock/>
          </v:shape>
          <o:OLEObject Type="Embed" ProgID="Equation.3" ShapeID="_x0000_i1154" DrawAspect="Content" ObjectID="_1468075854" r:id="rId244">
            <o:LockedField>false</o:LockedField>
          </o:OLEObject>
        </w:object>
      </w:r>
      <w:r>
        <w:rPr>
          <w:rFonts w:hint="eastAsia"/>
          <w:szCs w:val="21"/>
        </w:rPr>
        <w:t>为输出论域上的离散采样点。</w:t>
      </w:r>
    </w:p>
    <w:p w14:paraId="0BBE239C">
      <w:pPr>
        <w:spacing w:line="360" w:lineRule="exact"/>
        <w:ind w:firstLine="420" w:firstLineChars="200"/>
        <w:rPr>
          <w:szCs w:val="21"/>
        </w:rPr>
      </w:pPr>
      <w:r>
        <w:rPr>
          <w:rFonts w:hint="eastAsia"/>
          <w:szCs w:val="21"/>
        </w:rPr>
        <w:t>去模糊化输出的</w:t>
      </w:r>
      <w:r>
        <w:rPr>
          <w:rFonts w:hint="eastAsia" w:cs="Times New Roman"/>
          <w:kern w:val="0"/>
          <w:position w:val="-12"/>
          <w:szCs w:val="21"/>
        </w:rPr>
        <w:object>
          <v:shape id="_x0000_i1155" o:spt="75" type="#_x0000_t75" style="height:17.3pt;width:45.35pt;" o:ole="t" filled="f" o:preferrelative="t" stroked="f" coordsize="21600,21600">
            <v:path/>
            <v:fill on="f" focussize="0,0"/>
            <v:stroke on="f" joinstyle="miter"/>
            <v:imagedata r:id="rId239" o:title=""/>
            <o:lock v:ext="edit" aspectratio="t"/>
            <w10:wrap type="none"/>
            <w10:anchorlock/>
          </v:shape>
          <o:OLEObject Type="Embed" ProgID="Equation.3" ShapeID="_x0000_i1155" DrawAspect="Content" ObjectID="_1468075855" r:id="rId246">
            <o:LockedField>false</o:LockedField>
          </o:OLEObject>
        </w:object>
      </w:r>
      <w:r>
        <w:rPr>
          <w:rFonts w:hint="eastAsia"/>
          <w:szCs w:val="21"/>
        </w:rPr>
        <w:t>是一个无量纲标量，它不直接干预NCO，而是作为动态增益因子作用于FLL环路滤波器的前馈误差输入端：</w:t>
      </w:r>
    </w:p>
    <w:p w14:paraId="1868C9F4">
      <w:pPr>
        <w:spacing w:before="120" w:beforeLines="50" w:after="120" w:afterLines="50"/>
        <w:ind w:firstLine="420" w:firstLineChars="200"/>
        <w:jc w:val="right"/>
        <w:rPr>
          <w:rFonts w:cs="Times New Roman"/>
          <w:kern w:val="0"/>
          <w:position w:val="-12"/>
          <w:szCs w:val="21"/>
        </w:rPr>
      </w:pPr>
      <w:r>
        <w:rPr>
          <w:rFonts w:hint="eastAsia" w:cs="Times New Roman"/>
          <w:kern w:val="0"/>
          <w:position w:val="-12"/>
          <w:szCs w:val="21"/>
        </w:rPr>
        <w:object>
          <v:shape id="_x0000_i1156" o:spt="75" type="#_x0000_t75" style="height:18.25pt;width:158.05pt;" o:ole="t" filled="f" o:preferrelative="t" stroked="f" coordsize="21600,21600">
            <v:path/>
            <v:fill on="f" focussize="0,0"/>
            <v:stroke on="f" joinstyle="miter"/>
            <v:imagedata r:id="rId248" o:title=""/>
            <o:lock v:ext="edit" aspectratio="t"/>
            <w10:wrap type="none"/>
            <w10:anchorlock/>
          </v:shape>
          <o:OLEObject Type="Embed" ProgID="Equation.3" ShapeID="_x0000_i1156" DrawAspect="Content" ObjectID="_1468075856" r:id="rId247">
            <o:LockedField>false</o:LockedField>
          </o:OLEObject>
        </w:object>
      </w:r>
      <w:r>
        <w:rPr>
          <w:szCs w:val="21"/>
        </w:rPr>
        <w:fldChar w:fldCharType="begin"/>
      </w:r>
      <w:r>
        <w:rPr>
          <w:szCs w:val="21"/>
        </w:rPr>
        <w:instrText xml:space="preserve"> MACROBUTTON MTPlaceRef \* MERGEFORMAT </w:instrText>
      </w:r>
      <w:r>
        <w:rPr>
          <w:szCs w:val="21"/>
        </w:rPr>
        <w:fldChar w:fldCharType="begin"/>
      </w:r>
      <w:r>
        <w:rPr>
          <w:szCs w:val="21"/>
        </w:rPr>
        <w:instrText xml:space="preserve"> SEQ MTEqn \h \* MERGEFORMAT </w:instrText>
      </w:r>
      <w:r>
        <w:rPr>
          <w:szCs w:val="21"/>
        </w:rPr>
        <w:fldChar w:fldCharType="end"/>
      </w:r>
      <w:r>
        <w:rPr>
          <w:rFonts w:hint="eastAsia"/>
          <w:szCs w:val="21"/>
        </w:rPr>
        <w:instrText xml:space="preserve">  </w:instrText>
      </w:r>
      <w:r>
        <w:rPr>
          <w:szCs w:val="21"/>
        </w:rPr>
        <w:instrText xml:space="preserve">(14)</w:instrText>
      </w:r>
      <w:r>
        <w:rPr>
          <w:szCs w:val="21"/>
        </w:rPr>
        <w:fldChar w:fldCharType="end"/>
      </w:r>
    </w:p>
    <w:p w14:paraId="0718448D">
      <w:pPr>
        <w:spacing w:line="360" w:lineRule="exact"/>
        <w:rPr>
          <w:szCs w:val="21"/>
        </w:rPr>
      </w:pPr>
      <w:r>
        <w:rPr>
          <w:rFonts w:hint="eastAsia"/>
          <w:szCs w:val="21"/>
        </w:rPr>
        <w:t>式中：</w:t>
      </w:r>
      <w:r>
        <w:rPr>
          <w:rFonts w:hint="eastAsia"/>
          <w:position w:val="-14"/>
          <w:szCs w:val="21"/>
        </w:rPr>
        <w:object>
          <v:shape id="_x0000_i1157" o:spt="75" type="#_x0000_t75" style="height:19.15pt;width:52.85pt;" o:ole="t" filled="f" o:preferrelative="t" stroked="f" coordsize="21600,21600">
            <v:path/>
            <v:fill on="f" focussize="0,0"/>
            <v:stroke on="f" joinstyle="miter"/>
            <v:imagedata r:id="rId250" o:title=""/>
            <o:lock v:ext="edit" aspectratio="t"/>
            <w10:wrap type="none"/>
            <w10:anchorlock/>
          </v:shape>
          <o:OLEObject Type="Embed" ProgID="Equation.3" ShapeID="_x0000_i1157" DrawAspect="Content" ObjectID="_1468075857" r:id="rId249">
            <o:LockedField>false</o:LockedField>
          </o:OLEObject>
        </w:object>
      </w:r>
      <w:r>
        <w:rPr>
          <w:rFonts w:hint="eastAsia"/>
          <w:szCs w:val="21"/>
        </w:rPr>
        <w:t>为</w:t>
      </w:r>
      <w:r>
        <w:rPr>
          <w:szCs w:val="21"/>
        </w:rPr>
        <w:t>原始计算得到并经轻度滤波后的实际载波频率误差</w:t>
      </w:r>
      <w:r>
        <w:rPr>
          <w:rFonts w:hint="eastAsia"/>
          <w:szCs w:val="21"/>
        </w:rPr>
        <w:t>。</w:t>
      </w:r>
    </w:p>
    <w:p w14:paraId="490A7D75">
      <w:pPr>
        <w:spacing w:line="360" w:lineRule="exact"/>
        <w:ind w:firstLine="420" w:firstLineChars="200"/>
        <w:rPr>
          <w:szCs w:val="21"/>
        </w:rPr>
      </w:pPr>
      <w:r>
        <w:rPr>
          <w:szCs w:val="21"/>
        </w:rPr>
        <w:t>如图</w:t>
      </w:r>
      <w:r>
        <w:rPr>
          <w:rFonts w:hint="eastAsia"/>
          <w:szCs w:val="21"/>
        </w:rPr>
        <w:t>6</w:t>
      </w:r>
      <w:r>
        <w:rPr>
          <w:szCs w:val="21"/>
        </w:rPr>
        <w:t>所示，经重心法去模糊化后，控制曲面呈现出平滑的U型结构。在中心原点处</w:t>
      </w:r>
      <w:r>
        <w:rPr>
          <w:rFonts w:hint="eastAsia"/>
          <w:szCs w:val="21"/>
        </w:rPr>
        <w:t>，</w:t>
      </w:r>
      <w:r>
        <w:rPr>
          <w:szCs w:val="21"/>
        </w:rPr>
        <w:t>曲面达到全局最低点，确保了稳态的高精度锁相；而在对角线象限，曲面陡峭上升，保障了应对高动态的强力阻尼增益。</w:t>
      </w:r>
    </w:p>
    <w:p w14:paraId="327BE019">
      <w:pPr>
        <w:jc w:val="center"/>
        <w:rPr>
          <w:rFonts w:hint="eastAsia" w:ascii="黑体" w:hAnsi="黑体" w:eastAsia="黑体"/>
          <w:sz w:val="28"/>
          <w:szCs w:val="28"/>
        </w:rPr>
      </w:pPr>
      <w:r>
        <w:rPr>
          <w:rFonts w:hint="eastAsia" w:ascii="黑体" w:hAnsi="黑体" w:eastAsia="黑体"/>
          <w:sz w:val="28"/>
          <w:szCs w:val="28"/>
        </w:rPr>
        <w:drawing>
          <wp:inline distT="0" distB="0" distL="114300" distR="114300">
            <wp:extent cx="2399665" cy="1844040"/>
            <wp:effectExtent l="0" t="0" r="635" b="3810"/>
            <wp:docPr id="12" name="图片 1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
                    <pic:cNvPicPr>
                      <a:picLocks noChangeAspect="1"/>
                    </pic:cNvPicPr>
                  </pic:nvPicPr>
                  <pic:blipFill>
                    <a:blip r:embed="rId251"/>
                    <a:stretch>
                      <a:fillRect/>
                    </a:stretch>
                  </pic:blipFill>
                  <pic:spPr>
                    <a:xfrm>
                      <a:off x="0" y="0"/>
                      <a:ext cx="2399665" cy="1844040"/>
                    </a:xfrm>
                    <a:prstGeom prst="rect">
                      <a:avLst/>
                    </a:prstGeom>
                  </pic:spPr>
                </pic:pic>
              </a:graphicData>
            </a:graphic>
          </wp:inline>
        </w:drawing>
      </w:r>
    </w:p>
    <w:p w14:paraId="5550FCD1">
      <w:pPr>
        <w:jc w:val="center"/>
        <w:rPr>
          <w:rFonts w:hint="eastAsia" w:ascii="宋体" w:hAnsi="宋体" w:cs="宋体"/>
          <w:sz w:val="18"/>
          <w:szCs w:val="18"/>
        </w:rPr>
      </w:pPr>
      <w:r>
        <w:rPr>
          <w:rFonts w:hint="eastAsia" w:ascii="宋体" w:hAnsi="宋体" w:cs="宋体"/>
          <w:sz w:val="18"/>
          <w:szCs w:val="18"/>
        </w:rPr>
        <w:t>图</w:t>
      </w:r>
      <w:r>
        <w:rPr>
          <w:rFonts w:cs="Times New Roman"/>
          <w:sz w:val="18"/>
          <w:szCs w:val="18"/>
        </w:rPr>
        <w:t>6</w:t>
      </w:r>
      <w:r>
        <w:rPr>
          <w:rFonts w:hint="eastAsia" w:cs="Times New Roman"/>
          <w:sz w:val="18"/>
          <w:szCs w:val="18"/>
        </w:rPr>
        <w:t xml:space="preserve"> 模糊控制曲面图</w:t>
      </w:r>
    </w:p>
    <w:p w14:paraId="1EFFC0AF">
      <w:pPr>
        <w:spacing w:before="260" w:after="260" w:line="415" w:lineRule="auto"/>
        <w:rPr>
          <w:rFonts w:hint="eastAsia" w:ascii="黑体" w:hAnsi="黑体" w:eastAsia="黑体"/>
          <w:sz w:val="28"/>
          <w:szCs w:val="28"/>
        </w:rPr>
      </w:pPr>
      <w:r>
        <w:rPr>
          <w:rFonts w:hint="eastAsia" w:ascii="黑体" w:hAnsi="黑体" w:eastAsia="黑体"/>
          <w:sz w:val="28"/>
          <w:szCs w:val="28"/>
        </w:rPr>
        <w:t>3.仿真实验及性能分析</w:t>
      </w:r>
    </w:p>
    <w:p w14:paraId="548FBC7C">
      <w:pPr>
        <w:spacing w:line="360" w:lineRule="exact"/>
        <w:ind w:firstLine="420" w:firstLineChars="200"/>
        <w:rPr>
          <w:rFonts w:cs="Times New Roman"/>
          <w:kern w:val="0"/>
          <w:szCs w:val="21"/>
        </w:rPr>
      </w:pPr>
      <w:r>
        <w:rPr>
          <w:rFonts w:hint="eastAsia" w:ascii="宋体" w:hAnsi="宋体"/>
          <w:szCs w:val="21"/>
        </w:rPr>
        <w:t>为验证</w:t>
      </w:r>
      <w:r>
        <w:rPr>
          <w:rFonts w:hint="eastAsia" w:cs="Times New Roman"/>
          <w:kern w:val="0"/>
          <w:szCs w:val="21"/>
        </w:rPr>
        <w:t>模糊PD预测增益的自适应载波跟踪算法，使用MATLAB软件进行仿真，并与传统的2阶FLL辅助3阶PLL载波跟踪环路进行性能分析对比。仿真过程中，输入GPS信号的中频频率为16.368 MHz，采样频率为4.092 MHz，载噪比设置为40 dB-Hz，预检积分时间为1 ms，设置了三种不同动态环境进行仿真对比验证。</w:t>
      </w:r>
    </w:p>
    <w:p w14:paraId="293EC2C1">
      <w:pPr>
        <w:spacing w:line="360" w:lineRule="exact"/>
        <w:ind w:firstLine="420" w:firstLineChars="200"/>
        <w:rPr>
          <w:rFonts w:cs="Times New Roman"/>
          <w:kern w:val="0"/>
          <w:szCs w:val="21"/>
        </w:rPr>
      </w:pPr>
      <w:r>
        <w:rPr>
          <w:rFonts w:hint="eastAsia" w:cs="Times New Roman"/>
          <w:kern w:val="0"/>
          <w:szCs w:val="21"/>
        </w:rPr>
        <w:t>场景一：模拟接收机刚完成信号捕获，向跟踪环路移交时的瞬间。此时通常存在几十赫兹的初始频率残差，且载体正处于高加速起步阶段。设置初始频偏为100Hz，在t=0时施加50 g（约2575 Hz/s）的恒定加速度</w:t>
      </w:r>
      <w:r>
        <w:rPr>
          <w:rFonts w:hint="eastAsia" w:cs="Times New Roman"/>
          <w:kern w:val="0"/>
          <w:szCs w:val="21"/>
          <w:lang w:val="en-GB"/>
        </w:rPr>
        <w:t>。</w:t>
      </w:r>
      <w:r>
        <w:rPr>
          <w:rFonts w:hint="eastAsia" w:cs="Times New Roman"/>
          <w:kern w:val="0"/>
          <w:szCs w:val="21"/>
        </w:rPr>
        <w:t>所提算法和传统算法再场景1的跟踪效果对比如图7所示。</w:t>
      </w:r>
    </w:p>
    <w:p w14:paraId="67C23A8E">
      <w:pPr>
        <w:spacing w:before="120" w:beforeLines="50" w:after="120" w:afterLines="50"/>
        <w:jc w:val="center"/>
        <w:rPr>
          <w:rFonts w:cs="Times New Roman"/>
          <w:kern w:val="0"/>
          <w:szCs w:val="21"/>
        </w:rPr>
      </w:pPr>
      <w:r>
        <w:rPr>
          <w:rFonts w:hint="eastAsia" w:cs="Times New Roman"/>
          <w:kern w:val="0"/>
          <w:szCs w:val="21"/>
        </w:rPr>
        <w:drawing>
          <wp:inline distT="0" distB="0" distL="114300" distR="114300">
            <wp:extent cx="2849245" cy="2209165"/>
            <wp:effectExtent l="0" t="0" r="8255" b="635"/>
            <wp:docPr id="1" name="图片 1" descr="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_1"/>
                    <pic:cNvPicPr>
                      <a:picLocks noChangeAspect="1"/>
                    </pic:cNvPicPr>
                  </pic:nvPicPr>
                  <pic:blipFill>
                    <a:blip r:embed="rId252"/>
                    <a:stretch>
                      <a:fillRect/>
                    </a:stretch>
                  </pic:blipFill>
                  <pic:spPr>
                    <a:xfrm>
                      <a:off x="0" y="0"/>
                      <a:ext cx="2849245" cy="2209165"/>
                    </a:xfrm>
                    <a:prstGeom prst="rect">
                      <a:avLst/>
                    </a:prstGeom>
                  </pic:spPr>
                </pic:pic>
              </a:graphicData>
            </a:graphic>
          </wp:inline>
        </w:drawing>
      </w:r>
    </w:p>
    <w:p w14:paraId="214D4EA0">
      <w:pPr>
        <w:jc w:val="center"/>
        <w:rPr>
          <w:sz w:val="15"/>
          <w:szCs w:val="15"/>
        </w:rPr>
      </w:pPr>
      <w:r>
        <w:rPr>
          <w:rFonts w:hint="eastAsia"/>
          <w:sz w:val="15"/>
          <w:szCs w:val="15"/>
        </w:rPr>
        <w:t>（a）场景1频率跟踪误差对比图</w:t>
      </w:r>
    </w:p>
    <w:p w14:paraId="2DCE1F53">
      <w:pPr>
        <w:spacing w:before="120" w:beforeLines="50" w:after="120" w:afterLines="50"/>
        <w:jc w:val="center"/>
        <w:rPr>
          <w:rFonts w:cs="Times New Roman"/>
          <w:kern w:val="0"/>
          <w:szCs w:val="21"/>
        </w:rPr>
      </w:pPr>
      <w:r>
        <w:rPr>
          <w:rFonts w:hint="eastAsia" w:cs="Times New Roman"/>
          <w:kern w:val="0"/>
          <w:szCs w:val="21"/>
        </w:rPr>
        <w:drawing>
          <wp:inline distT="0" distB="0" distL="114300" distR="114300">
            <wp:extent cx="2870200" cy="2225675"/>
            <wp:effectExtent l="0" t="0" r="6350" b="3175"/>
            <wp:docPr id="2" name="图片 2" descr="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_2"/>
                    <pic:cNvPicPr>
                      <a:picLocks noChangeAspect="1"/>
                    </pic:cNvPicPr>
                  </pic:nvPicPr>
                  <pic:blipFill>
                    <a:blip r:embed="rId253"/>
                    <a:stretch>
                      <a:fillRect/>
                    </a:stretch>
                  </pic:blipFill>
                  <pic:spPr>
                    <a:xfrm>
                      <a:off x="0" y="0"/>
                      <a:ext cx="2870200" cy="2225675"/>
                    </a:xfrm>
                    <a:prstGeom prst="rect">
                      <a:avLst/>
                    </a:prstGeom>
                  </pic:spPr>
                </pic:pic>
              </a:graphicData>
            </a:graphic>
          </wp:inline>
        </w:drawing>
      </w:r>
    </w:p>
    <w:p w14:paraId="57948CC4">
      <w:pPr>
        <w:jc w:val="center"/>
        <w:rPr>
          <w:sz w:val="15"/>
          <w:szCs w:val="15"/>
        </w:rPr>
      </w:pPr>
      <w:r>
        <w:rPr>
          <w:rFonts w:hint="eastAsia"/>
          <w:sz w:val="15"/>
          <w:szCs w:val="15"/>
        </w:rPr>
        <w:t>（b）场景1相位跟踪误差对比图</w:t>
      </w:r>
    </w:p>
    <w:p w14:paraId="78E91E55">
      <w:pPr>
        <w:spacing w:before="120" w:beforeLines="50" w:after="120" w:afterLines="50"/>
        <w:jc w:val="center"/>
        <w:rPr>
          <w:rFonts w:cs="Times New Roman"/>
          <w:kern w:val="0"/>
          <w:szCs w:val="21"/>
        </w:rPr>
      </w:pPr>
      <w:r>
        <w:drawing>
          <wp:inline distT="0" distB="0" distL="114300" distR="114300">
            <wp:extent cx="2788920" cy="2160905"/>
            <wp:effectExtent l="0" t="0" r="11430" b="10795"/>
            <wp:docPr id="9"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2"/>
                    <pic:cNvPicPr>
                      <a:picLocks noChangeAspect="1"/>
                    </pic:cNvPicPr>
                  </pic:nvPicPr>
                  <pic:blipFill>
                    <a:blip r:embed="rId254"/>
                    <a:stretch>
                      <a:fillRect/>
                    </a:stretch>
                  </pic:blipFill>
                  <pic:spPr>
                    <a:xfrm>
                      <a:off x="0" y="0"/>
                      <a:ext cx="2788920" cy="2160905"/>
                    </a:xfrm>
                    <a:prstGeom prst="rect">
                      <a:avLst/>
                    </a:prstGeom>
                    <a:noFill/>
                    <a:ln>
                      <a:noFill/>
                    </a:ln>
                  </pic:spPr>
                </pic:pic>
              </a:graphicData>
            </a:graphic>
          </wp:inline>
        </w:drawing>
      </w:r>
    </w:p>
    <w:p w14:paraId="223D88A2">
      <w:pPr>
        <w:jc w:val="center"/>
        <w:rPr>
          <w:sz w:val="15"/>
          <w:szCs w:val="15"/>
        </w:rPr>
      </w:pPr>
      <w:r>
        <w:rPr>
          <w:rFonts w:hint="eastAsia"/>
          <w:sz w:val="15"/>
          <w:szCs w:val="15"/>
        </w:rPr>
        <w:t>（c）场景1多普勒频率跟踪轨迹对比图</w:t>
      </w:r>
    </w:p>
    <w:p w14:paraId="2DAF7C1B">
      <w:pPr>
        <w:spacing w:before="120" w:beforeLines="50" w:after="120" w:afterLines="50"/>
        <w:jc w:val="center"/>
        <w:rPr>
          <w:rFonts w:hint="eastAsia" w:ascii="宋体" w:hAnsi="宋体" w:cs="宋体"/>
          <w:sz w:val="18"/>
          <w:szCs w:val="18"/>
        </w:rPr>
      </w:pPr>
      <w:r>
        <w:rPr>
          <w:rFonts w:hint="eastAsia" w:ascii="宋体" w:hAnsi="宋体" w:cs="宋体"/>
          <w:sz w:val="18"/>
          <w:szCs w:val="18"/>
        </w:rPr>
        <w:t>图</w:t>
      </w:r>
      <w:r>
        <w:rPr>
          <w:rFonts w:hint="eastAsia" w:cs="Times New Roman"/>
          <w:sz w:val="18"/>
          <w:szCs w:val="18"/>
        </w:rPr>
        <w:t>7 场景1环路对比图</w:t>
      </w:r>
    </w:p>
    <w:p w14:paraId="4038D5B3">
      <w:pPr>
        <w:spacing w:line="360" w:lineRule="exact"/>
        <w:ind w:firstLine="420" w:firstLineChars="200"/>
        <w:rPr>
          <w:rFonts w:cs="Times New Roman"/>
          <w:kern w:val="0"/>
          <w:szCs w:val="21"/>
        </w:rPr>
      </w:pPr>
      <w:r>
        <w:rPr>
          <w:rFonts w:hint="eastAsia" w:cs="Times New Roman"/>
          <w:kern w:val="0"/>
          <w:szCs w:val="21"/>
        </w:rPr>
        <w:t>由图7可以看出，在100 Hz的初始频偏，50 g的载体加速度的情况下，改进算法能够实现信号的载波跟踪，相较于传统算法，将最大频率下冲幅度削减了近一半，更将牵引收敛时间缩短了40%，相位跟踪误差对比可以看出，改进算法能够更快地跳出震荡区间，而传统算法在600 ms时仍在剧烈震荡，多普勒频率轨迹跟踪图可以看出，改进算法始终锁定在真实多普勒附近，抖动次数更小，表明改进算法具有更快的响应时间和跟踪性能。</w:t>
      </w:r>
    </w:p>
    <w:p w14:paraId="5F6B0F37">
      <w:pPr>
        <w:spacing w:line="360" w:lineRule="exact"/>
        <w:ind w:firstLine="420" w:firstLineChars="200"/>
        <w:rPr>
          <w:rFonts w:cs="Times New Roman"/>
          <w:kern w:val="0"/>
          <w:szCs w:val="21"/>
          <w:lang w:val="en-GB"/>
        </w:rPr>
      </w:pPr>
      <w:r>
        <w:rPr>
          <w:rFonts w:hint="eastAsia" w:cs="Times New Roman"/>
          <w:kern w:val="0"/>
          <w:szCs w:val="21"/>
        </w:rPr>
        <w:t>场景二：模拟接收机在高空中进行剧烈变轨，此时加速度不再是恒定，而是以极高的变化率剧增。设置初始频偏为100 Hz，在t=0时施加20g/s（约1030 Hz/s</w:t>
      </w:r>
      <w:r>
        <w:rPr>
          <w:rFonts w:hint="eastAsia" w:cs="Times New Roman"/>
          <w:kern w:val="0"/>
          <w:szCs w:val="21"/>
          <w:vertAlign w:val="superscript"/>
        </w:rPr>
        <w:t>2</w:t>
      </w:r>
      <w:r>
        <w:rPr>
          <w:rFonts w:hint="eastAsia" w:cs="Times New Roman"/>
          <w:kern w:val="0"/>
          <w:szCs w:val="21"/>
        </w:rPr>
        <w:t>）的加加速度</w:t>
      </w:r>
      <w:r>
        <w:rPr>
          <w:rFonts w:hint="eastAsia" w:cs="Times New Roman"/>
          <w:kern w:val="0"/>
          <w:szCs w:val="21"/>
          <w:lang w:val="en-GB"/>
        </w:rPr>
        <w:t>。</w:t>
      </w:r>
      <w:r>
        <w:rPr>
          <w:rFonts w:hint="eastAsia" w:cs="Times New Roman"/>
          <w:kern w:val="0"/>
          <w:szCs w:val="21"/>
        </w:rPr>
        <w:t>所提算法和传统算法再场景2的跟踪效果对比如图8所示。</w:t>
      </w:r>
    </w:p>
    <w:p w14:paraId="29338CFE">
      <w:pPr>
        <w:spacing w:before="120" w:beforeLines="50" w:after="120" w:afterLines="50"/>
        <w:jc w:val="center"/>
        <w:rPr>
          <w:rFonts w:cs="Times New Roman"/>
          <w:kern w:val="0"/>
          <w:szCs w:val="21"/>
        </w:rPr>
      </w:pPr>
      <w:r>
        <w:rPr>
          <w:rFonts w:cs="Times New Roman"/>
          <w:kern w:val="0"/>
          <w:szCs w:val="21"/>
        </w:rPr>
        <w:drawing>
          <wp:inline distT="0" distB="0" distL="114300" distR="114300">
            <wp:extent cx="2859405" cy="2237105"/>
            <wp:effectExtent l="0" t="0" r="17145" b="10795"/>
            <wp:docPr id="10" name="图片 10" descr="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_1"/>
                    <pic:cNvPicPr>
                      <a:picLocks noChangeAspect="1"/>
                    </pic:cNvPicPr>
                  </pic:nvPicPr>
                  <pic:blipFill>
                    <a:blip r:embed="rId255"/>
                    <a:stretch>
                      <a:fillRect/>
                    </a:stretch>
                  </pic:blipFill>
                  <pic:spPr>
                    <a:xfrm>
                      <a:off x="0" y="0"/>
                      <a:ext cx="2859405" cy="2237105"/>
                    </a:xfrm>
                    <a:prstGeom prst="rect">
                      <a:avLst/>
                    </a:prstGeom>
                  </pic:spPr>
                </pic:pic>
              </a:graphicData>
            </a:graphic>
          </wp:inline>
        </w:drawing>
      </w:r>
    </w:p>
    <w:p w14:paraId="39B4C836">
      <w:pPr>
        <w:jc w:val="center"/>
        <w:rPr>
          <w:sz w:val="15"/>
          <w:szCs w:val="15"/>
        </w:rPr>
      </w:pPr>
      <w:r>
        <w:rPr>
          <w:rFonts w:hint="eastAsia"/>
          <w:sz w:val="15"/>
          <w:szCs w:val="15"/>
        </w:rPr>
        <w:t>（a）场景2频率跟踪误差对比图</w:t>
      </w:r>
    </w:p>
    <w:p w14:paraId="67719495">
      <w:pPr>
        <w:spacing w:before="120" w:beforeLines="50" w:after="120" w:afterLines="50"/>
        <w:jc w:val="center"/>
        <w:rPr>
          <w:rFonts w:cs="Times New Roman"/>
          <w:kern w:val="0"/>
          <w:szCs w:val="21"/>
        </w:rPr>
      </w:pPr>
    </w:p>
    <w:p w14:paraId="0B5E1796">
      <w:pPr>
        <w:jc w:val="center"/>
        <w:rPr>
          <w:sz w:val="15"/>
          <w:szCs w:val="15"/>
        </w:rPr>
      </w:pPr>
      <w:r>
        <w:rPr>
          <w:rFonts w:hint="eastAsia"/>
          <w:sz w:val="15"/>
          <w:szCs w:val="15"/>
        </w:rPr>
        <w:drawing>
          <wp:inline distT="0" distB="0" distL="114300" distR="114300">
            <wp:extent cx="2795905" cy="2167890"/>
            <wp:effectExtent l="0" t="0" r="4445" b="3810"/>
            <wp:docPr id="11" name="图片 11" descr="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_2"/>
                    <pic:cNvPicPr>
                      <a:picLocks noChangeAspect="1"/>
                    </pic:cNvPicPr>
                  </pic:nvPicPr>
                  <pic:blipFill>
                    <a:blip r:embed="rId256"/>
                    <a:stretch>
                      <a:fillRect/>
                    </a:stretch>
                  </pic:blipFill>
                  <pic:spPr>
                    <a:xfrm>
                      <a:off x="0" y="0"/>
                      <a:ext cx="2795905" cy="2167890"/>
                    </a:xfrm>
                    <a:prstGeom prst="rect">
                      <a:avLst/>
                    </a:prstGeom>
                  </pic:spPr>
                </pic:pic>
              </a:graphicData>
            </a:graphic>
          </wp:inline>
        </w:drawing>
      </w:r>
    </w:p>
    <w:p w14:paraId="33BB87D8">
      <w:pPr>
        <w:jc w:val="center"/>
        <w:rPr>
          <w:sz w:val="15"/>
          <w:szCs w:val="15"/>
        </w:rPr>
      </w:pPr>
      <w:r>
        <w:rPr>
          <w:rFonts w:hint="eastAsia"/>
          <w:sz w:val="15"/>
          <w:szCs w:val="15"/>
        </w:rPr>
        <w:t>（b）场景2相位跟踪误差对比图</w:t>
      </w:r>
    </w:p>
    <w:p w14:paraId="3C5745B5">
      <w:pPr>
        <w:spacing w:before="120" w:beforeLines="50" w:after="120" w:afterLines="50"/>
        <w:jc w:val="center"/>
        <w:rPr>
          <w:rFonts w:cs="Times New Roman"/>
          <w:kern w:val="0"/>
          <w:szCs w:val="21"/>
        </w:rPr>
      </w:pPr>
      <w:r>
        <w:drawing>
          <wp:inline distT="0" distB="0" distL="114300" distR="114300">
            <wp:extent cx="2782570" cy="2157730"/>
            <wp:effectExtent l="0" t="0" r="17780" b="13970"/>
            <wp:docPr id="14"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3"/>
                    <pic:cNvPicPr>
                      <a:picLocks noChangeAspect="1"/>
                    </pic:cNvPicPr>
                  </pic:nvPicPr>
                  <pic:blipFill>
                    <a:blip r:embed="rId257"/>
                    <a:stretch>
                      <a:fillRect/>
                    </a:stretch>
                  </pic:blipFill>
                  <pic:spPr>
                    <a:xfrm>
                      <a:off x="0" y="0"/>
                      <a:ext cx="2782570" cy="2157730"/>
                    </a:xfrm>
                    <a:prstGeom prst="rect">
                      <a:avLst/>
                    </a:prstGeom>
                    <a:noFill/>
                    <a:ln>
                      <a:noFill/>
                    </a:ln>
                  </pic:spPr>
                </pic:pic>
              </a:graphicData>
            </a:graphic>
          </wp:inline>
        </w:drawing>
      </w:r>
    </w:p>
    <w:p w14:paraId="7B19FB3B">
      <w:pPr>
        <w:jc w:val="center"/>
        <w:rPr>
          <w:sz w:val="15"/>
          <w:szCs w:val="15"/>
        </w:rPr>
      </w:pPr>
      <w:r>
        <w:rPr>
          <w:rFonts w:hint="eastAsia"/>
          <w:sz w:val="15"/>
          <w:szCs w:val="15"/>
        </w:rPr>
        <w:t>（c）场景2多普勒频率跟踪轨迹对比图</w:t>
      </w:r>
    </w:p>
    <w:p w14:paraId="2EC7F567">
      <w:pPr>
        <w:spacing w:before="120" w:beforeLines="50" w:after="120" w:afterLines="50"/>
        <w:jc w:val="center"/>
        <w:rPr>
          <w:rFonts w:hint="eastAsia" w:ascii="宋体" w:hAnsi="宋体" w:cs="宋体"/>
          <w:sz w:val="18"/>
          <w:szCs w:val="18"/>
        </w:rPr>
      </w:pPr>
      <w:r>
        <w:rPr>
          <w:rFonts w:hint="eastAsia" w:ascii="宋体" w:hAnsi="宋体" w:cs="宋体"/>
          <w:sz w:val="18"/>
          <w:szCs w:val="18"/>
        </w:rPr>
        <w:t>图</w:t>
      </w:r>
      <w:r>
        <w:rPr>
          <w:rFonts w:hint="eastAsia" w:cs="Times New Roman"/>
          <w:sz w:val="18"/>
          <w:szCs w:val="18"/>
        </w:rPr>
        <w:t>8 场景2环路对比图</w:t>
      </w:r>
    </w:p>
    <w:p w14:paraId="481E4AB5">
      <w:pPr>
        <w:spacing w:line="360" w:lineRule="exact"/>
        <w:ind w:firstLine="420" w:firstLineChars="200"/>
        <w:rPr>
          <w:rFonts w:cs="Times New Roman"/>
          <w:kern w:val="0"/>
          <w:szCs w:val="21"/>
        </w:rPr>
      </w:pPr>
      <w:r>
        <w:rPr>
          <w:rFonts w:hint="eastAsia" w:cs="Times New Roman"/>
          <w:kern w:val="0"/>
          <w:szCs w:val="21"/>
        </w:rPr>
        <w:t xml:space="preserve">由图8可以看出，在100 Hz的初始频偏，20 g的载体加加速度的情况下，改进算法能够实现信号的载波跟踪，相较于传统算法，具有更快的收敛时间和更少的频率跟踪震荡次数，相位跟踪误差对比可以看出，改进算法在短暂的抖动后就迅速锁定，而传统算法在300 ms时仍然出现剧烈震荡，多普勒频率轨迹跟踪图可以看出，传统算法出现多次抖动，而改进算法始终锁定在真实多普勒附近，说明算法更具鲁棒性。 </w:t>
      </w:r>
    </w:p>
    <w:p w14:paraId="4D24D6DF">
      <w:pPr>
        <w:spacing w:line="360" w:lineRule="exact"/>
        <w:ind w:firstLine="420" w:firstLineChars="200"/>
        <w:rPr>
          <w:rFonts w:cs="Times New Roman"/>
          <w:kern w:val="0"/>
          <w:szCs w:val="21"/>
          <w:lang w:val="en-GB"/>
        </w:rPr>
      </w:pPr>
      <w:r>
        <w:rPr>
          <w:rFonts w:hint="eastAsia" w:cs="Times New Roman"/>
          <w:kern w:val="0"/>
          <w:szCs w:val="21"/>
        </w:rPr>
        <w:t>场景三：此时有着更大的初始频偏和加速度。设置初始频偏为500 Hz，在t=0时施加50g（约2575 Hz/s）载体加速度，以及20 g/s（约1030 Hz/s</w:t>
      </w:r>
      <w:r>
        <w:rPr>
          <w:rFonts w:hint="eastAsia" w:cs="Times New Roman"/>
          <w:kern w:val="0"/>
          <w:szCs w:val="21"/>
          <w:vertAlign w:val="superscript"/>
        </w:rPr>
        <w:t>2</w:t>
      </w:r>
      <w:r>
        <w:rPr>
          <w:rFonts w:hint="eastAsia" w:cs="Times New Roman"/>
          <w:kern w:val="0"/>
          <w:szCs w:val="21"/>
        </w:rPr>
        <w:t>）的加加速度</w:t>
      </w:r>
      <w:r>
        <w:rPr>
          <w:rFonts w:hint="eastAsia" w:cs="Times New Roman"/>
          <w:kern w:val="0"/>
          <w:szCs w:val="21"/>
          <w:lang w:val="en-GB"/>
        </w:rPr>
        <w:t>。</w:t>
      </w:r>
      <w:r>
        <w:rPr>
          <w:rFonts w:hint="eastAsia" w:cs="Times New Roman"/>
          <w:kern w:val="0"/>
          <w:szCs w:val="21"/>
        </w:rPr>
        <w:t>所提算法和传统算法再场景3的跟踪效果对比如图9所示。</w:t>
      </w:r>
    </w:p>
    <w:p w14:paraId="1954100A">
      <w:pPr>
        <w:spacing w:before="120" w:beforeLines="50" w:after="120" w:afterLines="50"/>
        <w:jc w:val="center"/>
        <w:rPr>
          <w:rFonts w:cs="Times New Roman"/>
          <w:kern w:val="0"/>
          <w:szCs w:val="21"/>
        </w:rPr>
      </w:pPr>
      <w:r>
        <w:rPr>
          <w:rFonts w:cs="Times New Roman"/>
          <w:kern w:val="0"/>
          <w:szCs w:val="21"/>
        </w:rPr>
        <w:drawing>
          <wp:inline distT="0" distB="0" distL="114300" distR="114300">
            <wp:extent cx="2795905" cy="2167890"/>
            <wp:effectExtent l="0" t="0" r="4445" b="3810"/>
            <wp:docPr id="18" name="图片 18" descr="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_1"/>
                    <pic:cNvPicPr>
                      <a:picLocks noChangeAspect="1"/>
                    </pic:cNvPicPr>
                  </pic:nvPicPr>
                  <pic:blipFill>
                    <a:blip r:embed="rId258"/>
                    <a:stretch>
                      <a:fillRect/>
                    </a:stretch>
                  </pic:blipFill>
                  <pic:spPr>
                    <a:xfrm>
                      <a:off x="0" y="0"/>
                      <a:ext cx="2795905" cy="2167890"/>
                    </a:xfrm>
                    <a:prstGeom prst="rect">
                      <a:avLst/>
                    </a:prstGeom>
                  </pic:spPr>
                </pic:pic>
              </a:graphicData>
            </a:graphic>
          </wp:inline>
        </w:drawing>
      </w:r>
    </w:p>
    <w:p w14:paraId="48F8201B">
      <w:pPr>
        <w:jc w:val="center"/>
        <w:rPr>
          <w:sz w:val="15"/>
          <w:szCs w:val="15"/>
        </w:rPr>
      </w:pPr>
      <w:r>
        <w:rPr>
          <w:rFonts w:hint="eastAsia"/>
          <w:sz w:val="15"/>
          <w:szCs w:val="15"/>
        </w:rPr>
        <w:t>（a）场景3频率跟踪误差对比图</w:t>
      </w:r>
    </w:p>
    <w:p w14:paraId="71F488CB">
      <w:pPr>
        <w:spacing w:before="120" w:beforeLines="50" w:after="120" w:afterLines="50"/>
        <w:jc w:val="center"/>
        <w:rPr>
          <w:rFonts w:cs="Times New Roman"/>
          <w:kern w:val="0"/>
          <w:szCs w:val="21"/>
        </w:rPr>
      </w:pPr>
      <w:r>
        <w:rPr>
          <w:rFonts w:hint="eastAsia" w:cs="Times New Roman"/>
          <w:kern w:val="0"/>
          <w:szCs w:val="21"/>
        </w:rPr>
        <w:drawing>
          <wp:inline distT="0" distB="0" distL="114300" distR="114300">
            <wp:extent cx="2795905" cy="2167890"/>
            <wp:effectExtent l="0" t="0" r="4445" b="3810"/>
            <wp:docPr id="16" name="图片 16" descr="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_2"/>
                    <pic:cNvPicPr>
                      <a:picLocks noChangeAspect="1"/>
                    </pic:cNvPicPr>
                  </pic:nvPicPr>
                  <pic:blipFill>
                    <a:blip r:embed="rId259"/>
                    <a:stretch>
                      <a:fillRect/>
                    </a:stretch>
                  </pic:blipFill>
                  <pic:spPr>
                    <a:xfrm>
                      <a:off x="0" y="0"/>
                      <a:ext cx="2795905" cy="2167890"/>
                    </a:xfrm>
                    <a:prstGeom prst="rect">
                      <a:avLst/>
                    </a:prstGeom>
                  </pic:spPr>
                </pic:pic>
              </a:graphicData>
            </a:graphic>
          </wp:inline>
        </w:drawing>
      </w:r>
    </w:p>
    <w:p w14:paraId="4D30BD8B">
      <w:pPr>
        <w:jc w:val="center"/>
        <w:rPr>
          <w:sz w:val="15"/>
          <w:szCs w:val="15"/>
        </w:rPr>
      </w:pPr>
      <w:r>
        <w:rPr>
          <w:rFonts w:hint="eastAsia"/>
          <w:sz w:val="15"/>
          <w:szCs w:val="15"/>
        </w:rPr>
        <w:t>（b）场景3相位跟踪误差对比图</w:t>
      </w:r>
    </w:p>
    <w:p w14:paraId="61E4699E">
      <w:pPr>
        <w:spacing w:before="120" w:beforeLines="50" w:after="120" w:afterLines="50"/>
        <w:jc w:val="center"/>
        <w:rPr>
          <w:rFonts w:cs="Times New Roman"/>
          <w:kern w:val="0"/>
          <w:szCs w:val="21"/>
        </w:rPr>
      </w:pPr>
      <w:r>
        <w:drawing>
          <wp:inline distT="0" distB="0" distL="114300" distR="114300">
            <wp:extent cx="2782570" cy="2157730"/>
            <wp:effectExtent l="0" t="0" r="17780" b="13970"/>
            <wp:docPr id="15"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4"/>
                    <pic:cNvPicPr>
                      <a:picLocks noChangeAspect="1"/>
                    </pic:cNvPicPr>
                  </pic:nvPicPr>
                  <pic:blipFill>
                    <a:blip r:embed="rId260"/>
                    <a:stretch>
                      <a:fillRect/>
                    </a:stretch>
                  </pic:blipFill>
                  <pic:spPr>
                    <a:xfrm>
                      <a:off x="0" y="0"/>
                      <a:ext cx="2782570" cy="2157730"/>
                    </a:xfrm>
                    <a:prstGeom prst="rect">
                      <a:avLst/>
                    </a:prstGeom>
                    <a:noFill/>
                    <a:ln>
                      <a:noFill/>
                    </a:ln>
                  </pic:spPr>
                </pic:pic>
              </a:graphicData>
            </a:graphic>
          </wp:inline>
        </w:drawing>
      </w:r>
    </w:p>
    <w:p w14:paraId="12B4B05D">
      <w:pPr>
        <w:jc w:val="center"/>
        <w:rPr>
          <w:sz w:val="15"/>
          <w:szCs w:val="15"/>
        </w:rPr>
      </w:pPr>
      <w:r>
        <w:rPr>
          <w:rFonts w:hint="eastAsia"/>
          <w:sz w:val="15"/>
          <w:szCs w:val="15"/>
        </w:rPr>
        <w:t>（</w:t>
      </w:r>
      <w:r>
        <w:rPr>
          <w:sz w:val="15"/>
          <w:szCs w:val="15"/>
        </w:rPr>
        <w:t>c</w:t>
      </w:r>
      <w:r>
        <w:rPr>
          <w:rFonts w:hint="eastAsia"/>
          <w:sz w:val="15"/>
          <w:szCs w:val="15"/>
        </w:rPr>
        <w:t>）场景3多普勒频率跟踪轨迹对比图</w:t>
      </w:r>
    </w:p>
    <w:p w14:paraId="38DE8AB8">
      <w:pPr>
        <w:spacing w:before="120" w:beforeLines="50" w:after="120" w:afterLines="50"/>
        <w:jc w:val="center"/>
        <w:rPr>
          <w:rFonts w:hint="eastAsia" w:ascii="宋体" w:hAnsi="宋体" w:cs="宋体"/>
          <w:sz w:val="18"/>
          <w:szCs w:val="18"/>
        </w:rPr>
      </w:pPr>
      <w:r>
        <w:rPr>
          <w:rFonts w:hint="eastAsia" w:ascii="宋体" w:hAnsi="宋体" w:cs="宋体"/>
          <w:sz w:val="18"/>
          <w:szCs w:val="18"/>
        </w:rPr>
        <w:t>图</w:t>
      </w:r>
      <w:r>
        <w:rPr>
          <w:rFonts w:hint="eastAsia" w:cs="Times New Roman"/>
          <w:sz w:val="18"/>
          <w:szCs w:val="18"/>
        </w:rPr>
        <w:t>9 场景3环路对比图</w:t>
      </w:r>
    </w:p>
    <w:p w14:paraId="4C7C91C1">
      <w:pPr>
        <w:spacing w:line="360" w:lineRule="exact"/>
        <w:ind w:firstLine="420" w:firstLineChars="200"/>
        <w:rPr>
          <w:rFonts w:cs="Times New Roman"/>
          <w:kern w:val="0"/>
          <w:szCs w:val="21"/>
          <w:lang w:val="en-GB"/>
        </w:rPr>
      </w:pPr>
      <w:r>
        <w:rPr>
          <w:rFonts w:hint="eastAsia" w:cs="Times New Roman"/>
          <w:kern w:val="0"/>
          <w:szCs w:val="21"/>
        </w:rPr>
        <w:t>由图9可以看出，在500 Hz的初始频偏，50g的载体加速度，20g的载体加加速度的情况下，改进算法能够实现信号的载波跟踪，相较于传统算法</w:t>
      </w:r>
      <w:r>
        <w:rPr>
          <w:rFonts w:cs="Times New Roman"/>
          <w:kern w:val="0"/>
          <w:szCs w:val="21"/>
        </w:rPr>
        <w:t>的严重频率过调</w:t>
      </w:r>
      <w:r>
        <w:rPr>
          <w:rFonts w:hint="eastAsia" w:cs="Times New Roman"/>
          <w:kern w:val="0"/>
          <w:szCs w:val="21"/>
        </w:rPr>
        <w:t>，改进算法具有更快的牵引时间，相位跟踪误差对比可以看出，改进算法在短暂的抖动后就迅速锁定，而传统算法在700 ms时仍然出现剧烈震荡，多普勒频率轨迹跟踪图可以看出，</w:t>
      </w:r>
      <w:r>
        <w:rPr>
          <w:rFonts w:cs="Times New Roman"/>
          <w:kern w:val="0"/>
          <w:szCs w:val="21"/>
        </w:rPr>
        <w:t>传统环路在跟踪高阶幂函数轨迹时</w:t>
      </w:r>
      <w:r>
        <w:rPr>
          <w:rFonts w:hint="eastAsia" w:cs="Times New Roman"/>
          <w:kern w:val="0"/>
          <w:szCs w:val="21"/>
        </w:rPr>
        <w:t>出现了</w:t>
      </w:r>
      <w:r>
        <w:rPr>
          <w:rFonts w:cs="Times New Roman"/>
          <w:kern w:val="0"/>
          <w:szCs w:val="21"/>
        </w:rPr>
        <w:t>严重</w:t>
      </w:r>
      <w:r>
        <w:rPr>
          <w:rFonts w:hint="eastAsia" w:cs="Times New Roman"/>
          <w:kern w:val="0"/>
          <w:szCs w:val="21"/>
        </w:rPr>
        <w:t>的</w:t>
      </w:r>
      <w:r>
        <w:rPr>
          <w:rFonts w:cs="Times New Roman"/>
          <w:kern w:val="0"/>
          <w:szCs w:val="21"/>
        </w:rPr>
        <w:t>滞后包络</w:t>
      </w:r>
      <w:r>
        <w:rPr>
          <w:rFonts w:hint="eastAsia" w:cs="Times New Roman"/>
          <w:kern w:val="0"/>
          <w:szCs w:val="21"/>
        </w:rPr>
        <w:t>，改进算法在</w:t>
      </w:r>
      <w:r>
        <w:rPr>
          <w:rFonts w:cs="Times New Roman"/>
          <w:kern w:val="0"/>
          <w:szCs w:val="21"/>
        </w:rPr>
        <w:t>经历短暂的初始适应后</w:t>
      </w:r>
      <w:r>
        <w:rPr>
          <w:rFonts w:hint="eastAsia" w:cs="Times New Roman"/>
          <w:kern w:val="0"/>
          <w:szCs w:val="21"/>
        </w:rPr>
        <w:t>，</w:t>
      </w:r>
      <w:r>
        <w:rPr>
          <w:rFonts w:cs="Times New Roman"/>
          <w:kern w:val="0"/>
          <w:szCs w:val="21"/>
        </w:rPr>
        <w:t>以陡峭的斜率实现</w:t>
      </w:r>
      <w:r>
        <w:rPr>
          <w:rFonts w:hint="eastAsia" w:cs="Times New Roman"/>
          <w:kern w:val="0"/>
          <w:szCs w:val="21"/>
        </w:rPr>
        <w:t>迅速锁定，实现了</w:t>
      </w:r>
      <w:r>
        <w:rPr>
          <w:rFonts w:cs="Times New Roman"/>
          <w:kern w:val="0"/>
          <w:szCs w:val="21"/>
        </w:rPr>
        <w:t>强鲁棒闭环跟踪</w:t>
      </w:r>
      <w:r>
        <w:rPr>
          <w:rFonts w:hint="eastAsia" w:cs="Times New Roman"/>
          <w:kern w:val="0"/>
          <w:szCs w:val="21"/>
        </w:rPr>
        <w:t>。</w:t>
      </w:r>
    </w:p>
    <w:p w14:paraId="61F07BF1">
      <w:pPr>
        <w:spacing w:before="260" w:after="260" w:line="415" w:lineRule="auto"/>
        <w:rPr>
          <w:rFonts w:hint="eastAsia" w:ascii="黑体" w:hAnsi="黑体" w:eastAsia="黑体"/>
          <w:sz w:val="28"/>
          <w:szCs w:val="28"/>
        </w:rPr>
      </w:pPr>
      <w:r>
        <w:rPr>
          <w:rFonts w:hint="eastAsia" w:ascii="黑体" w:hAnsi="黑体" w:eastAsia="黑体"/>
          <w:sz w:val="28"/>
          <w:szCs w:val="28"/>
        </w:rPr>
        <w:t>4 结论</w:t>
      </w:r>
    </w:p>
    <w:p w14:paraId="61CFBCCB">
      <w:pPr>
        <w:spacing w:line="360" w:lineRule="exact"/>
        <w:ind w:firstLine="420"/>
        <w:rPr>
          <w:rFonts w:cs="Times New Roman"/>
          <w:kern w:val="0"/>
          <w:szCs w:val="21"/>
        </w:rPr>
      </w:pPr>
      <w:r>
        <w:rPr>
          <w:rFonts w:hint="eastAsia" w:cs="Times New Roman"/>
          <w:kern w:val="0"/>
          <w:szCs w:val="21"/>
        </w:rPr>
        <w:t>针对</w:t>
      </w:r>
      <w:bookmarkStart w:id="1" w:name="_Hlk214473059"/>
      <w:r>
        <w:rPr>
          <w:rFonts w:hint="eastAsia" w:cs="Times New Roman"/>
          <w:kern w:val="0"/>
          <w:szCs w:val="21"/>
        </w:rPr>
        <w:t>传统二阶FLL辅助三阶PLL架构面临的无法兼顾动态应力耐受度和热噪声抑制能力的问题，提出</w:t>
      </w:r>
      <w:bookmarkEnd w:id="1"/>
      <w:r>
        <w:rPr>
          <w:rFonts w:hint="eastAsia" w:cs="Times New Roman"/>
          <w:kern w:val="0"/>
          <w:szCs w:val="21"/>
        </w:rPr>
        <w:t>一种基于模糊PD预测增益的自适应载波跟踪算法，将频率误差及其一阶差分作为模糊控制器的输入，赋予了系统应对极高阶动态的预测阻尼能力与稳态偏置抑制能力，有效规避相位跳变所带来的噪声抖动干扰，使得载波环路的跟踪性能得以提升。仿真结果表明：在三种不同的高动态场景下，所提算法相较于传统算法具有更高的跟踪精度、自适应能力强、跟踪时间短，显著提高了载波跟踪环路的跟踪效率。</w:t>
      </w:r>
    </w:p>
    <w:p w14:paraId="798A9554">
      <w:pPr>
        <w:spacing w:before="180" w:after="180"/>
        <w:jc w:val="center"/>
        <w:rPr>
          <w:rFonts w:hint="eastAsia" w:ascii="黑体" w:hAnsi="黑体" w:eastAsia="黑体"/>
          <w:szCs w:val="21"/>
        </w:rPr>
      </w:pPr>
      <w:bookmarkStart w:id="2" w:name="_Hlk212816869"/>
      <w:r>
        <w:rPr>
          <w:rFonts w:hint="eastAsia" w:ascii="黑体" w:hAnsi="黑体" w:eastAsia="黑体"/>
          <w:szCs w:val="21"/>
        </w:rPr>
        <w:t>参 考 文 献</w:t>
      </w:r>
      <w:bookmarkStart w:id="3" w:name="_Ref211070559"/>
    </w:p>
    <w:bookmarkEnd w:id="3"/>
    <w:p w14:paraId="548FB2B2">
      <w:pPr>
        <w:pStyle w:val="36"/>
        <w:numPr>
          <w:ilvl w:val="0"/>
          <w:numId w:val="2"/>
        </w:numPr>
        <w:tabs>
          <w:tab w:val="left" w:pos="0"/>
        </w:tabs>
        <w:spacing w:line="300" w:lineRule="exact"/>
        <w:ind w:left="227" w:hanging="227"/>
        <w:rPr>
          <w:rFonts w:cs="Times New Roman"/>
          <w:kern w:val="0"/>
          <w:sz w:val="15"/>
          <w:lang w:bidi="zh-CN"/>
        </w:rPr>
      </w:pPr>
      <w:bookmarkStart w:id="4" w:name="_Ref226047306"/>
      <w:r>
        <w:rPr>
          <w:rFonts w:hint="eastAsia" w:cs="Times New Roman"/>
          <w:kern w:val="0"/>
          <w:sz w:val="15"/>
          <w:lang w:bidi="zh-CN"/>
        </w:rPr>
        <w:t>谢郁辰,刘瀛翔,陈飞强,等.自旋载体中的超紧组合GNSS接收机跟踪环路设计[J].国防科技大学学报, 2023, 45(05): 78-86.</w:t>
      </w:r>
      <w:r>
        <w:rPr>
          <w:rFonts w:hint="eastAsia" w:cs="Times New Roman"/>
          <w:kern w:val="0"/>
          <w:sz w:val="15"/>
          <w:lang w:bidi="zh-CN"/>
        </w:rPr>
        <w:br w:type="textWrapping"/>
      </w:r>
      <w:r>
        <w:rPr>
          <w:rFonts w:hint="eastAsia" w:cs="Times New Roman"/>
          <w:kern w:val="0"/>
          <w:sz w:val="15"/>
          <w:lang w:bidi="zh-CN"/>
        </w:rPr>
        <w:t xml:space="preserve">XIE Y, LIU Y X, CHEN F Q, et al. </w:t>
      </w:r>
      <w:r>
        <w:rPr>
          <w:rFonts w:cs="Times New Roman"/>
          <w:kern w:val="0"/>
          <w:sz w:val="15"/>
          <w:lang w:bidi="zh-CN"/>
        </w:rPr>
        <w:t>Design of ultra-tight coupling GNSS receiver tracking loop in</w:t>
      </w:r>
      <w:r>
        <w:rPr>
          <w:rFonts w:hint="eastAsia" w:cs="Times New Roman"/>
          <w:kern w:val="0"/>
          <w:sz w:val="15"/>
          <w:lang w:bidi="zh-CN"/>
        </w:rPr>
        <w:t xml:space="preserve"> </w:t>
      </w:r>
      <w:r>
        <w:rPr>
          <w:rFonts w:cs="Times New Roman"/>
          <w:kern w:val="0"/>
          <w:sz w:val="15"/>
          <w:lang w:bidi="zh-CN"/>
        </w:rPr>
        <w:t>spinning vehicle</w:t>
      </w:r>
      <w:r>
        <w:rPr>
          <w:rFonts w:hint="eastAsia" w:cs="Times New Roman"/>
          <w:kern w:val="0"/>
          <w:sz w:val="15"/>
          <w:lang w:bidi="zh-CN"/>
        </w:rPr>
        <w:t xml:space="preserve"> [J]. </w:t>
      </w:r>
      <w:r>
        <w:rPr>
          <w:rFonts w:cs="Times New Roman"/>
          <w:kern w:val="0"/>
          <w:sz w:val="15"/>
          <w:lang w:bidi="zh-CN"/>
        </w:rPr>
        <w:t>College of Electronic Science and Technology</w:t>
      </w:r>
      <w:r>
        <w:rPr>
          <w:rFonts w:hint="eastAsia" w:cs="Times New Roman"/>
          <w:kern w:val="0"/>
          <w:sz w:val="15"/>
          <w:lang w:bidi="zh-CN"/>
        </w:rPr>
        <w:t>, 2023, 45(05): 78-86. (in Chinese)</w:t>
      </w:r>
      <w:bookmarkEnd w:id="4"/>
    </w:p>
    <w:p w14:paraId="27C7482F">
      <w:pPr>
        <w:pStyle w:val="36"/>
        <w:numPr>
          <w:ilvl w:val="0"/>
          <w:numId w:val="2"/>
        </w:numPr>
        <w:tabs>
          <w:tab w:val="left" w:pos="0"/>
        </w:tabs>
        <w:spacing w:line="300" w:lineRule="exact"/>
        <w:ind w:left="227" w:hanging="227"/>
        <w:rPr>
          <w:rFonts w:cs="Times New Roman"/>
          <w:kern w:val="0"/>
          <w:sz w:val="15"/>
          <w:lang w:bidi="zh-CN"/>
        </w:rPr>
      </w:pPr>
      <w:bookmarkStart w:id="5" w:name="_Ref226047311"/>
      <w:r>
        <w:rPr>
          <w:rFonts w:hint="eastAsia" w:cs="Times New Roman"/>
          <w:kern w:val="0"/>
          <w:sz w:val="15"/>
          <w:lang w:bidi="zh-CN"/>
        </w:rPr>
        <w:t>黄婧如. GNSS载波信号多环路自适应跟踪技术研究[D]. 河北科技大学, 2024: 1-5.</w:t>
      </w:r>
      <w:bookmarkEnd w:id="5"/>
    </w:p>
    <w:p w14:paraId="2328EDAC">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HUANG J R. </w:t>
      </w:r>
      <w:r>
        <w:rPr>
          <w:rFonts w:cs="Times New Roman"/>
          <w:kern w:val="0"/>
          <w:sz w:val="15"/>
          <w:lang w:bidi="zh-CN"/>
        </w:rPr>
        <w:t>Research on Multi-loop Adaptive Tracking Technolog</w:t>
      </w:r>
      <w:r>
        <w:rPr>
          <w:rFonts w:hint="eastAsia" w:cs="Times New Roman"/>
          <w:kern w:val="0"/>
          <w:sz w:val="15"/>
          <w:lang w:bidi="zh-CN"/>
        </w:rPr>
        <w:t>-</w:t>
      </w:r>
      <w:r>
        <w:rPr>
          <w:rFonts w:cs="Times New Roman"/>
          <w:kern w:val="0"/>
          <w:sz w:val="15"/>
          <w:lang w:bidi="zh-CN"/>
        </w:rPr>
        <w:t>y</w:t>
      </w:r>
      <w:r>
        <w:rPr>
          <w:rFonts w:hint="eastAsia" w:cs="Times New Roman"/>
          <w:kern w:val="0"/>
          <w:sz w:val="15"/>
          <w:lang w:bidi="zh-CN"/>
        </w:rPr>
        <w:t xml:space="preserve"> </w:t>
      </w:r>
      <w:r>
        <w:rPr>
          <w:rFonts w:cs="Times New Roman"/>
          <w:kern w:val="0"/>
          <w:sz w:val="15"/>
          <w:lang w:bidi="zh-CN"/>
        </w:rPr>
        <w:t>for GNSS Carrier Signal</w:t>
      </w:r>
      <w:r>
        <w:rPr>
          <w:rFonts w:hint="eastAsia" w:cs="Times New Roman"/>
          <w:kern w:val="0"/>
          <w:sz w:val="15"/>
          <w:lang w:bidi="zh-CN"/>
        </w:rPr>
        <w:t xml:space="preserve"> [D]. </w:t>
      </w:r>
      <w:r>
        <w:rPr>
          <w:rFonts w:cs="Times New Roman"/>
          <w:kern w:val="0"/>
          <w:sz w:val="15"/>
          <w:lang w:bidi="zh-CN"/>
        </w:rPr>
        <w:t>Hebei University of Science and Technology</w:t>
      </w:r>
      <w:r>
        <w:rPr>
          <w:rFonts w:hint="eastAsia" w:cs="Times New Roman"/>
          <w:kern w:val="0"/>
          <w:sz w:val="15"/>
          <w:lang w:bidi="zh-CN"/>
        </w:rPr>
        <w:t>, 2024: 1-5. (in Chinese)</w:t>
      </w:r>
    </w:p>
    <w:p w14:paraId="7432949B">
      <w:pPr>
        <w:pStyle w:val="36"/>
        <w:numPr>
          <w:ilvl w:val="0"/>
          <w:numId w:val="2"/>
        </w:numPr>
        <w:tabs>
          <w:tab w:val="left" w:pos="0"/>
        </w:tabs>
        <w:autoSpaceDE w:val="0"/>
        <w:autoSpaceDN w:val="0"/>
        <w:spacing w:line="300" w:lineRule="exact"/>
        <w:ind w:left="227" w:hanging="227"/>
        <w:rPr>
          <w:rFonts w:cs="Times New Roman"/>
          <w:kern w:val="0"/>
          <w:sz w:val="15"/>
          <w:lang w:bidi="zh-CN"/>
        </w:rPr>
      </w:pPr>
      <w:bookmarkStart w:id="6" w:name="_Ref226047318"/>
      <w:r>
        <w:rPr>
          <w:rFonts w:hint="eastAsia" w:cs="Times New Roman"/>
          <w:kern w:val="0"/>
          <w:sz w:val="15"/>
          <w:lang w:bidi="zh-CN"/>
        </w:rPr>
        <w:t>张钰莅. 高动态下多普勒频偏估计及跳频同步技术研究[D]. 南京信息工程大学, 2024: 8-9.</w:t>
      </w:r>
      <w:bookmarkEnd w:id="6"/>
    </w:p>
    <w:p w14:paraId="537BF631">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ZHANG Y L. </w:t>
      </w:r>
      <w:r>
        <w:rPr>
          <w:rFonts w:cs="Times New Roman"/>
          <w:kern w:val="0"/>
          <w:sz w:val="15"/>
          <w:lang w:bidi="zh-CN"/>
        </w:rPr>
        <w:t>Research on Doppler frequency offset estimation and frequency hopping synchronization technology under high dynamics</w:t>
      </w:r>
      <w:r>
        <w:rPr>
          <w:rFonts w:hint="eastAsia" w:cs="Times New Roman"/>
          <w:kern w:val="0"/>
          <w:sz w:val="15"/>
          <w:lang w:bidi="zh-CN"/>
        </w:rPr>
        <w:t xml:space="preserve"> [D]. </w:t>
      </w:r>
      <w:r>
        <w:rPr>
          <w:rFonts w:cs="Times New Roman"/>
          <w:kern w:val="0"/>
          <w:sz w:val="15"/>
          <w:lang w:bidi="zh-CN"/>
        </w:rPr>
        <w:t>Nanjing University of Information Science and Technology</w:t>
      </w:r>
      <w:r>
        <w:rPr>
          <w:rFonts w:hint="eastAsia" w:cs="Times New Roman"/>
          <w:kern w:val="0"/>
          <w:sz w:val="15"/>
          <w:lang w:bidi="zh-CN"/>
        </w:rPr>
        <w:t>, 2024: 8-9. (in Chinese)</w:t>
      </w:r>
    </w:p>
    <w:p w14:paraId="55A0A79E">
      <w:pPr>
        <w:pStyle w:val="36"/>
        <w:numPr>
          <w:ilvl w:val="0"/>
          <w:numId w:val="2"/>
        </w:numPr>
        <w:tabs>
          <w:tab w:val="left" w:pos="0"/>
        </w:tabs>
        <w:wordWrap w:val="0"/>
        <w:autoSpaceDE w:val="0"/>
        <w:autoSpaceDN w:val="0"/>
        <w:spacing w:line="300" w:lineRule="exact"/>
        <w:ind w:left="227" w:hanging="227"/>
        <w:rPr>
          <w:rFonts w:cs="Times New Roman"/>
          <w:kern w:val="0"/>
          <w:sz w:val="15"/>
          <w:lang w:bidi="zh-CN"/>
        </w:rPr>
      </w:pPr>
      <w:bookmarkStart w:id="7" w:name="_Ref226047321"/>
      <w:r>
        <w:rPr>
          <w:rFonts w:hint="eastAsia" w:cs="Times New Roman"/>
          <w:kern w:val="0"/>
          <w:sz w:val="15"/>
          <w:lang w:bidi="zh-CN"/>
        </w:rPr>
        <w:t>彭江旺. 高动态场景下的信号捕获和同步技术研究[D]. 北京邮电大学, 2025: 1-7.</w:t>
      </w:r>
      <w:bookmarkEnd w:id="7"/>
    </w:p>
    <w:p w14:paraId="0F4B2EDE">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PENG J W. </w:t>
      </w:r>
      <w:r>
        <w:rPr>
          <w:rFonts w:cs="Times New Roman"/>
          <w:kern w:val="0"/>
          <w:sz w:val="15"/>
          <w:lang w:bidi="zh-CN"/>
        </w:rPr>
        <w:t>Research on Signal Capture and Synchronization Techniques in High-Dynamic Scenarios</w:t>
      </w:r>
      <w:r>
        <w:rPr>
          <w:rFonts w:hint="eastAsia" w:cs="Times New Roman"/>
          <w:kern w:val="0"/>
          <w:sz w:val="15"/>
          <w:lang w:bidi="zh-CN"/>
        </w:rPr>
        <w:t xml:space="preserve"> [D]. </w:t>
      </w:r>
      <w:r>
        <w:rPr>
          <w:rFonts w:cs="Times New Roman"/>
          <w:kern w:val="0"/>
          <w:sz w:val="15"/>
          <w:lang w:bidi="zh-CN"/>
        </w:rPr>
        <w:t>Beijing University of Posts and Telecommunications</w:t>
      </w:r>
      <w:r>
        <w:rPr>
          <w:rFonts w:hint="eastAsia" w:cs="Times New Roman"/>
          <w:kern w:val="0"/>
          <w:sz w:val="15"/>
          <w:lang w:bidi="zh-CN"/>
        </w:rPr>
        <w:t>, 2025: 1-7. (in Chinese)</w:t>
      </w:r>
    </w:p>
    <w:p w14:paraId="5251C5A7">
      <w:pPr>
        <w:pStyle w:val="36"/>
        <w:numPr>
          <w:ilvl w:val="0"/>
          <w:numId w:val="2"/>
        </w:numPr>
        <w:tabs>
          <w:tab w:val="left" w:pos="0"/>
        </w:tabs>
        <w:wordWrap w:val="0"/>
        <w:autoSpaceDE w:val="0"/>
        <w:autoSpaceDN w:val="0"/>
        <w:spacing w:line="300" w:lineRule="exact"/>
        <w:ind w:left="227" w:hanging="227"/>
        <w:rPr>
          <w:rFonts w:cs="Times New Roman"/>
          <w:kern w:val="0"/>
          <w:sz w:val="15"/>
          <w:lang w:bidi="zh-CN"/>
        </w:rPr>
      </w:pPr>
      <w:r>
        <w:rPr>
          <w:rFonts w:hint="eastAsia" w:cs="Times New Roman"/>
          <w:kern w:val="0"/>
          <w:sz w:val="15"/>
          <w:lang w:bidi="zh-CN"/>
        </w:rPr>
        <w:t>张庆业,王力男.高动态场景下卫星通信信号的载波跟踪算法[J].无线互联科技,2024,21(11):1-3.</w:t>
      </w:r>
    </w:p>
    <w:p w14:paraId="04C0E58A">
      <w:pPr>
        <w:pStyle w:val="36"/>
        <w:tabs>
          <w:tab w:val="left" w:pos="0"/>
        </w:tabs>
        <w:wordWrap w:val="0"/>
        <w:autoSpaceDE w:val="0"/>
        <w:autoSpaceDN w:val="0"/>
        <w:spacing w:line="300" w:lineRule="exact"/>
        <w:ind w:left="227"/>
        <w:rPr>
          <w:rFonts w:cs="Times New Roman"/>
          <w:kern w:val="0"/>
          <w:sz w:val="15"/>
          <w:lang w:bidi="zh-CN"/>
        </w:rPr>
      </w:pPr>
      <w:r>
        <w:rPr>
          <w:rFonts w:hint="eastAsia" w:cs="Times New Roman"/>
          <w:kern w:val="0"/>
          <w:sz w:val="15"/>
          <w:lang w:bidi="zh-CN"/>
        </w:rPr>
        <w:t xml:space="preserve">Zhang Q Y, </w:t>
      </w:r>
      <w:r>
        <w:rPr>
          <w:rFonts w:cs="Times New Roman"/>
          <w:kern w:val="0"/>
          <w:sz w:val="15"/>
          <w:lang w:bidi="zh-CN"/>
        </w:rPr>
        <w:t>Wang</w:t>
      </w:r>
      <w:r>
        <w:rPr>
          <w:rFonts w:hint="eastAsia" w:cs="Times New Roman"/>
          <w:kern w:val="0"/>
          <w:sz w:val="15"/>
          <w:lang w:bidi="zh-CN"/>
        </w:rPr>
        <w:t xml:space="preserve"> L N</w:t>
      </w:r>
      <w:r>
        <w:rPr>
          <w:rFonts w:cs="Times New Roman"/>
          <w:kern w:val="0"/>
          <w:sz w:val="15"/>
          <w:lang w:bidi="zh-CN"/>
        </w:rPr>
        <w:t>. Carrier Tracking Algorithm for Satellite Communication Signals in High-Dynamic Scenarios[J]. Wireless Internet Technology, 2024, 21(11): 1-3.</w:t>
      </w:r>
      <w:r>
        <w:rPr>
          <w:rFonts w:hint="eastAsia" w:cs="Times New Roman"/>
          <w:kern w:val="0"/>
          <w:sz w:val="15"/>
          <w:lang w:bidi="zh-CN"/>
        </w:rPr>
        <w:t xml:space="preserve"> (in Chinese)</w:t>
      </w:r>
    </w:p>
    <w:p w14:paraId="1CA72A12">
      <w:pPr>
        <w:pStyle w:val="36"/>
        <w:numPr>
          <w:ilvl w:val="0"/>
          <w:numId w:val="2"/>
        </w:numPr>
        <w:tabs>
          <w:tab w:val="left" w:pos="0"/>
        </w:tabs>
        <w:wordWrap w:val="0"/>
        <w:autoSpaceDE w:val="0"/>
        <w:autoSpaceDN w:val="0"/>
        <w:spacing w:line="300" w:lineRule="exact"/>
        <w:ind w:left="227" w:hanging="227"/>
        <w:rPr>
          <w:rFonts w:cs="Times New Roman"/>
          <w:kern w:val="0"/>
          <w:sz w:val="15"/>
          <w:lang w:bidi="zh-CN"/>
        </w:rPr>
      </w:pPr>
      <w:bookmarkStart w:id="8" w:name="_Ref227791053"/>
      <w:bookmarkStart w:id="9" w:name="_Ref226047333"/>
      <w:r>
        <w:rPr>
          <w:rFonts w:hint="eastAsia" w:cs="Times New Roman"/>
          <w:kern w:val="0"/>
          <w:sz w:val="15"/>
          <w:lang w:bidi="zh-CN"/>
        </w:rPr>
        <w:t>王黎明,何茜,李会勇.外辐射源MIMO雷达机会信源选择与接收站布置联合设计[J].电波科学学报,2023,38(02):253-260.</w:t>
      </w:r>
      <w:bookmarkEnd w:id="8"/>
    </w:p>
    <w:p w14:paraId="29018F33">
      <w:pPr>
        <w:pStyle w:val="36"/>
        <w:tabs>
          <w:tab w:val="left" w:pos="0"/>
        </w:tabs>
        <w:wordWrap w:val="0"/>
        <w:autoSpaceDE w:val="0"/>
        <w:autoSpaceDN w:val="0"/>
        <w:spacing w:line="300" w:lineRule="exact"/>
        <w:ind w:left="227"/>
        <w:rPr>
          <w:rFonts w:cs="Times New Roman"/>
          <w:kern w:val="0"/>
          <w:sz w:val="15"/>
          <w:lang w:bidi="zh-CN"/>
        </w:rPr>
      </w:pPr>
      <w:r>
        <w:rPr>
          <w:rFonts w:hint="eastAsia" w:cs="Times New Roman"/>
          <w:kern w:val="0"/>
          <w:sz w:val="15"/>
          <w:lang w:bidi="zh-CN"/>
        </w:rPr>
        <w:t xml:space="preserve">Wang L M, HE Q, LI H Y. </w:t>
      </w:r>
      <w:r>
        <w:rPr>
          <w:rFonts w:cs="Times New Roman"/>
          <w:kern w:val="0"/>
          <w:sz w:val="15"/>
          <w:lang w:bidi="zh-CN"/>
        </w:rPr>
        <w:t>Joint Design of Opportunistic Source Selection and Receiver Station Layout for External Illuminator MIMO Radar[J]. Chinese Journal of Radio Science, 2023, 38(02): 253-260.</w:t>
      </w:r>
      <w:r>
        <w:rPr>
          <w:rFonts w:hint="eastAsia" w:cs="Times New Roman"/>
          <w:kern w:val="0"/>
          <w:sz w:val="15"/>
          <w:lang w:bidi="zh-CN"/>
        </w:rPr>
        <w:t xml:space="preserve"> (in Chinese)</w:t>
      </w:r>
    </w:p>
    <w:p w14:paraId="0AC058A3">
      <w:pPr>
        <w:pStyle w:val="36"/>
        <w:numPr>
          <w:ilvl w:val="0"/>
          <w:numId w:val="2"/>
        </w:numPr>
        <w:tabs>
          <w:tab w:val="left" w:pos="0"/>
        </w:tabs>
        <w:wordWrap w:val="0"/>
        <w:autoSpaceDE w:val="0"/>
        <w:autoSpaceDN w:val="0"/>
        <w:spacing w:line="300" w:lineRule="exact"/>
        <w:ind w:left="227" w:hanging="227"/>
        <w:rPr>
          <w:rFonts w:cs="Times New Roman"/>
          <w:kern w:val="0"/>
          <w:sz w:val="15"/>
          <w:lang w:bidi="zh-CN"/>
        </w:rPr>
      </w:pPr>
      <w:bookmarkStart w:id="10" w:name="_Ref227791058"/>
      <w:r>
        <w:rPr>
          <w:rFonts w:hint="eastAsia" w:cs="Times New Roman"/>
          <w:kern w:val="0"/>
          <w:sz w:val="15"/>
          <w:lang w:bidi="zh-CN"/>
        </w:rPr>
        <w:t>李杰.基于软件无线电平台的卫星物联网终端扩频通信技术研究[D].浙江大学,2023:4-6.</w:t>
      </w:r>
      <w:bookmarkEnd w:id="10"/>
    </w:p>
    <w:p w14:paraId="592C6F74">
      <w:pPr>
        <w:pStyle w:val="36"/>
        <w:tabs>
          <w:tab w:val="left" w:pos="0"/>
        </w:tabs>
        <w:wordWrap w:val="0"/>
        <w:autoSpaceDE w:val="0"/>
        <w:autoSpaceDN w:val="0"/>
        <w:spacing w:line="300" w:lineRule="exact"/>
        <w:ind w:left="227"/>
        <w:rPr>
          <w:rFonts w:cs="Times New Roman"/>
          <w:kern w:val="0"/>
          <w:sz w:val="15"/>
          <w:lang w:bidi="zh-CN"/>
        </w:rPr>
      </w:pPr>
      <w:r>
        <w:rPr>
          <w:rFonts w:hint="eastAsia" w:cs="Times New Roman"/>
          <w:kern w:val="0"/>
          <w:sz w:val="15"/>
          <w:lang w:bidi="zh-CN"/>
        </w:rPr>
        <w:t xml:space="preserve">LI J. </w:t>
      </w:r>
      <w:r>
        <w:rPr>
          <w:rFonts w:cs="Times New Roman"/>
          <w:kern w:val="0"/>
          <w:sz w:val="15"/>
          <w:lang w:bidi="zh-CN"/>
        </w:rPr>
        <w:t>Research on Spread Spectrum Communication Technology of Satellite IoT Terminal Based on Software Defined Radio Platform[D]. Zhejiang University, 2023: 4-6.</w:t>
      </w:r>
      <w:r>
        <w:rPr>
          <w:rFonts w:hint="eastAsia" w:cs="Times New Roman"/>
          <w:kern w:val="0"/>
          <w:sz w:val="15"/>
          <w:lang w:bidi="zh-CN"/>
        </w:rPr>
        <w:t xml:space="preserve"> (in Chinese)</w:t>
      </w:r>
    </w:p>
    <w:p w14:paraId="26186AB1">
      <w:pPr>
        <w:pStyle w:val="36"/>
        <w:numPr>
          <w:ilvl w:val="0"/>
          <w:numId w:val="2"/>
        </w:numPr>
        <w:tabs>
          <w:tab w:val="left" w:pos="0"/>
        </w:tabs>
        <w:wordWrap w:val="0"/>
        <w:autoSpaceDE w:val="0"/>
        <w:autoSpaceDN w:val="0"/>
        <w:spacing w:line="300" w:lineRule="exact"/>
        <w:ind w:left="227" w:hanging="227"/>
        <w:rPr>
          <w:rFonts w:cs="Times New Roman"/>
          <w:kern w:val="0"/>
          <w:sz w:val="15"/>
          <w:lang w:bidi="zh-CN"/>
        </w:rPr>
      </w:pPr>
      <w:bookmarkStart w:id="11" w:name="_Ref227791067"/>
      <w:r>
        <w:rPr>
          <w:rFonts w:cs="Times New Roman"/>
          <w:kern w:val="0"/>
          <w:sz w:val="15"/>
          <w:lang w:bidi="zh-CN"/>
        </w:rPr>
        <w:t>Kiesel S , Ascher C , Gramm D ,et al.</w:t>
      </w:r>
      <w:r>
        <w:rPr>
          <w:rFonts w:hint="eastAsia" w:cs="Times New Roman"/>
          <w:kern w:val="0"/>
          <w:sz w:val="15"/>
          <w:lang w:bidi="zh-CN"/>
        </w:rPr>
        <w:t xml:space="preserve"> </w:t>
      </w:r>
      <w:r>
        <w:rPr>
          <w:rFonts w:cs="Times New Roman"/>
          <w:kern w:val="0"/>
          <w:sz w:val="15"/>
          <w:lang w:bidi="zh-CN"/>
        </w:rPr>
        <w:t>GNSS receiver with vector based FLL-assisted PLL carrier tracking loop[J].Proceedings of International Technical Meeting of the Satellite Division of the Institute of Navigation, 2008:197-203.</w:t>
      </w:r>
      <w:bookmarkEnd w:id="9"/>
      <w:bookmarkEnd w:id="11"/>
    </w:p>
    <w:p w14:paraId="11C1C5AC">
      <w:pPr>
        <w:pStyle w:val="36"/>
        <w:numPr>
          <w:ilvl w:val="0"/>
          <w:numId w:val="2"/>
        </w:numPr>
        <w:tabs>
          <w:tab w:val="left" w:pos="0"/>
        </w:tabs>
        <w:spacing w:line="300" w:lineRule="exact"/>
        <w:ind w:left="227" w:hanging="227"/>
        <w:rPr>
          <w:rFonts w:cs="Times New Roman"/>
          <w:kern w:val="0"/>
          <w:sz w:val="15"/>
          <w:lang w:bidi="zh-CN"/>
        </w:rPr>
      </w:pPr>
      <w:bookmarkStart w:id="12" w:name="_Ref226047337"/>
      <w:r>
        <w:rPr>
          <w:rFonts w:hint="eastAsia" w:cs="Times New Roman"/>
          <w:kern w:val="0"/>
          <w:sz w:val="15"/>
          <w:lang w:bidi="zh-CN"/>
        </w:rPr>
        <w:t>卢世昕.高动态下BDS/INS深组合导航系统关键技术研究[D].东南大学,2021: 61-62.</w:t>
      </w:r>
      <w:bookmarkEnd w:id="12"/>
      <w:r>
        <w:rPr>
          <w:rFonts w:hint="eastAsia" w:cs="Times New Roman"/>
          <w:kern w:val="0"/>
          <w:sz w:val="15"/>
          <w:lang w:bidi="zh-CN"/>
        </w:rPr>
        <w:t xml:space="preserve"> </w:t>
      </w:r>
    </w:p>
    <w:p w14:paraId="51C901E5">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LU S X. </w:t>
      </w:r>
      <w:r>
        <w:rPr>
          <w:rFonts w:cs="Times New Roman"/>
          <w:kern w:val="0"/>
          <w:sz w:val="15"/>
          <w:lang w:bidi="zh-CN"/>
        </w:rPr>
        <w:t>Research on Key Technologies of BDS/INS Deep Integrated Navigation System under High Dynamic Conditions [D]. Southeast University, 2021: 61-62</w:t>
      </w:r>
      <w:r>
        <w:rPr>
          <w:rFonts w:hint="eastAsia" w:cs="Times New Roman"/>
          <w:kern w:val="0"/>
          <w:sz w:val="15"/>
          <w:lang w:bidi="zh-CN"/>
        </w:rPr>
        <w:t>. (in Chinese)</w:t>
      </w:r>
    </w:p>
    <w:p w14:paraId="275A80B0">
      <w:pPr>
        <w:pStyle w:val="36"/>
        <w:numPr>
          <w:ilvl w:val="0"/>
          <w:numId w:val="2"/>
        </w:numPr>
        <w:tabs>
          <w:tab w:val="left" w:pos="0"/>
        </w:tabs>
        <w:spacing w:line="300" w:lineRule="exact"/>
        <w:ind w:left="227" w:hanging="227"/>
        <w:rPr>
          <w:rFonts w:cs="Times New Roman"/>
          <w:kern w:val="0"/>
          <w:sz w:val="15"/>
          <w:lang w:bidi="zh-CN"/>
        </w:rPr>
      </w:pPr>
      <w:bookmarkStart w:id="13" w:name="_Ref226047341"/>
      <w:r>
        <w:rPr>
          <w:rFonts w:hint="eastAsia" w:cs="Times New Roman"/>
          <w:kern w:val="0"/>
          <w:sz w:val="15"/>
          <w:lang w:bidi="zh-CN"/>
        </w:rPr>
        <w:t>Chen, Xiyuan, Tang, et al .Improved Cubature Kalman Filter for GNSS/INS Based on Transformation of Posterior Sigma-Points Error[J]. IEEE Transactions on Signal Processing A Publication of the IEEE Signal Processing Society, 2017.</w:t>
      </w:r>
      <w:bookmarkEnd w:id="13"/>
    </w:p>
    <w:p w14:paraId="5607B940">
      <w:pPr>
        <w:pStyle w:val="36"/>
        <w:numPr>
          <w:ilvl w:val="0"/>
          <w:numId w:val="2"/>
        </w:numPr>
        <w:tabs>
          <w:tab w:val="left" w:pos="0"/>
        </w:tabs>
        <w:spacing w:line="300" w:lineRule="exact"/>
        <w:ind w:left="227" w:hanging="227"/>
        <w:rPr>
          <w:rFonts w:cs="Times New Roman"/>
          <w:kern w:val="0"/>
          <w:sz w:val="15"/>
          <w:lang w:bidi="zh-CN"/>
        </w:rPr>
      </w:pPr>
      <w:bookmarkStart w:id="14" w:name="_Ref226047352"/>
      <w:r>
        <w:rPr>
          <w:rFonts w:cs="Times New Roman"/>
          <w:kern w:val="0"/>
          <w:sz w:val="15"/>
          <w:lang w:bidi="zh-CN"/>
        </w:rPr>
        <w:t>Mo J , Deng Z , Jia B ,et al.</w:t>
      </w:r>
      <w:r>
        <w:rPr>
          <w:rFonts w:hint="eastAsia" w:cs="Times New Roman"/>
          <w:kern w:val="0"/>
          <w:sz w:val="15"/>
          <w:lang w:bidi="zh-CN"/>
        </w:rPr>
        <w:t xml:space="preserve"> </w:t>
      </w:r>
      <w:r>
        <w:rPr>
          <w:rFonts w:cs="Times New Roman"/>
          <w:kern w:val="0"/>
          <w:sz w:val="15"/>
          <w:lang w:bidi="zh-CN"/>
        </w:rPr>
        <w:t>A Novel FLL-assisted PLL with Fuzzy Control for TC-OFDM Carrier Signal Tracking[J].IEEE Access, 2018, PP:1-1.DOI:10.1109/ACCESS.2018.2870908.</w:t>
      </w:r>
      <w:bookmarkEnd w:id="14"/>
    </w:p>
    <w:p w14:paraId="015AB9E0">
      <w:pPr>
        <w:pStyle w:val="36"/>
        <w:numPr>
          <w:ilvl w:val="0"/>
          <w:numId w:val="2"/>
        </w:numPr>
        <w:tabs>
          <w:tab w:val="left" w:pos="0"/>
        </w:tabs>
        <w:spacing w:line="300" w:lineRule="exact"/>
        <w:ind w:left="227" w:hanging="227"/>
        <w:rPr>
          <w:rFonts w:cs="Times New Roman"/>
          <w:kern w:val="0"/>
          <w:sz w:val="15"/>
          <w:lang w:bidi="zh-CN"/>
        </w:rPr>
      </w:pPr>
      <w:bookmarkStart w:id="15" w:name="_Ref226047358"/>
      <w:r>
        <w:rPr>
          <w:rFonts w:hint="eastAsia" w:cs="Times New Roman"/>
          <w:kern w:val="0"/>
          <w:sz w:val="15"/>
          <w:lang w:bidi="zh-CN"/>
        </w:rPr>
        <w:t>刘卫,牟明会,顾明星,等. 一种FLL辅助PLL的GNSS接收机矢量跟踪环路[J]. 现代电子技术, 2022, 45(15): 1-5.</w:t>
      </w:r>
      <w:bookmarkEnd w:id="15"/>
    </w:p>
    <w:p w14:paraId="10996FE3">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LIU W, MOU M H, GU M X, ed al. </w:t>
      </w:r>
      <w:r>
        <w:rPr>
          <w:rFonts w:cs="Times New Roman"/>
          <w:kern w:val="0"/>
          <w:sz w:val="15"/>
          <w:lang w:bidi="zh-CN"/>
        </w:rPr>
        <w:t>A FLL-Assisted PLL Vector Tracking Loop for GNSS Receivers [J]. Modern Electronic Technology, 2022, 45(15): 1-5</w:t>
      </w:r>
      <w:r>
        <w:rPr>
          <w:rFonts w:hint="eastAsia" w:cs="Times New Roman"/>
          <w:kern w:val="0"/>
          <w:sz w:val="15"/>
          <w:lang w:bidi="zh-CN"/>
        </w:rPr>
        <w:t>. (in Chinese)</w:t>
      </w:r>
    </w:p>
    <w:p w14:paraId="69662311">
      <w:pPr>
        <w:pStyle w:val="36"/>
        <w:numPr>
          <w:ilvl w:val="0"/>
          <w:numId w:val="2"/>
        </w:numPr>
        <w:tabs>
          <w:tab w:val="left" w:pos="0"/>
        </w:tabs>
        <w:spacing w:line="300" w:lineRule="exact"/>
        <w:ind w:left="227" w:hanging="227"/>
        <w:rPr>
          <w:rFonts w:cs="Times New Roman"/>
          <w:kern w:val="0"/>
          <w:sz w:val="15"/>
          <w:lang w:bidi="zh-CN"/>
        </w:rPr>
      </w:pPr>
      <w:bookmarkStart w:id="16" w:name="_Ref226047361"/>
      <w:r>
        <w:rPr>
          <w:rFonts w:hint="eastAsia" w:cs="Times New Roman"/>
          <w:kern w:val="0"/>
          <w:sz w:val="15"/>
          <w:lang w:bidi="zh-CN"/>
        </w:rPr>
        <w:t>纪新春,王新龙. 一种模糊智能高动态GPS载波跟踪环路设计[J]. 航空兵器, 2012, No.272(06): 28-33.</w:t>
      </w:r>
      <w:bookmarkEnd w:id="16"/>
    </w:p>
    <w:p w14:paraId="0E5C3316">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JI X C, WANG X L. </w:t>
      </w:r>
      <w:r>
        <w:rPr>
          <w:rFonts w:cs="Times New Roman"/>
          <w:kern w:val="0"/>
          <w:sz w:val="15"/>
          <w:lang w:bidi="zh-CN"/>
        </w:rPr>
        <w:t>Design of a fuzzy intelligent high dynamic GPS carrier tracking loop [J]. Aeronautical Weapons</w:t>
      </w:r>
      <w:r>
        <w:rPr>
          <w:rFonts w:hint="eastAsia" w:cs="Times New Roman"/>
          <w:kern w:val="0"/>
          <w:sz w:val="15"/>
          <w:lang w:bidi="zh-CN"/>
        </w:rPr>
        <w:t>, 2012, No.272(06): 28-33. (in Chinese)</w:t>
      </w:r>
    </w:p>
    <w:p w14:paraId="02207E01">
      <w:pPr>
        <w:pStyle w:val="36"/>
        <w:numPr>
          <w:ilvl w:val="0"/>
          <w:numId w:val="2"/>
        </w:numPr>
        <w:tabs>
          <w:tab w:val="left" w:pos="0"/>
        </w:tabs>
        <w:spacing w:line="300" w:lineRule="exact"/>
        <w:ind w:left="227" w:hanging="227"/>
        <w:rPr>
          <w:rFonts w:cs="Times New Roman"/>
          <w:kern w:val="0"/>
          <w:sz w:val="15"/>
          <w:lang w:bidi="zh-CN"/>
        </w:rPr>
      </w:pPr>
      <w:bookmarkStart w:id="17" w:name="_Ref226047365"/>
      <w:r>
        <w:rPr>
          <w:rFonts w:hint="eastAsia" w:cs="Times New Roman"/>
          <w:kern w:val="0"/>
          <w:sz w:val="15"/>
          <w:lang w:bidi="zh-CN"/>
        </w:rPr>
        <w:t>薛婧文,秦文虎,赵晓燕,等.基于数字锁相环的水下高速光通信解调算法设计实现[J].激光杂志,2023,44(09):24-29.</w:t>
      </w:r>
      <w:bookmarkEnd w:id="17"/>
    </w:p>
    <w:p w14:paraId="3EBC8EB7">
      <w:pPr>
        <w:pStyle w:val="36"/>
        <w:tabs>
          <w:tab w:val="left" w:pos="0"/>
        </w:tabs>
        <w:spacing w:line="300" w:lineRule="exact"/>
        <w:ind w:left="227"/>
        <w:rPr>
          <w:rFonts w:cs="Times New Roman"/>
          <w:kern w:val="0"/>
          <w:sz w:val="15"/>
          <w:lang w:bidi="zh-CN"/>
        </w:rPr>
      </w:pPr>
      <w:r>
        <w:rPr>
          <w:rFonts w:hint="eastAsia" w:cs="Times New Roman"/>
          <w:kern w:val="0"/>
          <w:sz w:val="15"/>
          <w:lang w:bidi="zh-CN"/>
        </w:rPr>
        <w:t>XUE J W, QIN W H, ZHAO X Y, ed al.</w:t>
      </w:r>
      <w:r>
        <w:t xml:space="preserve"> </w:t>
      </w:r>
      <w:r>
        <w:rPr>
          <w:rFonts w:cs="Times New Roman"/>
          <w:kern w:val="0"/>
          <w:sz w:val="15"/>
          <w:lang w:bidi="zh-CN"/>
        </w:rPr>
        <w:t>Design and Implementation of Demodulation Algorithm for Underwater High-Speed Optical Communication Based on Digital Phase-Locked Loop[J]. Laser Journal, 2023, 44(09): 24-29.</w:t>
      </w:r>
      <w:r>
        <w:rPr>
          <w:rFonts w:hint="eastAsia" w:cs="Times New Roman"/>
          <w:kern w:val="0"/>
          <w:sz w:val="15"/>
          <w:lang w:bidi="zh-CN"/>
        </w:rPr>
        <w:t xml:space="preserve"> (in Chinese)</w:t>
      </w:r>
    </w:p>
    <w:p w14:paraId="338EA9E1">
      <w:pPr>
        <w:pStyle w:val="36"/>
        <w:numPr>
          <w:ilvl w:val="0"/>
          <w:numId w:val="2"/>
        </w:numPr>
        <w:tabs>
          <w:tab w:val="left" w:pos="0"/>
        </w:tabs>
        <w:spacing w:line="300" w:lineRule="exact"/>
        <w:ind w:left="227" w:hanging="227"/>
        <w:rPr>
          <w:rFonts w:cs="Times New Roman"/>
          <w:kern w:val="0"/>
          <w:sz w:val="15"/>
          <w:lang w:bidi="zh-CN"/>
        </w:rPr>
      </w:pPr>
      <w:bookmarkStart w:id="18" w:name="_Ref226047376"/>
      <w:r>
        <w:rPr>
          <w:rFonts w:cs="Times New Roman"/>
          <w:kern w:val="0"/>
          <w:sz w:val="15"/>
          <w:lang w:bidi="zh-CN"/>
        </w:rPr>
        <w:t>Gardner F M .</w:t>
      </w:r>
      <w:r>
        <w:rPr>
          <w:rFonts w:hint="eastAsia" w:cs="Times New Roman"/>
          <w:kern w:val="0"/>
          <w:sz w:val="15"/>
          <w:lang w:bidi="zh-CN"/>
        </w:rPr>
        <w:t xml:space="preserve"> </w:t>
      </w:r>
      <w:r>
        <w:rPr>
          <w:rFonts w:cs="Times New Roman"/>
          <w:kern w:val="0"/>
          <w:sz w:val="15"/>
          <w:lang w:bidi="zh-CN"/>
        </w:rPr>
        <w:t>Phaselock Techniques[J].IEEE Transactions on Systems Man and Cybernetics, 1984</w:t>
      </w:r>
      <w:r>
        <w:rPr>
          <w:rFonts w:hint="eastAsia" w:cs="Times New Roman"/>
          <w:kern w:val="0"/>
          <w:sz w:val="15"/>
          <w:lang w:bidi="zh-CN"/>
        </w:rPr>
        <w:t>: 1-3</w:t>
      </w:r>
      <w:r>
        <w:rPr>
          <w:rFonts w:cs="Times New Roman"/>
          <w:kern w:val="0"/>
          <w:sz w:val="15"/>
          <w:lang w:bidi="zh-CN"/>
        </w:rPr>
        <w:t xml:space="preserve"> SMC-14(1).</w:t>
      </w:r>
      <w:r>
        <w:rPr>
          <w:rFonts w:hint="eastAsia" w:cs="Times New Roman"/>
          <w:kern w:val="0"/>
          <w:sz w:val="15"/>
          <w:lang w:bidi="zh-CN"/>
        </w:rPr>
        <w:t xml:space="preserve"> </w:t>
      </w:r>
      <w:r>
        <w:rPr>
          <w:rFonts w:cs="Times New Roman"/>
          <w:kern w:val="0"/>
          <w:sz w:val="15"/>
          <w:lang w:bidi="zh-CN"/>
        </w:rPr>
        <w:t>DOI:10.1109/</w:t>
      </w:r>
      <w:r>
        <w:rPr>
          <w:rFonts w:hint="eastAsia" w:cs="Times New Roman"/>
          <w:kern w:val="0"/>
          <w:sz w:val="15"/>
          <w:lang w:bidi="zh-CN"/>
        </w:rPr>
        <w:t xml:space="preserve"> </w:t>
      </w:r>
      <w:r>
        <w:rPr>
          <w:rFonts w:cs="Times New Roman"/>
          <w:kern w:val="0"/>
          <w:sz w:val="15"/>
          <w:lang w:bidi="zh-CN"/>
        </w:rPr>
        <w:t>TSMC.</w:t>
      </w:r>
      <w:r>
        <w:rPr>
          <w:rFonts w:hint="eastAsia" w:cs="Times New Roman"/>
          <w:kern w:val="0"/>
          <w:sz w:val="15"/>
          <w:lang w:bidi="zh-CN"/>
        </w:rPr>
        <w:t xml:space="preserve"> </w:t>
      </w:r>
      <w:r>
        <w:rPr>
          <w:rFonts w:cs="Times New Roman"/>
          <w:kern w:val="0"/>
          <w:sz w:val="15"/>
          <w:lang w:bidi="zh-CN"/>
        </w:rPr>
        <w:t>1984.6313286.</w:t>
      </w:r>
      <w:bookmarkEnd w:id="18"/>
    </w:p>
    <w:p w14:paraId="0317FB74">
      <w:pPr>
        <w:pStyle w:val="36"/>
        <w:numPr>
          <w:ilvl w:val="0"/>
          <w:numId w:val="2"/>
        </w:numPr>
        <w:tabs>
          <w:tab w:val="left" w:pos="0"/>
        </w:tabs>
        <w:spacing w:line="300" w:lineRule="exact"/>
        <w:ind w:left="227" w:hanging="227"/>
        <w:rPr>
          <w:rFonts w:cs="Times New Roman"/>
          <w:kern w:val="0"/>
          <w:sz w:val="15"/>
          <w:lang w:bidi="zh-CN"/>
        </w:rPr>
      </w:pPr>
      <w:bookmarkStart w:id="19" w:name="_Ref226043415"/>
      <w:bookmarkStart w:id="20" w:name="_Ref226047380"/>
      <w:r>
        <w:rPr>
          <w:rFonts w:hint="eastAsia" w:cs="Times New Roman"/>
          <w:kern w:val="0"/>
          <w:sz w:val="15"/>
          <w:lang w:bidi="zh-CN"/>
        </w:rPr>
        <w:t>ElliottD.Kaplan, ChristopherJ.Hegarty. GPS原理与应用[M].电子工业出版社,2012: 446-447</w:t>
      </w:r>
      <w:bookmarkEnd w:id="19"/>
      <w:r>
        <w:rPr>
          <w:rFonts w:hint="eastAsia" w:cs="Times New Roman"/>
          <w:kern w:val="0"/>
          <w:sz w:val="15"/>
          <w:lang w:bidi="zh-CN"/>
        </w:rPr>
        <w:t>.</w:t>
      </w:r>
      <w:bookmarkEnd w:id="20"/>
    </w:p>
    <w:p w14:paraId="4A164C09">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ElliottD.Kaplan, ChristopherJ.Hegarty. </w:t>
      </w:r>
      <w:r>
        <w:rPr>
          <w:rFonts w:cs="Times New Roman"/>
          <w:kern w:val="0"/>
          <w:sz w:val="15"/>
          <w:lang w:bidi="zh-CN"/>
        </w:rPr>
        <w:t>Principles and Applications of GPS [M]. Publishing House of Electronics Industry, 2012</w:t>
      </w:r>
      <w:r>
        <w:rPr>
          <w:rFonts w:hint="eastAsia" w:cs="Times New Roman"/>
          <w:kern w:val="0"/>
          <w:sz w:val="15"/>
          <w:lang w:bidi="zh-CN"/>
        </w:rPr>
        <w:t>: 446-447. (in Chinese)</w:t>
      </w:r>
    </w:p>
    <w:p w14:paraId="3BC1CE5C">
      <w:pPr>
        <w:pStyle w:val="36"/>
        <w:numPr>
          <w:ilvl w:val="0"/>
          <w:numId w:val="2"/>
        </w:numPr>
        <w:tabs>
          <w:tab w:val="left" w:pos="0"/>
        </w:tabs>
        <w:spacing w:line="300" w:lineRule="exact"/>
        <w:ind w:left="227" w:hanging="227"/>
        <w:rPr>
          <w:rFonts w:cs="Times New Roman"/>
          <w:kern w:val="0"/>
          <w:sz w:val="15"/>
          <w:lang w:bidi="zh-CN"/>
        </w:rPr>
      </w:pPr>
      <w:bookmarkStart w:id="21" w:name="_Ref227791117"/>
      <w:bookmarkStart w:id="22" w:name="_Ref226043420"/>
      <w:r>
        <w:rPr>
          <w:rFonts w:hint="eastAsia" w:cs="Times New Roman"/>
          <w:kern w:val="0"/>
          <w:sz w:val="15"/>
          <w:lang w:bidi="zh-CN"/>
        </w:rPr>
        <w:t>赵娜. GNSS-R沙丘形状探测的理论与实验研究[D].延安大学, 2022: 48-50</w:t>
      </w:r>
      <w:bookmarkEnd w:id="21"/>
      <w:r>
        <w:rPr>
          <w:rFonts w:hint="eastAsia" w:cs="Times New Roman"/>
          <w:kern w:val="0"/>
          <w:sz w:val="15"/>
          <w:lang w:bidi="zh-CN"/>
        </w:rPr>
        <w:t>.</w:t>
      </w:r>
    </w:p>
    <w:p w14:paraId="24A9AFDE">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ZHAO N. </w:t>
      </w:r>
      <w:r>
        <w:rPr>
          <w:rFonts w:cs="Times New Roman"/>
          <w:kern w:val="0"/>
          <w:sz w:val="15"/>
          <w:lang w:bidi="zh-CN"/>
        </w:rPr>
        <w:t>Theoretical and Experimental Research on Dune Shape Detection Using GNSS-R[D]. Yan'an University, 2022: 48-50</w:t>
      </w:r>
      <w:r>
        <w:rPr>
          <w:rFonts w:hint="eastAsia" w:cs="Times New Roman"/>
          <w:kern w:val="0"/>
          <w:sz w:val="15"/>
          <w:lang w:bidi="zh-CN"/>
        </w:rPr>
        <w:t>. (in Chinese)</w:t>
      </w:r>
    </w:p>
    <w:p w14:paraId="546FC645">
      <w:pPr>
        <w:pStyle w:val="36"/>
        <w:numPr>
          <w:ilvl w:val="0"/>
          <w:numId w:val="2"/>
        </w:numPr>
        <w:tabs>
          <w:tab w:val="left" w:pos="0"/>
        </w:tabs>
        <w:spacing w:line="300" w:lineRule="exact"/>
        <w:ind w:left="227" w:hanging="227"/>
        <w:rPr>
          <w:rFonts w:cs="Times New Roman"/>
          <w:kern w:val="0"/>
          <w:sz w:val="15"/>
          <w:lang w:bidi="zh-CN"/>
        </w:rPr>
      </w:pPr>
      <w:bookmarkStart w:id="23" w:name="_Ref227791122"/>
      <w:r>
        <w:rPr>
          <w:rFonts w:hint="eastAsia" w:cs="Times New Roman"/>
          <w:kern w:val="0"/>
          <w:sz w:val="15"/>
          <w:lang w:bidi="zh-CN"/>
        </w:rPr>
        <w:t>鲁郁.北斗/GPS双模软件接收机原理与实现技术[M].电子工业出版社,2016: 175-176</w:t>
      </w:r>
      <w:bookmarkEnd w:id="22"/>
      <w:bookmarkEnd w:id="23"/>
    </w:p>
    <w:p w14:paraId="5F161D1B">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LU Y. </w:t>
      </w:r>
      <w:r>
        <w:rPr>
          <w:rFonts w:cs="Times New Roman"/>
          <w:kern w:val="0"/>
          <w:sz w:val="15"/>
          <w:lang w:bidi="zh-CN"/>
        </w:rPr>
        <w:t>Principles and implementation techniques of</w:t>
      </w:r>
      <w:r>
        <w:rPr>
          <w:rFonts w:hint="eastAsia" w:cs="Times New Roman"/>
          <w:kern w:val="0"/>
          <w:sz w:val="15"/>
          <w:lang w:bidi="zh-CN"/>
        </w:rPr>
        <w:t xml:space="preserve"> Beidou</w:t>
      </w:r>
      <w:r>
        <w:rPr>
          <w:rFonts w:cs="Times New Roman"/>
          <w:kern w:val="0"/>
          <w:sz w:val="15"/>
          <w:lang w:bidi="zh-CN"/>
        </w:rPr>
        <w:t>/GPS dual-mode software receiver[M]. Beijing:</w:t>
      </w:r>
      <w:r>
        <w:rPr>
          <w:rFonts w:hint="eastAsia" w:cs="Times New Roman"/>
          <w:kern w:val="0"/>
          <w:sz w:val="15"/>
          <w:lang w:bidi="zh-CN"/>
        </w:rPr>
        <w:t xml:space="preserve"> </w:t>
      </w:r>
      <w:r>
        <w:rPr>
          <w:rFonts w:cs="Times New Roman"/>
          <w:kern w:val="0"/>
          <w:sz w:val="15"/>
          <w:lang w:bidi="zh-CN"/>
        </w:rPr>
        <w:t>Publishing House of Electronics Industry, 2016: 1</w:t>
      </w:r>
      <w:r>
        <w:rPr>
          <w:rFonts w:hint="eastAsia" w:cs="Times New Roman"/>
          <w:kern w:val="0"/>
          <w:sz w:val="15"/>
          <w:lang w:bidi="zh-CN"/>
        </w:rPr>
        <w:t>75</w:t>
      </w:r>
      <w:r>
        <w:rPr>
          <w:rFonts w:cs="Times New Roman"/>
          <w:kern w:val="0"/>
          <w:sz w:val="15"/>
          <w:lang w:bidi="zh-CN"/>
        </w:rPr>
        <w:t>-1</w:t>
      </w:r>
      <w:r>
        <w:rPr>
          <w:rFonts w:hint="eastAsia" w:cs="Times New Roman"/>
          <w:kern w:val="0"/>
          <w:sz w:val="15"/>
          <w:lang w:bidi="zh-CN"/>
        </w:rPr>
        <w:t>76</w:t>
      </w:r>
      <w:r>
        <w:rPr>
          <w:rFonts w:cs="Times New Roman"/>
          <w:kern w:val="0"/>
          <w:sz w:val="15"/>
          <w:lang w:bidi="zh-CN"/>
        </w:rPr>
        <w:t>. (in Chinese)</w:t>
      </w:r>
    </w:p>
    <w:p w14:paraId="6E677F0E">
      <w:pPr>
        <w:pStyle w:val="36"/>
        <w:numPr>
          <w:ilvl w:val="0"/>
          <w:numId w:val="2"/>
        </w:numPr>
        <w:tabs>
          <w:tab w:val="left" w:pos="0"/>
        </w:tabs>
        <w:spacing w:line="300" w:lineRule="exact"/>
        <w:ind w:left="227" w:hanging="227"/>
        <w:rPr>
          <w:rFonts w:cs="Times New Roman"/>
          <w:kern w:val="0"/>
          <w:sz w:val="15"/>
          <w:lang w:bidi="zh-CN"/>
        </w:rPr>
      </w:pPr>
      <w:bookmarkStart w:id="24" w:name="_Ref226047506"/>
      <w:r>
        <w:rPr>
          <w:rFonts w:hint="eastAsia" w:cs="Times New Roman"/>
          <w:kern w:val="0"/>
          <w:sz w:val="15"/>
          <w:lang w:bidi="zh-CN"/>
        </w:rPr>
        <w:t>柯腾伦. 北斗接收机关键技术研究[D].西安电子科技大学,2013: 31-33.</w:t>
      </w:r>
      <w:bookmarkEnd w:id="24"/>
    </w:p>
    <w:p w14:paraId="13822BA8">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KE T L. </w:t>
      </w:r>
      <w:r>
        <w:rPr>
          <w:rFonts w:cs="Times New Roman"/>
          <w:kern w:val="0"/>
          <w:sz w:val="15"/>
          <w:lang w:bidi="zh-CN"/>
        </w:rPr>
        <w:t>Research on Key Technologies of Beidou Receiver [D]. Xidian University, 2013</w:t>
      </w:r>
      <w:r>
        <w:rPr>
          <w:rFonts w:hint="eastAsia" w:cs="Times New Roman"/>
          <w:kern w:val="0"/>
          <w:sz w:val="15"/>
          <w:lang w:bidi="zh-CN"/>
        </w:rPr>
        <w:t>: 31-33. (in Chinese)</w:t>
      </w:r>
    </w:p>
    <w:p w14:paraId="7C18F743">
      <w:pPr>
        <w:pStyle w:val="36"/>
        <w:numPr>
          <w:ilvl w:val="0"/>
          <w:numId w:val="2"/>
        </w:numPr>
        <w:tabs>
          <w:tab w:val="left" w:pos="0"/>
        </w:tabs>
        <w:spacing w:line="300" w:lineRule="exact"/>
        <w:ind w:left="227" w:hanging="227"/>
        <w:rPr>
          <w:rFonts w:cs="Times New Roman"/>
          <w:kern w:val="0"/>
          <w:sz w:val="15"/>
          <w:lang w:bidi="zh-CN"/>
        </w:rPr>
      </w:pPr>
      <w:bookmarkStart w:id="25" w:name="_Ref227791138"/>
      <w:bookmarkStart w:id="26" w:name="_Ref226047512"/>
      <w:r>
        <w:rPr>
          <w:rFonts w:hint="eastAsia" w:cs="Times New Roman"/>
          <w:kern w:val="0"/>
          <w:sz w:val="15"/>
          <w:lang w:bidi="zh-CN"/>
        </w:rPr>
        <w:t>杨树伟.基于FPGA与DSP嵌入式北斗/GPS兼容型接收机设计与试验[D].江苏科技大学,2012: 19-35.</w:t>
      </w:r>
      <w:bookmarkEnd w:id="25"/>
    </w:p>
    <w:p w14:paraId="15F221D3">
      <w:pPr>
        <w:pStyle w:val="36"/>
        <w:tabs>
          <w:tab w:val="left" w:pos="0"/>
        </w:tabs>
        <w:spacing w:line="300" w:lineRule="exact"/>
        <w:ind w:left="227"/>
        <w:rPr>
          <w:rFonts w:cs="Times New Roman"/>
          <w:kern w:val="0"/>
          <w:sz w:val="15"/>
          <w:lang w:bidi="zh-CN"/>
        </w:rPr>
      </w:pPr>
      <w:r>
        <w:rPr>
          <w:rFonts w:hint="eastAsia" w:cs="Times New Roman"/>
          <w:kern w:val="0"/>
          <w:sz w:val="15"/>
          <w:lang w:bidi="zh-CN"/>
        </w:rPr>
        <w:t>YANG S W.</w:t>
      </w:r>
      <w:r>
        <w:t xml:space="preserve"> </w:t>
      </w:r>
      <w:r>
        <w:rPr>
          <w:rFonts w:cs="Times New Roman"/>
          <w:kern w:val="0"/>
          <w:sz w:val="15"/>
          <w:lang w:bidi="zh-CN"/>
        </w:rPr>
        <w:t>Design and Experiment of Embedded Beidou/GPS Compatible Receiver Based on FPGA and DSP[D]. Jiangsu University of Science and Technology, 2012: 19-35.</w:t>
      </w:r>
      <w:r>
        <w:rPr>
          <w:rFonts w:hint="eastAsia" w:cs="Times New Roman"/>
          <w:kern w:val="0"/>
          <w:sz w:val="15"/>
          <w:lang w:bidi="zh-CN"/>
        </w:rPr>
        <w:t xml:space="preserve"> (in Chinese)</w:t>
      </w:r>
    </w:p>
    <w:p w14:paraId="0C393D66">
      <w:pPr>
        <w:pStyle w:val="36"/>
        <w:numPr>
          <w:ilvl w:val="0"/>
          <w:numId w:val="2"/>
        </w:numPr>
        <w:tabs>
          <w:tab w:val="left" w:pos="0"/>
        </w:tabs>
        <w:spacing w:line="300" w:lineRule="exact"/>
        <w:ind w:left="227" w:hanging="227"/>
        <w:rPr>
          <w:rFonts w:cs="Times New Roman"/>
          <w:kern w:val="0"/>
          <w:sz w:val="15"/>
          <w:lang w:bidi="zh-CN"/>
        </w:rPr>
      </w:pPr>
      <w:bookmarkStart w:id="27" w:name="_Ref227791153"/>
      <w:r>
        <w:rPr>
          <w:rFonts w:hint="eastAsia" w:cs="Times New Roman"/>
          <w:kern w:val="0"/>
          <w:sz w:val="15"/>
          <w:lang w:bidi="zh-CN"/>
        </w:rPr>
        <w:t>杨钢. GNSS软件接收机矢量跟踪技术研究[D].电子科技大学, 2025: 58-60</w:t>
      </w:r>
      <w:bookmarkEnd w:id="27"/>
      <w:r>
        <w:rPr>
          <w:rFonts w:hint="eastAsia" w:cs="Times New Roman"/>
          <w:kern w:val="0"/>
          <w:sz w:val="15"/>
          <w:lang w:bidi="zh-CN"/>
        </w:rPr>
        <w:t>.</w:t>
      </w:r>
    </w:p>
    <w:p w14:paraId="2D005600">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YANG G. </w:t>
      </w:r>
      <w:r>
        <w:rPr>
          <w:rFonts w:cs="Times New Roman"/>
          <w:kern w:val="0"/>
          <w:sz w:val="15"/>
          <w:lang w:bidi="zh-CN"/>
        </w:rPr>
        <w:t>Research on Vector Tracking Technology for GNSS Software Receiver[D]. University of Electronic Science and Technology of China, 2025: 58-60.</w:t>
      </w:r>
      <w:r>
        <w:rPr>
          <w:rFonts w:hint="eastAsia" w:cs="Times New Roman"/>
          <w:kern w:val="0"/>
          <w:sz w:val="15"/>
          <w:lang w:bidi="zh-CN"/>
        </w:rPr>
        <w:t xml:space="preserve"> (in Chinese)</w:t>
      </w:r>
    </w:p>
    <w:bookmarkEnd w:id="26"/>
    <w:p w14:paraId="19C1911F">
      <w:pPr>
        <w:pStyle w:val="36"/>
        <w:numPr>
          <w:ilvl w:val="0"/>
          <w:numId w:val="2"/>
        </w:numPr>
        <w:tabs>
          <w:tab w:val="left" w:pos="0"/>
        </w:tabs>
        <w:spacing w:line="300" w:lineRule="exact"/>
        <w:ind w:left="227" w:hanging="227"/>
        <w:rPr>
          <w:rFonts w:cs="Times New Roman"/>
          <w:kern w:val="0"/>
          <w:sz w:val="15"/>
          <w:lang w:bidi="zh-CN"/>
        </w:rPr>
      </w:pPr>
      <w:bookmarkStart w:id="28" w:name="_Ref227791174"/>
      <w:r>
        <w:rPr>
          <w:rFonts w:hint="eastAsia" w:cs="Times New Roman"/>
          <w:kern w:val="0"/>
          <w:sz w:val="15"/>
          <w:lang w:bidi="zh-CN"/>
        </w:rPr>
        <w:t>武建新.基于强化学习和模糊神经网络的电液伺服系统控制研究[D].燕山大学,2025: 55-56.</w:t>
      </w:r>
      <w:bookmarkEnd w:id="28"/>
    </w:p>
    <w:p w14:paraId="48ADE1C6">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WU J X. </w:t>
      </w:r>
      <w:r>
        <w:rPr>
          <w:rFonts w:cs="Times New Roman"/>
          <w:kern w:val="0"/>
          <w:sz w:val="15"/>
          <w:lang w:bidi="zh-CN"/>
        </w:rPr>
        <w:t>Research on Control of Electro-hydraulic Servo System Based on Reinforcement Learning and Fuzzy Neural Network[D]. Yanshan University, 2025: 55-56.</w:t>
      </w:r>
      <w:r>
        <w:rPr>
          <w:rFonts w:hint="eastAsia" w:cs="Times New Roman"/>
          <w:kern w:val="0"/>
          <w:sz w:val="15"/>
          <w:lang w:bidi="zh-CN"/>
        </w:rPr>
        <w:t xml:space="preserve"> (in Chinese)</w:t>
      </w:r>
    </w:p>
    <w:p w14:paraId="31E915EC">
      <w:pPr>
        <w:pStyle w:val="36"/>
        <w:numPr>
          <w:ilvl w:val="0"/>
          <w:numId w:val="2"/>
        </w:numPr>
        <w:tabs>
          <w:tab w:val="left" w:pos="0"/>
        </w:tabs>
        <w:spacing w:line="300" w:lineRule="exact"/>
        <w:ind w:left="227" w:hanging="227"/>
        <w:rPr>
          <w:rFonts w:cs="Times New Roman"/>
          <w:kern w:val="0"/>
          <w:sz w:val="15"/>
          <w:lang w:bidi="zh-CN"/>
        </w:rPr>
      </w:pPr>
      <w:bookmarkStart w:id="29" w:name="_Ref227791179"/>
      <w:r>
        <w:rPr>
          <w:rFonts w:hint="eastAsia" w:cs="Times New Roman"/>
          <w:kern w:val="0"/>
          <w:sz w:val="15"/>
          <w:lang w:bidi="zh-CN"/>
        </w:rPr>
        <w:t>刘玉安.区间二型模糊系统的滑模控制研究与应用[D].安徽工业大学,2022: 1-3.</w:t>
      </w:r>
      <w:bookmarkEnd w:id="29"/>
    </w:p>
    <w:p w14:paraId="7433B21A">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LIU Y A. </w:t>
      </w:r>
      <w:r>
        <w:rPr>
          <w:rFonts w:cs="Times New Roman"/>
          <w:kern w:val="0"/>
          <w:sz w:val="15"/>
          <w:lang w:bidi="zh-CN"/>
        </w:rPr>
        <w:t>Research and Application of Sliding Mode Control for Interval Type-2 Fuzzy Systems[D]. Anhui University of Technology, 2022: 1-3.</w:t>
      </w:r>
      <w:r>
        <w:rPr>
          <w:rFonts w:hint="eastAsia" w:cs="Times New Roman"/>
          <w:kern w:val="0"/>
          <w:sz w:val="15"/>
          <w:lang w:bidi="zh-CN"/>
        </w:rPr>
        <w:t xml:space="preserve"> (in Chinese)</w:t>
      </w:r>
    </w:p>
    <w:p w14:paraId="55FAD966">
      <w:pPr>
        <w:pStyle w:val="36"/>
        <w:numPr>
          <w:ilvl w:val="0"/>
          <w:numId w:val="2"/>
        </w:numPr>
        <w:tabs>
          <w:tab w:val="left" w:pos="0"/>
        </w:tabs>
        <w:spacing w:line="300" w:lineRule="exact"/>
        <w:ind w:left="227" w:hanging="227"/>
        <w:rPr>
          <w:rFonts w:cs="Times New Roman"/>
          <w:kern w:val="0"/>
          <w:sz w:val="15"/>
          <w:lang w:bidi="zh-CN"/>
        </w:rPr>
      </w:pPr>
      <w:bookmarkStart w:id="30" w:name="_Ref226047569"/>
      <w:r>
        <w:rPr>
          <w:rFonts w:hint="eastAsia" w:cs="Times New Roman"/>
          <w:kern w:val="0"/>
          <w:sz w:val="15"/>
          <w:lang w:bidi="zh-CN"/>
        </w:rPr>
        <w:t>胡雯婷,王可东. 基于GPS软件接收机的SINS/GPS紧组合系统仿真[J]. 全球定位系统, 2013, 38(05): 27-33.</w:t>
      </w:r>
      <w:bookmarkEnd w:id="30"/>
    </w:p>
    <w:p w14:paraId="1372EFA8">
      <w:pPr>
        <w:pStyle w:val="36"/>
        <w:tabs>
          <w:tab w:val="left" w:pos="0"/>
        </w:tabs>
        <w:spacing w:line="300" w:lineRule="exact"/>
        <w:ind w:left="227"/>
        <w:rPr>
          <w:rFonts w:cs="Times New Roman"/>
          <w:kern w:val="0"/>
          <w:sz w:val="15"/>
          <w:lang w:bidi="zh-CN"/>
        </w:rPr>
      </w:pPr>
      <w:r>
        <w:rPr>
          <w:rFonts w:hint="eastAsia" w:cs="Times New Roman"/>
          <w:kern w:val="0"/>
          <w:sz w:val="15"/>
          <w:lang w:bidi="zh-CN"/>
        </w:rPr>
        <w:t>HU W T, WANG K D.</w:t>
      </w:r>
      <w:r>
        <w:t xml:space="preserve"> </w:t>
      </w:r>
      <w:r>
        <w:rPr>
          <w:rFonts w:cs="Times New Roman"/>
          <w:kern w:val="0"/>
          <w:sz w:val="15"/>
          <w:lang w:bidi="zh-CN"/>
        </w:rPr>
        <w:t>Simulation of SINS/GPS Tightly Integrated System Based on GPS Software Receiver [J]. Global Positioning System, 2013, 38(05): 27-33</w:t>
      </w:r>
      <w:r>
        <w:rPr>
          <w:rFonts w:hint="eastAsia" w:cs="Times New Roman"/>
          <w:kern w:val="0"/>
          <w:sz w:val="15"/>
          <w:lang w:bidi="zh-CN"/>
        </w:rPr>
        <w:t>. (in Chinese)</w:t>
      </w:r>
    </w:p>
    <w:p w14:paraId="3B60AC17">
      <w:pPr>
        <w:pStyle w:val="36"/>
        <w:numPr>
          <w:ilvl w:val="0"/>
          <w:numId w:val="2"/>
        </w:numPr>
        <w:tabs>
          <w:tab w:val="left" w:pos="0"/>
        </w:tabs>
        <w:spacing w:line="300" w:lineRule="exact"/>
        <w:ind w:left="227" w:hanging="227"/>
        <w:rPr>
          <w:rFonts w:cs="Times New Roman"/>
          <w:kern w:val="0"/>
          <w:sz w:val="15"/>
          <w:lang w:bidi="zh-CN"/>
        </w:rPr>
      </w:pPr>
      <w:bookmarkStart w:id="31" w:name="_Ref226047572"/>
      <w:r>
        <w:rPr>
          <w:rFonts w:hint="eastAsia" w:cs="Times New Roman"/>
          <w:kern w:val="0"/>
          <w:sz w:val="15"/>
          <w:lang w:bidi="zh-CN"/>
        </w:rPr>
        <w:t>何伟,廉保旺,张玲玲.模糊控制辅助的GNSS/INS深耦合跟踪算法[J].西北工业大学学报,2016,34(01):98-105.</w:t>
      </w:r>
      <w:bookmarkEnd w:id="31"/>
    </w:p>
    <w:p w14:paraId="06B6C0B5">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HE W, LIAN B W, ZHANG L L. </w:t>
      </w:r>
      <w:r>
        <w:rPr>
          <w:rFonts w:cs="Times New Roman"/>
          <w:kern w:val="0"/>
          <w:sz w:val="15"/>
          <w:lang w:bidi="zh-CN"/>
        </w:rPr>
        <w:t>Fuzzy Control-Assisted GNSS/INS Tightly-Coupled Tracking Algorithm [J]. Journal of Northwestern Polytechnical University, 2016, 34(01): 98-105.</w:t>
      </w:r>
      <w:r>
        <w:rPr>
          <w:rFonts w:hint="eastAsia" w:cs="Times New Roman"/>
          <w:kern w:val="0"/>
          <w:sz w:val="15"/>
          <w:lang w:bidi="zh-CN"/>
        </w:rPr>
        <w:t xml:space="preserve"> (in Chinese)</w:t>
      </w:r>
    </w:p>
    <w:p w14:paraId="2C0B84C5">
      <w:pPr>
        <w:pStyle w:val="36"/>
        <w:numPr>
          <w:ilvl w:val="0"/>
          <w:numId w:val="2"/>
        </w:numPr>
        <w:tabs>
          <w:tab w:val="left" w:pos="0"/>
        </w:tabs>
        <w:spacing w:line="300" w:lineRule="exact"/>
        <w:ind w:left="227" w:hanging="227"/>
        <w:rPr>
          <w:rFonts w:cs="Times New Roman"/>
          <w:kern w:val="0"/>
          <w:sz w:val="15"/>
          <w:lang w:bidi="zh-CN"/>
        </w:rPr>
      </w:pPr>
      <w:bookmarkStart w:id="32" w:name="_Ref227791289"/>
      <w:r>
        <w:rPr>
          <w:rFonts w:hint="eastAsia" w:cs="Times New Roman"/>
          <w:kern w:val="0"/>
          <w:sz w:val="15"/>
          <w:lang w:bidi="zh-CN"/>
        </w:rPr>
        <w:t>刘强.智能制造理论体系架构研究[J].中国机械工程,2020,31(01):24-36.</w:t>
      </w:r>
      <w:bookmarkEnd w:id="32"/>
    </w:p>
    <w:p w14:paraId="67601182">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LIU Q. </w:t>
      </w:r>
      <w:r>
        <w:rPr>
          <w:rFonts w:cs="Times New Roman"/>
          <w:kern w:val="0"/>
          <w:sz w:val="15"/>
          <w:lang w:bidi="zh-CN"/>
        </w:rPr>
        <w:t>Research on the Theoretical System Architecture of Intelligent Manufacturing[J]. China Mechanical Engineering, 2020, 31(01): 24-36.</w:t>
      </w:r>
      <w:r>
        <w:rPr>
          <w:rFonts w:hint="eastAsia" w:cs="Times New Roman"/>
          <w:kern w:val="0"/>
          <w:sz w:val="15"/>
          <w:lang w:bidi="zh-CN"/>
        </w:rPr>
        <w:t xml:space="preserve"> (in Chinese)</w:t>
      </w:r>
    </w:p>
    <w:p w14:paraId="009CB00B">
      <w:pPr>
        <w:pStyle w:val="36"/>
        <w:numPr>
          <w:ilvl w:val="0"/>
          <w:numId w:val="2"/>
        </w:numPr>
        <w:tabs>
          <w:tab w:val="left" w:pos="0"/>
        </w:tabs>
        <w:spacing w:line="300" w:lineRule="exact"/>
        <w:ind w:left="227" w:hanging="227"/>
        <w:rPr>
          <w:rFonts w:cs="Times New Roman"/>
          <w:kern w:val="0"/>
          <w:sz w:val="15"/>
          <w:lang w:bidi="zh-CN"/>
        </w:rPr>
      </w:pPr>
      <w:bookmarkStart w:id="33" w:name="_Ref227791293"/>
      <w:r>
        <w:rPr>
          <w:rFonts w:hint="eastAsia" w:cs="Times New Roman"/>
          <w:kern w:val="0"/>
          <w:sz w:val="15"/>
          <w:lang w:bidi="zh-CN"/>
        </w:rPr>
        <w:t>李婷.DME/二次雷达对北斗机载设备干扰评估[D].中国民航大学,2020: 70-71.</w:t>
      </w:r>
      <w:bookmarkEnd w:id="33"/>
    </w:p>
    <w:p w14:paraId="3B8B8394">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LI T. </w:t>
      </w:r>
      <w:r>
        <w:rPr>
          <w:rFonts w:cs="Times New Roman"/>
          <w:kern w:val="0"/>
          <w:sz w:val="15"/>
          <w:lang w:bidi="zh-CN"/>
        </w:rPr>
        <w:t>Interference Assessment of DME/Secondary Radar to Beidou Airborne Equipment[D]. Civil Aviation University of China, 2020: 70-71.</w:t>
      </w:r>
      <w:r>
        <w:rPr>
          <w:rFonts w:hint="eastAsia" w:cs="Times New Roman"/>
          <w:kern w:val="0"/>
          <w:sz w:val="15"/>
          <w:lang w:bidi="zh-CN"/>
        </w:rPr>
        <w:t xml:space="preserve"> (in Chinese)</w:t>
      </w:r>
    </w:p>
    <w:p w14:paraId="4BA1E0A6">
      <w:pPr>
        <w:pStyle w:val="36"/>
        <w:numPr>
          <w:ilvl w:val="0"/>
          <w:numId w:val="2"/>
        </w:numPr>
        <w:tabs>
          <w:tab w:val="left" w:pos="0"/>
        </w:tabs>
        <w:spacing w:line="300" w:lineRule="exact"/>
        <w:ind w:left="227" w:hanging="227"/>
        <w:rPr>
          <w:rFonts w:cs="Times New Roman"/>
          <w:kern w:val="0"/>
          <w:sz w:val="15"/>
          <w:lang w:bidi="zh-CN"/>
        </w:rPr>
      </w:pPr>
      <w:bookmarkStart w:id="34" w:name="_Ref227791296"/>
      <w:r>
        <w:rPr>
          <w:rFonts w:hint="eastAsia" w:cs="Times New Roman"/>
          <w:kern w:val="0"/>
          <w:sz w:val="15"/>
          <w:lang w:bidi="zh-CN"/>
        </w:rPr>
        <w:t>李自超.基于SDR的UQPSK-DSSS无线收发系统的研究与实现[D].河北科技大学,2024</w:t>
      </w:r>
      <w:bookmarkEnd w:id="2"/>
      <w:r>
        <w:rPr>
          <w:rFonts w:hint="eastAsia" w:cs="Times New Roman"/>
          <w:kern w:val="0"/>
          <w:sz w:val="15"/>
          <w:lang w:bidi="zh-CN"/>
        </w:rPr>
        <w:t>: 42-44.</w:t>
      </w:r>
      <w:bookmarkEnd w:id="34"/>
    </w:p>
    <w:p w14:paraId="4CB67353">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LI Z C. </w:t>
      </w:r>
      <w:r>
        <w:rPr>
          <w:rFonts w:cs="Times New Roman"/>
          <w:kern w:val="0"/>
          <w:sz w:val="15"/>
          <w:lang w:bidi="zh-CN"/>
        </w:rPr>
        <w:t>Research and Implementation of SDR-Based UQPSK-DSSS Wireless Transceiver System[D]. Hebei University of Science and Technology, 2024: 42-44.</w:t>
      </w:r>
      <w:r>
        <w:rPr>
          <w:rFonts w:hint="eastAsia" w:cs="Times New Roman"/>
          <w:kern w:val="0"/>
          <w:sz w:val="15"/>
          <w:lang w:bidi="zh-CN"/>
        </w:rPr>
        <w:t xml:space="preserve"> (in Chinese)</w:t>
      </w:r>
    </w:p>
    <w:p w14:paraId="433794D0">
      <w:pPr>
        <w:pStyle w:val="36"/>
        <w:numPr>
          <w:ilvl w:val="0"/>
          <w:numId w:val="2"/>
        </w:numPr>
        <w:tabs>
          <w:tab w:val="left" w:pos="0"/>
        </w:tabs>
        <w:spacing w:line="300" w:lineRule="exact"/>
        <w:ind w:left="227" w:hanging="227"/>
        <w:rPr>
          <w:rFonts w:cs="Times New Roman"/>
          <w:kern w:val="0"/>
          <w:sz w:val="15"/>
          <w:lang w:bidi="zh-CN"/>
        </w:rPr>
      </w:pPr>
      <w:bookmarkStart w:id="35" w:name="_Ref227791473"/>
      <w:r>
        <w:rPr>
          <w:rFonts w:hint="eastAsia" w:cs="Times New Roman"/>
          <w:kern w:val="0"/>
          <w:sz w:val="15"/>
          <w:lang w:bidi="zh-CN"/>
        </w:rPr>
        <w:t>张子豪.北斗三号接收机捕获跟踪技术研究[D].西南科技大学,2023: 41-42.</w:t>
      </w:r>
      <w:bookmarkEnd w:id="35"/>
    </w:p>
    <w:p w14:paraId="4DD146C1">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ZHANG Z H. </w:t>
      </w:r>
      <w:r>
        <w:rPr>
          <w:rFonts w:cs="Times New Roman"/>
          <w:kern w:val="0"/>
          <w:sz w:val="15"/>
          <w:lang w:bidi="zh-CN"/>
        </w:rPr>
        <w:t>Research on Acquisition and Tracking Technology of BDS-3 Receiver[D]. Southwest University of Science and Technology, 2023: 41-42.</w:t>
      </w:r>
      <w:r>
        <w:rPr>
          <w:rFonts w:hint="eastAsia" w:cs="Times New Roman"/>
          <w:kern w:val="0"/>
          <w:sz w:val="15"/>
          <w:lang w:bidi="zh-CN"/>
        </w:rPr>
        <w:t xml:space="preserve"> (in Chinese)</w:t>
      </w:r>
    </w:p>
    <w:p w14:paraId="5EC212B0">
      <w:pPr>
        <w:pStyle w:val="36"/>
        <w:numPr>
          <w:ilvl w:val="0"/>
          <w:numId w:val="2"/>
        </w:numPr>
        <w:tabs>
          <w:tab w:val="left" w:pos="0"/>
        </w:tabs>
        <w:spacing w:line="300" w:lineRule="exact"/>
        <w:ind w:left="227" w:hanging="227"/>
        <w:rPr>
          <w:rFonts w:cs="Times New Roman"/>
          <w:kern w:val="0"/>
          <w:sz w:val="15"/>
          <w:lang w:bidi="zh-CN"/>
        </w:rPr>
      </w:pPr>
      <w:bookmarkStart w:id="36" w:name="_Ref227791480"/>
      <w:r>
        <w:rPr>
          <w:rFonts w:hint="eastAsia" w:cs="Times New Roman"/>
          <w:kern w:val="0"/>
          <w:sz w:val="15"/>
          <w:lang w:bidi="zh-CN"/>
        </w:rPr>
        <w:t>彭辉,曾碧.基于模糊神经网络的智能温室环境控制方案[J].农机化研究,2017,39(06):43-49.</w:t>
      </w:r>
      <w:bookmarkEnd w:id="36"/>
    </w:p>
    <w:p w14:paraId="7310A797">
      <w:pPr>
        <w:pStyle w:val="36"/>
        <w:tabs>
          <w:tab w:val="left" w:pos="0"/>
        </w:tabs>
        <w:spacing w:line="300" w:lineRule="exact"/>
        <w:ind w:left="227"/>
        <w:rPr>
          <w:rFonts w:cs="Times New Roman"/>
          <w:kern w:val="0"/>
          <w:sz w:val="15"/>
          <w:lang w:bidi="zh-CN"/>
        </w:rPr>
      </w:pPr>
      <w:r>
        <w:rPr>
          <w:rFonts w:hint="eastAsia" w:cs="Times New Roman"/>
          <w:kern w:val="0"/>
          <w:sz w:val="15"/>
          <w:lang w:bidi="zh-CN"/>
        </w:rPr>
        <w:t xml:space="preserve">PENG H, ZENG B. </w:t>
      </w:r>
      <w:r>
        <w:rPr>
          <w:rFonts w:cs="Times New Roman"/>
          <w:kern w:val="0"/>
          <w:sz w:val="15"/>
          <w:lang w:bidi="zh-CN"/>
        </w:rPr>
        <w:t>Intelligent Greenhouse Environment Control Scheme Based on Fuzzy Neural Network[J]. Journal of Agricultural Mechanization Research, 2017, 39(06): 43-49.</w:t>
      </w:r>
      <w:r>
        <w:rPr>
          <w:rFonts w:hint="eastAsia" w:cs="Times New Roman"/>
          <w:kern w:val="0"/>
          <w:sz w:val="15"/>
          <w:lang w:bidi="zh-CN"/>
        </w:rPr>
        <w:t xml:space="preserve"> (in Chinese)</w:t>
      </w:r>
    </w:p>
    <w:p w14:paraId="24539176">
      <w:pPr>
        <w:pStyle w:val="36"/>
        <w:tabs>
          <w:tab w:val="left" w:pos="0"/>
        </w:tabs>
        <w:spacing w:line="300" w:lineRule="exact"/>
        <w:ind w:left="227"/>
        <w:rPr>
          <w:rFonts w:cs="Times New Roman"/>
          <w:kern w:val="0"/>
          <w:sz w:val="15"/>
          <w:lang w:bidi="zh-CN"/>
        </w:rPr>
      </w:pPr>
    </w:p>
    <w:p w14:paraId="5C61B558">
      <w:pPr>
        <w:pStyle w:val="36"/>
        <w:tabs>
          <w:tab w:val="left" w:pos="0"/>
        </w:tabs>
        <w:spacing w:line="300" w:lineRule="exact"/>
        <w:ind w:left="227"/>
        <w:rPr>
          <w:rFonts w:cs="Times New Roman"/>
          <w:kern w:val="0"/>
          <w:sz w:val="15"/>
          <w:lang w:bidi="zh-CN"/>
        </w:rPr>
      </w:pPr>
    </w:p>
    <w:p w14:paraId="0896EA22">
      <w:pPr>
        <w:pStyle w:val="36"/>
        <w:tabs>
          <w:tab w:val="left" w:pos="0"/>
        </w:tabs>
        <w:spacing w:line="300" w:lineRule="exact"/>
        <w:ind w:left="227"/>
        <w:rPr>
          <w:rFonts w:cs="Times New Roman"/>
          <w:kern w:val="0"/>
          <w:sz w:val="15"/>
          <w:lang w:bidi="zh-CN"/>
        </w:rPr>
      </w:pPr>
    </w:p>
    <w:p w14:paraId="5289A0C2">
      <w:pPr>
        <w:pStyle w:val="36"/>
        <w:tabs>
          <w:tab w:val="left" w:pos="0"/>
        </w:tabs>
        <w:spacing w:line="300" w:lineRule="exact"/>
        <w:ind w:left="227"/>
        <w:rPr>
          <w:rFonts w:cs="Times New Roman"/>
          <w:kern w:val="0"/>
          <w:sz w:val="15"/>
          <w:lang w:bidi="zh-CN"/>
        </w:rPr>
      </w:pPr>
    </w:p>
    <w:p w14:paraId="7C8185F9">
      <w:pPr>
        <w:pStyle w:val="36"/>
        <w:tabs>
          <w:tab w:val="left" w:pos="0"/>
        </w:tabs>
        <w:spacing w:line="300" w:lineRule="exact"/>
        <w:ind w:left="227"/>
        <w:rPr>
          <w:rFonts w:cs="Times New Roman"/>
          <w:kern w:val="0"/>
          <w:sz w:val="15"/>
          <w:lang w:bidi="zh-CN"/>
        </w:rPr>
      </w:pPr>
    </w:p>
    <w:p w14:paraId="0EBFB2B3">
      <w:pPr>
        <w:pStyle w:val="36"/>
        <w:tabs>
          <w:tab w:val="left" w:pos="0"/>
        </w:tabs>
        <w:spacing w:line="300" w:lineRule="exact"/>
        <w:ind w:left="227"/>
        <w:rPr>
          <w:rFonts w:cs="Times New Roman"/>
          <w:kern w:val="0"/>
          <w:sz w:val="15"/>
          <w:lang w:bidi="zh-CN"/>
        </w:rPr>
      </w:pPr>
    </w:p>
    <w:p w14:paraId="3ED6BBD6">
      <w:pPr>
        <w:pStyle w:val="36"/>
        <w:tabs>
          <w:tab w:val="left" w:pos="0"/>
        </w:tabs>
        <w:spacing w:line="300" w:lineRule="exact"/>
        <w:ind w:left="227"/>
        <w:rPr>
          <w:rFonts w:cs="Times New Roman"/>
          <w:kern w:val="0"/>
          <w:sz w:val="15"/>
          <w:lang w:bidi="zh-CN"/>
        </w:rPr>
      </w:pPr>
    </w:p>
    <w:p w14:paraId="0B42FDAE">
      <w:pPr>
        <w:pStyle w:val="36"/>
        <w:tabs>
          <w:tab w:val="left" w:pos="0"/>
        </w:tabs>
        <w:spacing w:line="300" w:lineRule="exact"/>
        <w:ind w:left="227"/>
        <w:rPr>
          <w:rFonts w:cs="Times New Roman"/>
          <w:kern w:val="0"/>
          <w:sz w:val="15"/>
          <w:lang w:bidi="zh-CN"/>
        </w:rPr>
      </w:pPr>
    </w:p>
    <w:p w14:paraId="4AAC3178">
      <w:pPr>
        <w:pStyle w:val="36"/>
        <w:tabs>
          <w:tab w:val="left" w:pos="0"/>
        </w:tabs>
        <w:spacing w:line="300" w:lineRule="exact"/>
        <w:ind w:left="227"/>
        <w:rPr>
          <w:rFonts w:cs="Times New Roman"/>
          <w:kern w:val="0"/>
          <w:sz w:val="15"/>
          <w:lang w:bidi="zh-CN"/>
        </w:rPr>
      </w:pPr>
    </w:p>
    <w:p w14:paraId="59D2880C">
      <w:pPr>
        <w:pStyle w:val="36"/>
        <w:tabs>
          <w:tab w:val="left" w:pos="0"/>
        </w:tabs>
        <w:spacing w:line="300" w:lineRule="exact"/>
        <w:ind w:left="227"/>
        <w:rPr>
          <w:rFonts w:cs="Times New Roman"/>
          <w:kern w:val="0"/>
          <w:sz w:val="15"/>
          <w:lang w:bidi="zh-CN"/>
        </w:rPr>
      </w:pPr>
    </w:p>
    <w:p w14:paraId="09048919">
      <w:pPr>
        <w:pStyle w:val="36"/>
        <w:tabs>
          <w:tab w:val="left" w:pos="0"/>
        </w:tabs>
        <w:spacing w:line="300" w:lineRule="exact"/>
        <w:ind w:left="227"/>
        <w:rPr>
          <w:rFonts w:cs="Times New Roman"/>
          <w:kern w:val="0"/>
          <w:sz w:val="15"/>
          <w:lang w:bidi="zh-CN"/>
        </w:rPr>
      </w:pPr>
    </w:p>
    <w:p w14:paraId="081D9F35">
      <w:pPr>
        <w:pStyle w:val="36"/>
        <w:tabs>
          <w:tab w:val="left" w:pos="0"/>
        </w:tabs>
        <w:spacing w:line="300" w:lineRule="exact"/>
        <w:ind w:left="227"/>
        <w:rPr>
          <w:rFonts w:cs="Times New Roman"/>
          <w:kern w:val="0"/>
          <w:sz w:val="15"/>
          <w:lang w:bidi="zh-CN"/>
        </w:rPr>
      </w:pPr>
    </w:p>
    <w:p w14:paraId="5CEB2A51">
      <w:pPr>
        <w:pStyle w:val="36"/>
        <w:tabs>
          <w:tab w:val="left" w:pos="0"/>
        </w:tabs>
        <w:spacing w:line="300" w:lineRule="exact"/>
        <w:ind w:left="227"/>
        <w:rPr>
          <w:rFonts w:cs="Times New Roman"/>
          <w:kern w:val="0"/>
          <w:sz w:val="15"/>
          <w:lang w:bidi="zh-CN"/>
        </w:rPr>
      </w:pPr>
    </w:p>
    <w:p w14:paraId="23414A16">
      <w:pPr>
        <w:pStyle w:val="36"/>
        <w:tabs>
          <w:tab w:val="left" w:pos="0"/>
        </w:tabs>
        <w:spacing w:line="300" w:lineRule="exact"/>
        <w:ind w:left="227"/>
        <w:rPr>
          <w:rFonts w:cs="Times New Roman"/>
          <w:kern w:val="0"/>
          <w:sz w:val="15"/>
          <w:lang w:bidi="zh-CN"/>
        </w:rPr>
      </w:pPr>
    </w:p>
    <w:p w14:paraId="6C1FD70D">
      <w:pPr>
        <w:pStyle w:val="36"/>
        <w:tabs>
          <w:tab w:val="left" w:pos="0"/>
        </w:tabs>
        <w:spacing w:line="300" w:lineRule="exact"/>
        <w:ind w:left="227"/>
        <w:rPr>
          <w:rFonts w:cs="Times New Roman"/>
          <w:kern w:val="0"/>
          <w:sz w:val="15"/>
          <w:lang w:bidi="zh-CN"/>
        </w:rPr>
      </w:pPr>
    </w:p>
    <w:p w14:paraId="741A7350">
      <w:pPr>
        <w:pStyle w:val="36"/>
        <w:tabs>
          <w:tab w:val="left" w:pos="0"/>
        </w:tabs>
        <w:spacing w:line="300" w:lineRule="exact"/>
        <w:ind w:left="227"/>
        <w:rPr>
          <w:rFonts w:cs="Times New Roman"/>
          <w:kern w:val="0"/>
          <w:sz w:val="15"/>
          <w:lang w:bidi="zh-CN"/>
        </w:rPr>
      </w:pPr>
    </w:p>
    <w:p w14:paraId="61E17461">
      <w:pPr>
        <w:pStyle w:val="36"/>
        <w:tabs>
          <w:tab w:val="left" w:pos="0"/>
        </w:tabs>
        <w:spacing w:line="300" w:lineRule="exact"/>
        <w:ind w:left="227"/>
        <w:rPr>
          <w:rFonts w:cs="Times New Roman"/>
          <w:kern w:val="0"/>
          <w:sz w:val="15"/>
          <w:lang w:bidi="zh-CN"/>
        </w:rPr>
      </w:pPr>
    </w:p>
    <w:p w14:paraId="6739939C">
      <w:pPr>
        <w:pStyle w:val="36"/>
        <w:tabs>
          <w:tab w:val="left" w:pos="0"/>
        </w:tabs>
        <w:spacing w:line="300" w:lineRule="exact"/>
        <w:ind w:left="227"/>
        <w:rPr>
          <w:rFonts w:cs="Times New Roman"/>
          <w:kern w:val="0"/>
          <w:sz w:val="15"/>
          <w:lang w:bidi="zh-CN"/>
        </w:rPr>
      </w:pPr>
    </w:p>
    <w:p w14:paraId="4D3E2B37">
      <w:pPr>
        <w:pStyle w:val="36"/>
        <w:tabs>
          <w:tab w:val="left" w:pos="0"/>
        </w:tabs>
        <w:spacing w:line="300" w:lineRule="exact"/>
        <w:ind w:left="227"/>
        <w:rPr>
          <w:rFonts w:cs="Times New Roman"/>
          <w:kern w:val="0"/>
          <w:sz w:val="15"/>
          <w:lang w:bidi="zh-CN"/>
        </w:rPr>
      </w:pPr>
    </w:p>
    <w:p w14:paraId="6DB610B4">
      <w:pPr>
        <w:tabs>
          <w:tab w:val="left" w:pos="0"/>
        </w:tabs>
        <w:spacing w:line="300" w:lineRule="exact"/>
        <w:rPr>
          <w:rFonts w:cs="Times New Roman"/>
          <w:kern w:val="0"/>
          <w:sz w:val="15"/>
          <w:lang w:bidi="zh-CN"/>
        </w:rPr>
      </w:pPr>
    </w:p>
    <w:p w14:paraId="5E59D08E">
      <w:pPr>
        <w:pStyle w:val="36"/>
        <w:tabs>
          <w:tab w:val="left" w:pos="0"/>
        </w:tabs>
        <w:spacing w:line="300" w:lineRule="exact"/>
        <w:ind w:left="227"/>
        <w:rPr>
          <w:rFonts w:cs="Times New Roman"/>
          <w:kern w:val="0"/>
          <w:sz w:val="15"/>
          <w:lang w:bidi="zh-CN"/>
        </w:rPr>
      </w:pPr>
    </w:p>
    <w:p w14:paraId="17967B33">
      <w:pPr>
        <w:pStyle w:val="36"/>
        <w:tabs>
          <w:tab w:val="left" w:pos="0"/>
        </w:tabs>
        <w:spacing w:line="300" w:lineRule="exact"/>
        <w:ind w:left="0"/>
        <w:rPr>
          <w:rFonts w:eastAsia="Times New Roman" w:cs="Times New Roman"/>
          <w:snapToGrid w:val="0"/>
          <w:color w:val="000000"/>
          <w:w w:val="0"/>
          <w:kern w:val="0"/>
          <w:sz w:val="0"/>
          <w:szCs w:val="0"/>
          <w:u w:color="000000"/>
          <w:shd w:val="clear" w:color="000000" w:fill="000000"/>
          <w:lang w:bidi="zh-CN"/>
        </w:rPr>
      </w:pPr>
      <w:bookmarkStart w:id="37" w:name="_GoBack"/>
      <w:bookmarkEnd w:id="37"/>
    </w:p>
    <w:sectPr>
      <w:type w:val="continuous"/>
      <w:pgSz w:w="11906" w:h="16838"/>
      <w:pgMar w:top="2098" w:right="1134" w:bottom="1134" w:left="1531" w:header="851" w:footer="992" w:gutter="0"/>
      <w:cols w:space="425" w:num="2"/>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680450"/>
    <w:multiLevelType w:val="singleLevel"/>
    <w:tmpl w:val="93680450"/>
    <w:lvl w:ilvl="0" w:tentative="0">
      <w:start w:val="1"/>
      <w:numFmt w:val="decimal"/>
      <w:suff w:val="nothing"/>
      <w:lvlText w:val="（%1）"/>
      <w:lvlJc w:val="left"/>
    </w:lvl>
  </w:abstractNum>
  <w:abstractNum w:abstractNumId="1">
    <w:nsid w:val="40F3643A"/>
    <w:multiLevelType w:val="multilevel"/>
    <w:tmpl w:val="40F3643A"/>
    <w:lvl w:ilvl="0" w:tentative="0">
      <w:start w:val="1"/>
      <w:numFmt w:val="decimal"/>
      <w:lvlText w:val="[%1]"/>
      <w:lvlJc w:val="center"/>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BAA"/>
    <w:rsid w:val="0000329A"/>
    <w:rsid w:val="0001059A"/>
    <w:rsid w:val="000179A1"/>
    <w:rsid w:val="00021B93"/>
    <w:rsid w:val="00023E47"/>
    <w:rsid w:val="000253C6"/>
    <w:rsid w:val="0003049C"/>
    <w:rsid w:val="00035997"/>
    <w:rsid w:val="00040C61"/>
    <w:rsid w:val="00042F81"/>
    <w:rsid w:val="00043657"/>
    <w:rsid w:val="00045748"/>
    <w:rsid w:val="0004699C"/>
    <w:rsid w:val="00052FA1"/>
    <w:rsid w:val="00055590"/>
    <w:rsid w:val="000559FD"/>
    <w:rsid w:val="000603EC"/>
    <w:rsid w:val="00061930"/>
    <w:rsid w:val="00061E3F"/>
    <w:rsid w:val="000631A7"/>
    <w:rsid w:val="000636B8"/>
    <w:rsid w:val="00063989"/>
    <w:rsid w:val="000656A7"/>
    <w:rsid w:val="0007553B"/>
    <w:rsid w:val="000819F2"/>
    <w:rsid w:val="000855AA"/>
    <w:rsid w:val="00091463"/>
    <w:rsid w:val="00095558"/>
    <w:rsid w:val="0009609C"/>
    <w:rsid w:val="00096888"/>
    <w:rsid w:val="0009784D"/>
    <w:rsid w:val="000A2C9B"/>
    <w:rsid w:val="000A3B41"/>
    <w:rsid w:val="000B263B"/>
    <w:rsid w:val="000C170A"/>
    <w:rsid w:val="000D4A6B"/>
    <w:rsid w:val="000E40F5"/>
    <w:rsid w:val="000E50EF"/>
    <w:rsid w:val="000E65B8"/>
    <w:rsid w:val="000F1B79"/>
    <w:rsid w:val="000F1B95"/>
    <w:rsid w:val="000F3466"/>
    <w:rsid w:val="000F52F0"/>
    <w:rsid w:val="000F710F"/>
    <w:rsid w:val="000F7E1F"/>
    <w:rsid w:val="00101AE9"/>
    <w:rsid w:val="001103DA"/>
    <w:rsid w:val="00110647"/>
    <w:rsid w:val="00112E20"/>
    <w:rsid w:val="00120DBF"/>
    <w:rsid w:val="00121A1A"/>
    <w:rsid w:val="0012428E"/>
    <w:rsid w:val="00130E07"/>
    <w:rsid w:val="00140DBB"/>
    <w:rsid w:val="001437B5"/>
    <w:rsid w:val="00144EB3"/>
    <w:rsid w:val="00146583"/>
    <w:rsid w:val="0014661A"/>
    <w:rsid w:val="001520A1"/>
    <w:rsid w:val="00154986"/>
    <w:rsid w:val="0016225F"/>
    <w:rsid w:val="0016621A"/>
    <w:rsid w:val="001716B8"/>
    <w:rsid w:val="00171E4A"/>
    <w:rsid w:val="00172A27"/>
    <w:rsid w:val="00173154"/>
    <w:rsid w:val="001744EA"/>
    <w:rsid w:val="00174F60"/>
    <w:rsid w:val="001775A8"/>
    <w:rsid w:val="00180259"/>
    <w:rsid w:val="0018149A"/>
    <w:rsid w:val="001821D1"/>
    <w:rsid w:val="0018384C"/>
    <w:rsid w:val="00183CBC"/>
    <w:rsid w:val="00192F8B"/>
    <w:rsid w:val="00194B4E"/>
    <w:rsid w:val="001966F1"/>
    <w:rsid w:val="001A0108"/>
    <w:rsid w:val="001A1351"/>
    <w:rsid w:val="001A6029"/>
    <w:rsid w:val="001A676B"/>
    <w:rsid w:val="001B05AC"/>
    <w:rsid w:val="001B0EDC"/>
    <w:rsid w:val="001B2B33"/>
    <w:rsid w:val="001C7392"/>
    <w:rsid w:val="001D3591"/>
    <w:rsid w:val="001E1E7A"/>
    <w:rsid w:val="001E2D50"/>
    <w:rsid w:val="001E4992"/>
    <w:rsid w:val="001E6190"/>
    <w:rsid w:val="001F2407"/>
    <w:rsid w:val="001F286C"/>
    <w:rsid w:val="001F5E92"/>
    <w:rsid w:val="001F73FB"/>
    <w:rsid w:val="0020091D"/>
    <w:rsid w:val="00202CFA"/>
    <w:rsid w:val="00213DD3"/>
    <w:rsid w:val="00213F62"/>
    <w:rsid w:val="00215590"/>
    <w:rsid w:val="002221A3"/>
    <w:rsid w:val="00226F2D"/>
    <w:rsid w:val="00234930"/>
    <w:rsid w:val="002430AE"/>
    <w:rsid w:val="00244741"/>
    <w:rsid w:val="002453B2"/>
    <w:rsid w:val="00247A6E"/>
    <w:rsid w:val="002520B3"/>
    <w:rsid w:val="0025667F"/>
    <w:rsid w:val="002609DB"/>
    <w:rsid w:val="002731CF"/>
    <w:rsid w:val="00274382"/>
    <w:rsid w:val="002771B5"/>
    <w:rsid w:val="00286F30"/>
    <w:rsid w:val="002917F9"/>
    <w:rsid w:val="002974B3"/>
    <w:rsid w:val="002A23E1"/>
    <w:rsid w:val="002A249B"/>
    <w:rsid w:val="002A433F"/>
    <w:rsid w:val="002A6DD6"/>
    <w:rsid w:val="002B16D1"/>
    <w:rsid w:val="002B4053"/>
    <w:rsid w:val="002C0FE7"/>
    <w:rsid w:val="002C1084"/>
    <w:rsid w:val="002C4AED"/>
    <w:rsid w:val="002C5032"/>
    <w:rsid w:val="002D2B02"/>
    <w:rsid w:val="002D319C"/>
    <w:rsid w:val="002D3637"/>
    <w:rsid w:val="002D5F72"/>
    <w:rsid w:val="002E081C"/>
    <w:rsid w:val="002E21F3"/>
    <w:rsid w:val="002E23AE"/>
    <w:rsid w:val="002E2903"/>
    <w:rsid w:val="002E590F"/>
    <w:rsid w:val="00306EA0"/>
    <w:rsid w:val="00307FF9"/>
    <w:rsid w:val="00311DA9"/>
    <w:rsid w:val="00312625"/>
    <w:rsid w:val="00315573"/>
    <w:rsid w:val="00316B9F"/>
    <w:rsid w:val="00320AB8"/>
    <w:rsid w:val="00322FC5"/>
    <w:rsid w:val="00323AE3"/>
    <w:rsid w:val="00323B41"/>
    <w:rsid w:val="00332299"/>
    <w:rsid w:val="00334498"/>
    <w:rsid w:val="00337B54"/>
    <w:rsid w:val="00340BF0"/>
    <w:rsid w:val="00342FED"/>
    <w:rsid w:val="003439F4"/>
    <w:rsid w:val="0034502E"/>
    <w:rsid w:val="00345710"/>
    <w:rsid w:val="00346D8B"/>
    <w:rsid w:val="003526D5"/>
    <w:rsid w:val="0035334D"/>
    <w:rsid w:val="00356A48"/>
    <w:rsid w:val="00362F83"/>
    <w:rsid w:val="0036501B"/>
    <w:rsid w:val="00366C35"/>
    <w:rsid w:val="00373A03"/>
    <w:rsid w:val="00374334"/>
    <w:rsid w:val="00376D61"/>
    <w:rsid w:val="003776F9"/>
    <w:rsid w:val="003809F3"/>
    <w:rsid w:val="00382067"/>
    <w:rsid w:val="003854E8"/>
    <w:rsid w:val="003905B4"/>
    <w:rsid w:val="003918D9"/>
    <w:rsid w:val="00392C96"/>
    <w:rsid w:val="003A14E8"/>
    <w:rsid w:val="003A31C1"/>
    <w:rsid w:val="003A3899"/>
    <w:rsid w:val="003B018C"/>
    <w:rsid w:val="003B0C01"/>
    <w:rsid w:val="003B1460"/>
    <w:rsid w:val="003B346E"/>
    <w:rsid w:val="003B5421"/>
    <w:rsid w:val="003C10CC"/>
    <w:rsid w:val="003C306E"/>
    <w:rsid w:val="003C3ADC"/>
    <w:rsid w:val="003C48BD"/>
    <w:rsid w:val="003C588B"/>
    <w:rsid w:val="003C78CA"/>
    <w:rsid w:val="003D07AF"/>
    <w:rsid w:val="003D19C6"/>
    <w:rsid w:val="003D1B89"/>
    <w:rsid w:val="003D4544"/>
    <w:rsid w:val="003D6C07"/>
    <w:rsid w:val="003F2622"/>
    <w:rsid w:val="00400063"/>
    <w:rsid w:val="004015B3"/>
    <w:rsid w:val="0040690C"/>
    <w:rsid w:val="004115F9"/>
    <w:rsid w:val="004116AE"/>
    <w:rsid w:val="0041451F"/>
    <w:rsid w:val="0041784F"/>
    <w:rsid w:val="00417BB4"/>
    <w:rsid w:val="0042582A"/>
    <w:rsid w:val="0042618D"/>
    <w:rsid w:val="00431BF7"/>
    <w:rsid w:val="004327E0"/>
    <w:rsid w:val="004327EB"/>
    <w:rsid w:val="00434CEB"/>
    <w:rsid w:val="00436DA1"/>
    <w:rsid w:val="004404CC"/>
    <w:rsid w:val="00441DFF"/>
    <w:rsid w:val="00447638"/>
    <w:rsid w:val="00453328"/>
    <w:rsid w:val="00454FFD"/>
    <w:rsid w:val="004619ED"/>
    <w:rsid w:val="004640A8"/>
    <w:rsid w:val="004665F1"/>
    <w:rsid w:val="0047061A"/>
    <w:rsid w:val="00473CF5"/>
    <w:rsid w:val="00481F87"/>
    <w:rsid w:val="00484008"/>
    <w:rsid w:val="00490906"/>
    <w:rsid w:val="00490A2F"/>
    <w:rsid w:val="00492D4A"/>
    <w:rsid w:val="00496F46"/>
    <w:rsid w:val="004A3297"/>
    <w:rsid w:val="004A3695"/>
    <w:rsid w:val="004A6306"/>
    <w:rsid w:val="004A79F2"/>
    <w:rsid w:val="004B626F"/>
    <w:rsid w:val="004B62F2"/>
    <w:rsid w:val="004C0D8D"/>
    <w:rsid w:val="004C1B6E"/>
    <w:rsid w:val="004C4608"/>
    <w:rsid w:val="004C485F"/>
    <w:rsid w:val="004C5A77"/>
    <w:rsid w:val="004D4A60"/>
    <w:rsid w:val="004D68CE"/>
    <w:rsid w:val="004D728B"/>
    <w:rsid w:val="004E0301"/>
    <w:rsid w:val="004E794C"/>
    <w:rsid w:val="004F26C7"/>
    <w:rsid w:val="00501651"/>
    <w:rsid w:val="00510619"/>
    <w:rsid w:val="005119CA"/>
    <w:rsid w:val="00512BDD"/>
    <w:rsid w:val="0051364F"/>
    <w:rsid w:val="00514ADF"/>
    <w:rsid w:val="0052272B"/>
    <w:rsid w:val="00523B0C"/>
    <w:rsid w:val="005251D7"/>
    <w:rsid w:val="00525B7D"/>
    <w:rsid w:val="00525F6D"/>
    <w:rsid w:val="005344B9"/>
    <w:rsid w:val="0053494D"/>
    <w:rsid w:val="00537648"/>
    <w:rsid w:val="005507C9"/>
    <w:rsid w:val="0055122F"/>
    <w:rsid w:val="00551908"/>
    <w:rsid w:val="00554FEE"/>
    <w:rsid w:val="0055564E"/>
    <w:rsid w:val="00555828"/>
    <w:rsid w:val="00560DDF"/>
    <w:rsid w:val="005641F9"/>
    <w:rsid w:val="00566F32"/>
    <w:rsid w:val="0056734D"/>
    <w:rsid w:val="005720F6"/>
    <w:rsid w:val="00572C19"/>
    <w:rsid w:val="00573C27"/>
    <w:rsid w:val="0057485A"/>
    <w:rsid w:val="00581222"/>
    <w:rsid w:val="005812F7"/>
    <w:rsid w:val="00587A1E"/>
    <w:rsid w:val="00592BAD"/>
    <w:rsid w:val="00593B76"/>
    <w:rsid w:val="005972E2"/>
    <w:rsid w:val="0059797B"/>
    <w:rsid w:val="005A3E98"/>
    <w:rsid w:val="005B46F4"/>
    <w:rsid w:val="005B5407"/>
    <w:rsid w:val="005C3CE9"/>
    <w:rsid w:val="005C54BA"/>
    <w:rsid w:val="005C59FD"/>
    <w:rsid w:val="005C6E94"/>
    <w:rsid w:val="005C7E9F"/>
    <w:rsid w:val="005D1A7C"/>
    <w:rsid w:val="005D28E8"/>
    <w:rsid w:val="005D442C"/>
    <w:rsid w:val="005D53FE"/>
    <w:rsid w:val="005E0AFC"/>
    <w:rsid w:val="005E18CD"/>
    <w:rsid w:val="005E2374"/>
    <w:rsid w:val="005E6761"/>
    <w:rsid w:val="005F00B9"/>
    <w:rsid w:val="005F1458"/>
    <w:rsid w:val="005F2C0A"/>
    <w:rsid w:val="005F3274"/>
    <w:rsid w:val="005F48D3"/>
    <w:rsid w:val="005F6272"/>
    <w:rsid w:val="005F755F"/>
    <w:rsid w:val="005F7D7B"/>
    <w:rsid w:val="00606433"/>
    <w:rsid w:val="00607072"/>
    <w:rsid w:val="006145A7"/>
    <w:rsid w:val="0061685A"/>
    <w:rsid w:val="00624AE3"/>
    <w:rsid w:val="0062517D"/>
    <w:rsid w:val="006327A8"/>
    <w:rsid w:val="006333CE"/>
    <w:rsid w:val="0063577E"/>
    <w:rsid w:val="00647BAB"/>
    <w:rsid w:val="00653992"/>
    <w:rsid w:val="00654057"/>
    <w:rsid w:val="006565B4"/>
    <w:rsid w:val="006571DE"/>
    <w:rsid w:val="006574DA"/>
    <w:rsid w:val="0065758B"/>
    <w:rsid w:val="006626B7"/>
    <w:rsid w:val="00666B2F"/>
    <w:rsid w:val="0066700C"/>
    <w:rsid w:val="00673DA1"/>
    <w:rsid w:val="00673E9C"/>
    <w:rsid w:val="00675583"/>
    <w:rsid w:val="00675C11"/>
    <w:rsid w:val="00675E54"/>
    <w:rsid w:val="00676E31"/>
    <w:rsid w:val="006800F9"/>
    <w:rsid w:val="0068199E"/>
    <w:rsid w:val="00682561"/>
    <w:rsid w:val="0068561A"/>
    <w:rsid w:val="0068574B"/>
    <w:rsid w:val="00685B46"/>
    <w:rsid w:val="006907E6"/>
    <w:rsid w:val="006930F8"/>
    <w:rsid w:val="00696B1C"/>
    <w:rsid w:val="00697918"/>
    <w:rsid w:val="006A0C3D"/>
    <w:rsid w:val="006A504A"/>
    <w:rsid w:val="006B1E35"/>
    <w:rsid w:val="006C1B2A"/>
    <w:rsid w:val="006C2F97"/>
    <w:rsid w:val="006D015B"/>
    <w:rsid w:val="006D0B9B"/>
    <w:rsid w:val="006D4046"/>
    <w:rsid w:val="006D48F4"/>
    <w:rsid w:val="006D6E96"/>
    <w:rsid w:val="006E067C"/>
    <w:rsid w:val="006E133A"/>
    <w:rsid w:val="006E22B7"/>
    <w:rsid w:val="006E58E9"/>
    <w:rsid w:val="006F33A1"/>
    <w:rsid w:val="006F3520"/>
    <w:rsid w:val="006F4B91"/>
    <w:rsid w:val="006F5414"/>
    <w:rsid w:val="00703732"/>
    <w:rsid w:val="007039BC"/>
    <w:rsid w:val="00705433"/>
    <w:rsid w:val="0070643D"/>
    <w:rsid w:val="00706AE4"/>
    <w:rsid w:val="00710529"/>
    <w:rsid w:val="007131F3"/>
    <w:rsid w:val="0072383B"/>
    <w:rsid w:val="00727B94"/>
    <w:rsid w:val="00732622"/>
    <w:rsid w:val="0073451A"/>
    <w:rsid w:val="00735650"/>
    <w:rsid w:val="00735F3F"/>
    <w:rsid w:val="00744C34"/>
    <w:rsid w:val="00745371"/>
    <w:rsid w:val="00745CA3"/>
    <w:rsid w:val="00745FD5"/>
    <w:rsid w:val="0075512B"/>
    <w:rsid w:val="0075559A"/>
    <w:rsid w:val="007562B9"/>
    <w:rsid w:val="007568F4"/>
    <w:rsid w:val="00760EF9"/>
    <w:rsid w:val="00763260"/>
    <w:rsid w:val="00763A8B"/>
    <w:rsid w:val="00763B49"/>
    <w:rsid w:val="0076600F"/>
    <w:rsid w:val="00766855"/>
    <w:rsid w:val="00766BBE"/>
    <w:rsid w:val="0077139C"/>
    <w:rsid w:val="007714F1"/>
    <w:rsid w:val="00776493"/>
    <w:rsid w:val="00781DC8"/>
    <w:rsid w:val="0079084F"/>
    <w:rsid w:val="0079193D"/>
    <w:rsid w:val="007921E2"/>
    <w:rsid w:val="00794668"/>
    <w:rsid w:val="007A1CE9"/>
    <w:rsid w:val="007A729A"/>
    <w:rsid w:val="007B6B4C"/>
    <w:rsid w:val="007B6D35"/>
    <w:rsid w:val="007C1226"/>
    <w:rsid w:val="007C1254"/>
    <w:rsid w:val="007C545A"/>
    <w:rsid w:val="007C635F"/>
    <w:rsid w:val="007D02D7"/>
    <w:rsid w:val="007D40FA"/>
    <w:rsid w:val="007D66BB"/>
    <w:rsid w:val="007D6FAC"/>
    <w:rsid w:val="007E4830"/>
    <w:rsid w:val="007E59C0"/>
    <w:rsid w:val="007E6F27"/>
    <w:rsid w:val="007F189D"/>
    <w:rsid w:val="007F3EDE"/>
    <w:rsid w:val="007F63BF"/>
    <w:rsid w:val="007F7B46"/>
    <w:rsid w:val="008037FC"/>
    <w:rsid w:val="008047DD"/>
    <w:rsid w:val="00804F0D"/>
    <w:rsid w:val="0080586D"/>
    <w:rsid w:val="0080601B"/>
    <w:rsid w:val="0080703F"/>
    <w:rsid w:val="0081097E"/>
    <w:rsid w:val="008114BF"/>
    <w:rsid w:val="00812BE1"/>
    <w:rsid w:val="00814882"/>
    <w:rsid w:val="00814A13"/>
    <w:rsid w:val="008212B9"/>
    <w:rsid w:val="00822E65"/>
    <w:rsid w:val="00823E2E"/>
    <w:rsid w:val="008251DE"/>
    <w:rsid w:val="0082765E"/>
    <w:rsid w:val="008322C0"/>
    <w:rsid w:val="00833AC9"/>
    <w:rsid w:val="00836E0C"/>
    <w:rsid w:val="008428B4"/>
    <w:rsid w:val="008440DE"/>
    <w:rsid w:val="0084553C"/>
    <w:rsid w:val="0084670A"/>
    <w:rsid w:val="00847033"/>
    <w:rsid w:val="008476E6"/>
    <w:rsid w:val="00851C08"/>
    <w:rsid w:val="008563FD"/>
    <w:rsid w:val="0085791C"/>
    <w:rsid w:val="008625EE"/>
    <w:rsid w:val="0086613A"/>
    <w:rsid w:val="00866E42"/>
    <w:rsid w:val="008732E0"/>
    <w:rsid w:val="00876BCE"/>
    <w:rsid w:val="0088229F"/>
    <w:rsid w:val="0088276F"/>
    <w:rsid w:val="00893568"/>
    <w:rsid w:val="00895411"/>
    <w:rsid w:val="008A5257"/>
    <w:rsid w:val="008A7910"/>
    <w:rsid w:val="008B08A3"/>
    <w:rsid w:val="008B1A78"/>
    <w:rsid w:val="008C0153"/>
    <w:rsid w:val="008C08A5"/>
    <w:rsid w:val="008C0B91"/>
    <w:rsid w:val="008C7387"/>
    <w:rsid w:val="008D5F40"/>
    <w:rsid w:val="008D67B8"/>
    <w:rsid w:val="008E053B"/>
    <w:rsid w:val="008E1D7D"/>
    <w:rsid w:val="008E53CD"/>
    <w:rsid w:val="008E6A49"/>
    <w:rsid w:val="008F09DE"/>
    <w:rsid w:val="008F21FF"/>
    <w:rsid w:val="008F5620"/>
    <w:rsid w:val="0090167B"/>
    <w:rsid w:val="00903DCC"/>
    <w:rsid w:val="00906537"/>
    <w:rsid w:val="00911017"/>
    <w:rsid w:val="0091192A"/>
    <w:rsid w:val="009157C1"/>
    <w:rsid w:val="00916A50"/>
    <w:rsid w:val="009176A1"/>
    <w:rsid w:val="00926571"/>
    <w:rsid w:val="009265AC"/>
    <w:rsid w:val="009311E2"/>
    <w:rsid w:val="009400D0"/>
    <w:rsid w:val="00940B40"/>
    <w:rsid w:val="009423EE"/>
    <w:rsid w:val="00943384"/>
    <w:rsid w:val="00952214"/>
    <w:rsid w:val="00954D63"/>
    <w:rsid w:val="00963E8F"/>
    <w:rsid w:val="00967586"/>
    <w:rsid w:val="00973F2F"/>
    <w:rsid w:val="009765C9"/>
    <w:rsid w:val="00980BCA"/>
    <w:rsid w:val="00980F0F"/>
    <w:rsid w:val="009818C3"/>
    <w:rsid w:val="00981F10"/>
    <w:rsid w:val="00982E7B"/>
    <w:rsid w:val="0098406D"/>
    <w:rsid w:val="00987B88"/>
    <w:rsid w:val="009936AC"/>
    <w:rsid w:val="009A1A41"/>
    <w:rsid w:val="009A5AEE"/>
    <w:rsid w:val="009B0911"/>
    <w:rsid w:val="009B16F0"/>
    <w:rsid w:val="009B23C2"/>
    <w:rsid w:val="009B3F40"/>
    <w:rsid w:val="009B72F1"/>
    <w:rsid w:val="009C0818"/>
    <w:rsid w:val="009C33B0"/>
    <w:rsid w:val="009C4E71"/>
    <w:rsid w:val="009C5D47"/>
    <w:rsid w:val="009D063F"/>
    <w:rsid w:val="009D3919"/>
    <w:rsid w:val="009D48EA"/>
    <w:rsid w:val="009D548A"/>
    <w:rsid w:val="009D61C0"/>
    <w:rsid w:val="009E48A6"/>
    <w:rsid w:val="009F0309"/>
    <w:rsid w:val="009F2D59"/>
    <w:rsid w:val="009F37AE"/>
    <w:rsid w:val="009F4196"/>
    <w:rsid w:val="009F603C"/>
    <w:rsid w:val="009F6312"/>
    <w:rsid w:val="009F64D4"/>
    <w:rsid w:val="00A035E7"/>
    <w:rsid w:val="00A04471"/>
    <w:rsid w:val="00A05399"/>
    <w:rsid w:val="00A06B17"/>
    <w:rsid w:val="00A072B6"/>
    <w:rsid w:val="00A11885"/>
    <w:rsid w:val="00A17002"/>
    <w:rsid w:val="00A17CB2"/>
    <w:rsid w:val="00A17F9A"/>
    <w:rsid w:val="00A2224C"/>
    <w:rsid w:val="00A23FCC"/>
    <w:rsid w:val="00A270C7"/>
    <w:rsid w:val="00A31376"/>
    <w:rsid w:val="00A332AA"/>
    <w:rsid w:val="00A412C1"/>
    <w:rsid w:val="00A43AE5"/>
    <w:rsid w:val="00A44023"/>
    <w:rsid w:val="00A44ADA"/>
    <w:rsid w:val="00A452B8"/>
    <w:rsid w:val="00A45971"/>
    <w:rsid w:val="00A46226"/>
    <w:rsid w:val="00A468E4"/>
    <w:rsid w:val="00A51E80"/>
    <w:rsid w:val="00A547CD"/>
    <w:rsid w:val="00A56E37"/>
    <w:rsid w:val="00A60C37"/>
    <w:rsid w:val="00A61B10"/>
    <w:rsid w:val="00A635F3"/>
    <w:rsid w:val="00A63C46"/>
    <w:rsid w:val="00A77632"/>
    <w:rsid w:val="00A7776A"/>
    <w:rsid w:val="00A812C5"/>
    <w:rsid w:val="00A826AE"/>
    <w:rsid w:val="00A91CC6"/>
    <w:rsid w:val="00A920F7"/>
    <w:rsid w:val="00A92DF8"/>
    <w:rsid w:val="00AA0726"/>
    <w:rsid w:val="00AA1325"/>
    <w:rsid w:val="00AA35DE"/>
    <w:rsid w:val="00AA427E"/>
    <w:rsid w:val="00AA4711"/>
    <w:rsid w:val="00AA5B8C"/>
    <w:rsid w:val="00AB1307"/>
    <w:rsid w:val="00AB1ED6"/>
    <w:rsid w:val="00AB3A69"/>
    <w:rsid w:val="00AB458A"/>
    <w:rsid w:val="00AB5947"/>
    <w:rsid w:val="00AB6B9E"/>
    <w:rsid w:val="00AB7334"/>
    <w:rsid w:val="00AC0F7E"/>
    <w:rsid w:val="00AC16EA"/>
    <w:rsid w:val="00AC3916"/>
    <w:rsid w:val="00AC76E1"/>
    <w:rsid w:val="00AD16FA"/>
    <w:rsid w:val="00AD1F75"/>
    <w:rsid w:val="00AD2A73"/>
    <w:rsid w:val="00AD66B7"/>
    <w:rsid w:val="00AE118B"/>
    <w:rsid w:val="00AE32B7"/>
    <w:rsid w:val="00AE6D0E"/>
    <w:rsid w:val="00AF0AF9"/>
    <w:rsid w:val="00AF2EE8"/>
    <w:rsid w:val="00AF3D5A"/>
    <w:rsid w:val="00AF3FC9"/>
    <w:rsid w:val="00AF6A7C"/>
    <w:rsid w:val="00B017E9"/>
    <w:rsid w:val="00B03970"/>
    <w:rsid w:val="00B043F6"/>
    <w:rsid w:val="00B20020"/>
    <w:rsid w:val="00B207E5"/>
    <w:rsid w:val="00B21705"/>
    <w:rsid w:val="00B2429D"/>
    <w:rsid w:val="00B275A1"/>
    <w:rsid w:val="00B275BE"/>
    <w:rsid w:val="00B3094A"/>
    <w:rsid w:val="00B30B58"/>
    <w:rsid w:val="00B34764"/>
    <w:rsid w:val="00B3570C"/>
    <w:rsid w:val="00B35CFC"/>
    <w:rsid w:val="00B36F1C"/>
    <w:rsid w:val="00B43848"/>
    <w:rsid w:val="00B43EF7"/>
    <w:rsid w:val="00B466DB"/>
    <w:rsid w:val="00B4681B"/>
    <w:rsid w:val="00B46DFD"/>
    <w:rsid w:val="00B47FC8"/>
    <w:rsid w:val="00B55E8E"/>
    <w:rsid w:val="00B60581"/>
    <w:rsid w:val="00B60C14"/>
    <w:rsid w:val="00B662EA"/>
    <w:rsid w:val="00B71EA3"/>
    <w:rsid w:val="00B72BF0"/>
    <w:rsid w:val="00B76B3A"/>
    <w:rsid w:val="00B81E0A"/>
    <w:rsid w:val="00B83867"/>
    <w:rsid w:val="00B91FED"/>
    <w:rsid w:val="00B94ECF"/>
    <w:rsid w:val="00B971A3"/>
    <w:rsid w:val="00B97F13"/>
    <w:rsid w:val="00BA73A6"/>
    <w:rsid w:val="00BB130D"/>
    <w:rsid w:val="00BB37EC"/>
    <w:rsid w:val="00BC0B50"/>
    <w:rsid w:val="00BC45F9"/>
    <w:rsid w:val="00BC6A2F"/>
    <w:rsid w:val="00BC6EF1"/>
    <w:rsid w:val="00BE0C9D"/>
    <w:rsid w:val="00BE5B64"/>
    <w:rsid w:val="00BE7374"/>
    <w:rsid w:val="00BF464A"/>
    <w:rsid w:val="00BF6178"/>
    <w:rsid w:val="00C03A17"/>
    <w:rsid w:val="00C048C5"/>
    <w:rsid w:val="00C05A97"/>
    <w:rsid w:val="00C061B8"/>
    <w:rsid w:val="00C06A5C"/>
    <w:rsid w:val="00C15A2E"/>
    <w:rsid w:val="00C2550B"/>
    <w:rsid w:val="00C3152C"/>
    <w:rsid w:val="00C3416C"/>
    <w:rsid w:val="00C41CF8"/>
    <w:rsid w:val="00C46895"/>
    <w:rsid w:val="00C52EF2"/>
    <w:rsid w:val="00C57146"/>
    <w:rsid w:val="00C57ECF"/>
    <w:rsid w:val="00C701ED"/>
    <w:rsid w:val="00C72DBF"/>
    <w:rsid w:val="00C730CC"/>
    <w:rsid w:val="00C8519E"/>
    <w:rsid w:val="00C861B9"/>
    <w:rsid w:val="00C87A4A"/>
    <w:rsid w:val="00C912B7"/>
    <w:rsid w:val="00CA1EB0"/>
    <w:rsid w:val="00CA2A72"/>
    <w:rsid w:val="00CA2DBC"/>
    <w:rsid w:val="00CB39BD"/>
    <w:rsid w:val="00CC15B8"/>
    <w:rsid w:val="00CC3AF7"/>
    <w:rsid w:val="00CC3BB9"/>
    <w:rsid w:val="00CD5589"/>
    <w:rsid w:val="00CE1384"/>
    <w:rsid w:val="00CE2CB7"/>
    <w:rsid w:val="00CE6E54"/>
    <w:rsid w:val="00CF056A"/>
    <w:rsid w:val="00CF33CE"/>
    <w:rsid w:val="00D0064A"/>
    <w:rsid w:val="00D01BB6"/>
    <w:rsid w:val="00D03772"/>
    <w:rsid w:val="00D045D2"/>
    <w:rsid w:val="00D0613D"/>
    <w:rsid w:val="00D20DAE"/>
    <w:rsid w:val="00D2161A"/>
    <w:rsid w:val="00D216B3"/>
    <w:rsid w:val="00D2187D"/>
    <w:rsid w:val="00D21AFA"/>
    <w:rsid w:val="00D250A2"/>
    <w:rsid w:val="00D31461"/>
    <w:rsid w:val="00D337E3"/>
    <w:rsid w:val="00D339BC"/>
    <w:rsid w:val="00D3704A"/>
    <w:rsid w:val="00D41FB4"/>
    <w:rsid w:val="00D4237F"/>
    <w:rsid w:val="00D50ECE"/>
    <w:rsid w:val="00D5316C"/>
    <w:rsid w:val="00D57A42"/>
    <w:rsid w:val="00D61EAD"/>
    <w:rsid w:val="00D64BC1"/>
    <w:rsid w:val="00D64C30"/>
    <w:rsid w:val="00D655CE"/>
    <w:rsid w:val="00D66009"/>
    <w:rsid w:val="00D6612B"/>
    <w:rsid w:val="00D72934"/>
    <w:rsid w:val="00D737CB"/>
    <w:rsid w:val="00D74C94"/>
    <w:rsid w:val="00D80119"/>
    <w:rsid w:val="00D819D2"/>
    <w:rsid w:val="00D82550"/>
    <w:rsid w:val="00D8345E"/>
    <w:rsid w:val="00D84EB6"/>
    <w:rsid w:val="00D85E5E"/>
    <w:rsid w:val="00D94A43"/>
    <w:rsid w:val="00DA1350"/>
    <w:rsid w:val="00DB13EE"/>
    <w:rsid w:val="00DB3F01"/>
    <w:rsid w:val="00DB4529"/>
    <w:rsid w:val="00DB491E"/>
    <w:rsid w:val="00DB75A4"/>
    <w:rsid w:val="00DC2A13"/>
    <w:rsid w:val="00DC4A8E"/>
    <w:rsid w:val="00DC5F08"/>
    <w:rsid w:val="00DD10BF"/>
    <w:rsid w:val="00DD22E5"/>
    <w:rsid w:val="00DE325C"/>
    <w:rsid w:val="00DE52ED"/>
    <w:rsid w:val="00DF4F40"/>
    <w:rsid w:val="00E02467"/>
    <w:rsid w:val="00E03D5A"/>
    <w:rsid w:val="00E047C8"/>
    <w:rsid w:val="00E12603"/>
    <w:rsid w:val="00E208AE"/>
    <w:rsid w:val="00E209B4"/>
    <w:rsid w:val="00E221EE"/>
    <w:rsid w:val="00E26637"/>
    <w:rsid w:val="00E27771"/>
    <w:rsid w:val="00E30021"/>
    <w:rsid w:val="00E33B24"/>
    <w:rsid w:val="00E36E43"/>
    <w:rsid w:val="00E40093"/>
    <w:rsid w:val="00E42493"/>
    <w:rsid w:val="00E44DD2"/>
    <w:rsid w:val="00E512C2"/>
    <w:rsid w:val="00E5325C"/>
    <w:rsid w:val="00E54B19"/>
    <w:rsid w:val="00E554F0"/>
    <w:rsid w:val="00E6068A"/>
    <w:rsid w:val="00E6112C"/>
    <w:rsid w:val="00E6711E"/>
    <w:rsid w:val="00E674D2"/>
    <w:rsid w:val="00E677BE"/>
    <w:rsid w:val="00E70189"/>
    <w:rsid w:val="00E707BD"/>
    <w:rsid w:val="00E7367A"/>
    <w:rsid w:val="00E73F80"/>
    <w:rsid w:val="00E74740"/>
    <w:rsid w:val="00E75054"/>
    <w:rsid w:val="00E75A22"/>
    <w:rsid w:val="00E82600"/>
    <w:rsid w:val="00E82B0B"/>
    <w:rsid w:val="00E83A86"/>
    <w:rsid w:val="00E86BAF"/>
    <w:rsid w:val="00E86E7C"/>
    <w:rsid w:val="00E87059"/>
    <w:rsid w:val="00E90825"/>
    <w:rsid w:val="00E9480A"/>
    <w:rsid w:val="00EA157A"/>
    <w:rsid w:val="00EA531C"/>
    <w:rsid w:val="00EA6965"/>
    <w:rsid w:val="00EB1B6F"/>
    <w:rsid w:val="00EC4D2E"/>
    <w:rsid w:val="00EC509C"/>
    <w:rsid w:val="00ED0AFC"/>
    <w:rsid w:val="00ED0CC6"/>
    <w:rsid w:val="00ED4103"/>
    <w:rsid w:val="00ED47D2"/>
    <w:rsid w:val="00ED4DE7"/>
    <w:rsid w:val="00EE391F"/>
    <w:rsid w:val="00EE3950"/>
    <w:rsid w:val="00EF0503"/>
    <w:rsid w:val="00EF0DB1"/>
    <w:rsid w:val="00EF1073"/>
    <w:rsid w:val="00EF2722"/>
    <w:rsid w:val="00EF5F15"/>
    <w:rsid w:val="00EF75DA"/>
    <w:rsid w:val="00EF7E32"/>
    <w:rsid w:val="00F02BC7"/>
    <w:rsid w:val="00F062C5"/>
    <w:rsid w:val="00F10A38"/>
    <w:rsid w:val="00F1327E"/>
    <w:rsid w:val="00F1357F"/>
    <w:rsid w:val="00F15A5C"/>
    <w:rsid w:val="00F17A09"/>
    <w:rsid w:val="00F21D83"/>
    <w:rsid w:val="00F26209"/>
    <w:rsid w:val="00F314AC"/>
    <w:rsid w:val="00F31576"/>
    <w:rsid w:val="00F31F5B"/>
    <w:rsid w:val="00F32296"/>
    <w:rsid w:val="00F32585"/>
    <w:rsid w:val="00F364D7"/>
    <w:rsid w:val="00F43993"/>
    <w:rsid w:val="00F45ABD"/>
    <w:rsid w:val="00F478B8"/>
    <w:rsid w:val="00F518ED"/>
    <w:rsid w:val="00F51F00"/>
    <w:rsid w:val="00F57623"/>
    <w:rsid w:val="00F600EE"/>
    <w:rsid w:val="00F60BE9"/>
    <w:rsid w:val="00F677A4"/>
    <w:rsid w:val="00F71354"/>
    <w:rsid w:val="00F721FA"/>
    <w:rsid w:val="00F72AEF"/>
    <w:rsid w:val="00F805A4"/>
    <w:rsid w:val="00F809AC"/>
    <w:rsid w:val="00F81E5B"/>
    <w:rsid w:val="00F822C1"/>
    <w:rsid w:val="00F823EA"/>
    <w:rsid w:val="00F83C7A"/>
    <w:rsid w:val="00F8434B"/>
    <w:rsid w:val="00F90032"/>
    <w:rsid w:val="00F904B9"/>
    <w:rsid w:val="00F91662"/>
    <w:rsid w:val="00F95DC2"/>
    <w:rsid w:val="00FA4CFA"/>
    <w:rsid w:val="00FA73E3"/>
    <w:rsid w:val="00FA7716"/>
    <w:rsid w:val="00FA7A63"/>
    <w:rsid w:val="00FB2FEA"/>
    <w:rsid w:val="00FB35F7"/>
    <w:rsid w:val="00FB54E6"/>
    <w:rsid w:val="00FB5EEB"/>
    <w:rsid w:val="00FB7A64"/>
    <w:rsid w:val="00FC2D19"/>
    <w:rsid w:val="00FC41CA"/>
    <w:rsid w:val="00FC506E"/>
    <w:rsid w:val="00FC5525"/>
    <w:rsid w:val="00FC6387"/>
    <w:rsid w:val="00FC7A4A"/>
    <w:rsid w:val="00FD07B3"/>
    <w:rsid w:val="00FD1CBF"/>
    <w:rsid w:val="00FD49AF"/>
    <w:rsid w:val="00FD57AD"/>
    <w:rsid w:val="00FD651B"/>
    <w:rsid w:val="00FD6E8E"/>
    <w:rsid w:val="00FD733E"/>
    <w:rsid w:val="00FD7F1D"/>
    <w:rsid w:val="00FE174F"/>
    <w:rsid w:val="00FE22A7"/>
    <w:rsid w:val="00FE5073"/>
    <w:rsid w:val="01EC018A"/>
    <w:rsid w:val="025E69B1"/>
    <w:rsid w:val="04321492"/>
    <w:rsid w:val="056A7B0A"/>
    <w:rsid w:val="07B157EC"/>
    <w:rsid w:val="07F570F2"/>
    <w:rsid w:val="0834033F"/>
    <w:rsid w:val="08A70B11"/>
    <w:rsid w:val="09697126"/>
    <w:rsid w:val="0AD007F3"/>
    <w:rsid w:val="0B5C2086"/>
    <w:rsid w:val="0C03191A"/>
    <w:rsid w:val="0C4274CE"/>
    <w:rsid w:val="0C7D22B4"/>
    <w:rsid w:val="0CB84E9E"/>
    <w:rsid w:val="0D0D6C13"/>
    <w:rsid w:val="0D856056"/>
    <w:rsid w:val="0E0802A4"/>
    <w:rsid w:val="0E252C04"/>
    <w:rsid w:val="0EAC6E81"/>
    <w:rsid w:val="105C0433"/>
    <w:rsid w:val="10673B6D"/>
    <w:rsid w:val="11266954"/>
    <w:rsid w:val="11963813"/>
    <w:rsid w:val="11FF4054"/>
    <w:rsid w:val="127952CC"/>
    <w:rsid w:val="12F01600"/>
    <w:rsid w:val="13D3066C"/>
    <w:rsid w:val="144B3AE7"/>
    <w:rsid w:val="15696ADF"/>
    <w:rsid w:val="15F1394E"/>
    <w:rsid w:val="16A7403E"/>
    <w:rsid w:val="16F522A1"/>
    <w:rsid w:val="1703785A"/>
    <w:rsid w:val="189D074A"/>
    <w:rsid w:val="18A2209B"/>
    <w:rsid w:val="19145D4E"/>
    <w:rsid w:val="19466E67"/>
    <w:rsid w:val="198D3CE4"/>
    <w:rsid w:val="1AA43CB9"/>
    <w:rsid w:val="1BBA5D87"/>
    <w:rsid w:val="1BF3570A"/>
    <w:rsid w:val="1C931680"/>
    <w:rsid w:val="1D04594F"/>
    <w:rsid w:val="1D4642DF"/>
    <w:rsid w:val="1E6A2FD8"/>
    <w:rsid w:val="1E88173F"/>
    <w:rsid w:val="1F2D2A05"/>
    <w:rsid w:val="20FD356C"/>
    <w:rsid w:val="21F26E49"/>
    <w:rsid w:val="222D60D3"/>
    <w:rsid w:val="22A55472"/>
    <w:rsid w:val="230010F2"/>
    <w:rsid w:val="23005595"/>
    <w:rsid w:val="235E087F"/>
    <w:rsid w:val="24041D73"/>
    <w:rsid w:val="24DE1906"/>
    <w:rsid w:val="26B40B71"/>
    <w:rsid w:val="2A316671"/>
    <w:rsid w:val="2AA20747"/>
    <w:rsid w:val="2AC31382"/>
    <w:rsid w:val="2ACE549A"/>
    <w:rsid w:val="2B0A2EA5"/>
    <w:rsid w:val="2B694B08"/>
    <w:rsid w:val="2C5B7754"/>
    <w:rsid w:val="2CBC42DB"/>
    <w:rsid w:val="2D612905"/>
    <w:rsid w:val="2D986AF6"/>
    <w:rsid w:val="2E522066"/>
    <w:rsid w:val="2E8A1572"/>
    <w:rsid w:val="31046251"/>
    <w:rsid w:val="31B01B50"/>
    <w:rsid w:val="31CB771B"/>
    <w:rsid w:val="32733771"/>
    <w:rsid w:val="333F419C"/>
    <w:rsid w:val="3375711D"/>
    <w:rsid w:val="34333410"/>
    <w:rsid w:val="3528612B"/>
    <w:rsid w:val="35640B8C"/>
    <w:rsid w:val="366D4898"/>
    <w:rsid w:val="3923362E"/>
    <w:rsid w:val="3A6A35C8"/>
    <w:rsid w:val="3A883653"/>
    <w:rsid w:val="3CA8662A"/>
    <w:rsid w:val="3DD671C7"/>
    <w:rsid w:val="3E257ED9"/>
    <w:rsid w:val="3F874C1D"/>
    <w:rsid w:val="40A86739"/>
    <w:rsid w:val="448F20CD"/>
    <w:rsid w:val="453E3FCF"/>
    <w:rsid w:val="45761CF7"/>
    <w:rsid w:val="46C655B1"/>
    <w:rsid w:val="46DC3AA0"/>
    <w:rsid w:val="47E80223"/>
    <w:rsid w:val="47EB0DEA"/>
    <w:rsid w:val="486E5261"/>
    <w:rsid w:val="48CB4C92"/>
    <w:rsid w:val="48DD58AD"/>
    <w:rsid w:val="4C7958ED"/>
    <w:rsid w:val="4C9D5A7F"/>
    <w:rsid w:val="4CD160F4"/>
    <w:rsid w:val="4D5F2D35"/>
    <w:rsid w:val="4E2E0C23"/>
    <w:rsid w:val="4E835F11"/>
    <w:rsid w:val="4F1B0D45"/>
    <w:rsid w:val="50080842"/>
    <w:rsid w:val="502D1F04"/>
    <w:rsid w:val="526E0FA4"/>
    <w:rsid w:val="527C1C93"/>
    <w:rsid w:val="52855410"/>
    <w:rsid w:val="52B551A5"/>
    <w:rsid w:val="53446002"/>
    <w:rsid w:val="53476745"/>
    <w:rsid w:val="53A96AB8"/>
    <w:rsid w:val="53ED5A83"/>
    <w:rsid w:val="54223F19"/>
    <w:rsid w:val="547377E6"/>
    <w:rsid w:val="560D0FFB"/>
    <w:rsid w:val="56A45C5C"/>
    <w:rsid w:val="56F72406"/>
    <w:rsid w:val="58D6554C"/>
    <w:rsid w:val="590B7573"/>
    <w:rsid w:val="592B61C1"/>
    <w:rsid w:val="59C7413C"/>
    <w:rsid w:val="59E4068C"/>
    <w:rsid w:val="5A432FA5"/>
    <w:rsid w:val="5A517EA9"/>
    <w:rsid w:val="5B6D3372"/>
    <w:rsid w:val="5C2515ED"/>
    <w:rsid w:val="5CFB3991"/>
    <w:rsid w:val="5EF77271"/>
    <w:rsid w:val="5F0A5047"/>
    <w:rsid w:val="5FB05672"/>
    <w:rsid w:val="61B07526"/>
    <w:rsid w:val="62595B4D"/>
    <w:rsid w:val="628A063C"/>
    <w:rsid w:val="63676048"/>
    <w:rsid w:val="63C5035F"/>
    <w:rsid w:val="63D95197"/>
    <w:rsid w:val="655644C1"/>
    <w:rsid w:val="658E2480"/>
    <w:rsid w:val="67103349"/>
    <w:rsid w:val="681C29ED"/>
    <w:rsid w:val="68F47EDD"/>
    <w:rsid w:val="690D3B00"/>
    <w:rsid w:val="6A0C1DAB"/>
    <w:rsid w:val="6A172D74"/>
    <w:rsid w:val="6A4316AC"/>
    <w:rsid w:val="6AF72D9A"/>
    <w:rsid w:val="6AF9611F"/>
    <w:rsid w:val="6B286B79"/>
    <w:rsid w:val="6BD11E28"/>
    <w:rsid w:val="6C344AC4"/>
    <w:rsid w:val="6CB16C0A"/>
    <w:rsid w:val="6CC70A5F"/>
    <w:rsid w:val="6CF50F08"/>
    <w:rsid w:val="6D5E495F"/>
    <w:rsid w:val="6DB93944"/>
    <w:rsid w:val="6EE87008"/>
    <w:rsid w:val="6F12155D"/>
    <w:rsid w:val="6F8105BB"/>
    <w:rsid w:val="700A1705"/>
    <w:rsid w:val="70390D6C"/>
    <w:rsid w:val="707D334E"/>
    <w:rsid w:val="70B0102E"/>
    <w:rsid w:val="71B63847"/>
    <w:rsid w:val="732F0441"/>
    <w:rsid w:val="735A240E"/>
    <w:rsid w:val="741C7F44"/>
    <w:rsid w:val="74BD17B2"/>
    <w:rsid w:val="74E514C2"/>
    <w:rsid w:val="75CB4B5C"/>
    <w:rsid w:val="77CA50CB"/>
    <w:rsid w:val="78E443B3"/>
    <w:rsid w:val="79D421FF"/>
    <w:rsid w:val="7AE57E78"/>
    <w:rsid w:val="7B845591"/>
    <w:rsid w:val="7BA64EAD"/>
    <w:rsid w:val="7BB016C5"/>
    <w:rsid w:val="7BCE2CB0"/>
    <w:rsid w:val="7C02295A"/>
    <w:rsid w:val="7C3D3992"/>
    <w:rsid w:val="7CD758FD"/>
    <w:rsid w:val="7ED507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23"/>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5"/>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6"/>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8"/>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48"/>
    <w:qFormat/>
    <w:uiPriority w:val="0"/>
    <w:pPr>
      <w:jc w:val="left"/>
    </w:pPr>
    <w:rPr>
      <w:rFonts w:cs="Times New Roman"/>
      <w:szCs w:val="24"/>
    </w:rPr>
  </w:style>
  <w:style w:type="paragraph" w:styleId="13">
    <w:name w:val="footer"/>
    <w:basedOn w:val="1"/>
    <w:link w:val="43"/>
    <w:unhideWhenUsed/>
    <w:qFormat/>
    <w:uiPriority w:val="99"/>
    <w:pPr>
      <w:tabs>
        <w:tab w:val="center" w:pos="4153"/>
        <w:tab w:val="right" w:pos="8306"/>
      </w:tabs>
      <w:snapToGrid w:val="0"/>
      <w:jc w:val="left"/>
    </w:pPr>
    <w:rPr>
      <w:sz w:val="18"/>
      <w:szCs w:val="18"/>
    </w:rPr>
  </w:style>
  <w:style w:type="paragraph" w:styleId="14">
    <w:name w:val="header"/>
    <w:basedOn w:val="1"/>
    <w:link w:val="42"/>
    <w:unhideWhenUsed/>
    <w:qFormat/>
    <w:uiPriority w:val="99"/>
    <w:pPr>
      <w:tabs>
        <w:tab w:val="center" w:pos="4153"/>
        <w:tab w:val="right" w:pos="8306"/>
      </w:tabs>
      <w:snapToGrid w:val="0"/>
      <w:jc w:val="center"/>
    </w:pPr>
    <w:rPr>
      <w:sz w:val="18"/>
      <w:szCs w:val="18"/>
    </w:rPr>
  </w:style>
  <w:style w:type="paragraph" w:styleId="15">
    <w:name w:val="Subtitle"/>
    <w:basedOn w:val="1"/>
    <w:next w:val="1"/>
    <w:link w:val="3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sz w:val="24"/>
      <w:szCs w:val="24"/>
    </w:rPr>
  </w:style>
  <w:style w:type="paragraph" w:styleId="17">
    <w:name w:val="Normal (Web)"/>
    <w:basedOn w:val="1"/>
    <w:semiHidden/>
    <w:unhideWhenUsed/>
    <w:qFormat/>
    <w:uiPriority w:val="99"/>
    <w:pPr>
      <w:spacing w:beforeAutospacing="1" w:afterAutospacing="1"/>
      <w:jc w:val="left"/>
    </w:pPr>
    <w:rPr>
      <w:rFonts w:cs="Times New Roman"/>
      <w:kern w:val="0"/>
      <w:sz w:val="24"/>
    </w:rPr>
  </w:style>
  <w:style w:type="paragraph" w:styleId="18">
    <w:name w:val="Title"/>
    <w:basedOn w:val="1"/>
    <w:next w:val="1"/>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unhideWhenUsed/>
    <w:qFormat/>
    <w:uiPriority w:val="99"/>
    <w:rPr>
      <w:color w:val="467886" w:themeColor="hyperlink"/>
      <w:u w:val="single"/>
      <w14:textFill>
        <w14:solidFill>
          <w14:schemeClr w14:val="hlink"/>
        </w14:solidFill>
      </w14:textFill>
    </w:rPr>
  </w:style>
  <w:style w:type="character" w:customStyle="1" w:styleId="23">
    <w:name w:val="标题 1 字符"/>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4">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5">
    <w:name w:val="标题 3 字符"/>
    <w:basedOn w:val="21"/>
    <w:link w:val="4"/>
    <w:qFormat/>
    <w:uiPriority w:val="9"/>
    <w:rPr>
      <w:rFonts w:asciiTheme="majorHAnsi" w:hAnsiTheme="majorHAnsi" w:eastAsiaTheme="majorEastAsia" w:cstheme="majorBidi"/>
      <w:color w:val="104862" w:themeColor="accent1" w:themeShade="BF"/>
      <w:sz w:val="32"/>
      <w:szCs w:val="32"/>
    </w:rPr>
  </w:style>
  <w:style w:type="character" w:customStyle="1" w:styleId="26">
    <w:name w:val="标题 4 字符"/>
    <w:basedOn w:val="21"/>
    <w:link w:val="5"/>
    <w:semiHidden/>
    <w:qFormat/>
    <w:uiPriority w:val="9"/>
    <w:rPr>
      <w:rFonts w:cstheme="majorBidi"/>
      <w:color w:val="104862" w:themeColor="accent1" w:themeShade="BF"/>
      <w:sz w:val="28"/>
      <w:szCs w:val="28"/>
    </w:rPr>
  </w:style>
  <w:style w:type="character" w:customStyle="1" w:styleId="27">
    <w:name w:val="标题 5 字符"/>
    <w:basedOn w:val="21"/>
    <w:link w:val="6"/>
    <w:semiHidden/>
    <w:qFormat/>
    <w:uiPriority w:val="9"/>
    <w:rPr>
      <w:rFonts w:cstheme="majorBidi"/>
      <w:color w:val="104862" w:themeColor="accent1" w:themeShade="BF"/>
      <w:sz w:val="24"/>
      <w:szCs w:val="24"/>
    </w:rPr>
  </w:style>
  <w:style w:type="character" w:customStyle="1" w:styleId="28">
    <w:name w:val="标题 6 字符"/>
    <w:basedOn w:val="21"/>
    <w:link w:val="7"/>
    <w:semiHidden/>
    <w:qFormat/>
    <w:uiPriority w:val="9"/>
    <w:rPr>
      <w:rFonts w:cstheme="majorBidi"/>
      <w:b/>
      <w:bCs/>
      <w:color w:val="104862" w:themeColor="accent1" w:themeShade="BF"/>
    </w:rPr>
  </w:style>
  <w:style w:type="character" w:customStyle="1" w:styleId="29">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明显强调1"/>
    <w:basedOn w:val="2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明显引用 字符"/>
    <w:basedOn w:val="21"/>
    <w:link w:val="38"/>
    <w:qFormat/>
    <w:uiPriority w:val="30"/>
    <w:rPr>
      <w:i/>
      <w:iCs/>
      <w:color w:val="104862" w:themeColor="accent1" w:themeShade="BF"/>
    </w:rPr>
  </w:style>
  <w:style w:type="character" w:customStyle="1" w:styleId="40">
    <w:name w:val="明显参考1"/>
    <w:basedOn w:val="21"/>
    <w:qFormat/>
    <w:uiPriority w:val="32"/>
    <w:rPr>
      <w:b/>
      <w:bCs/>
      <w:smallCaps/>
      <w:color w:val="104862" w:themeColor="accent1" w:themeShade="BF"/>
      <w:spacing w:val="5"/>
    </w:rPr>
  </w:style>
  <w:style w:type="character" w:styleId="41">
    <w:name w:val="Placeholder Text"/>
    <w:basedOn w:val="21"/>
    <w:semiHidden/>
    <w:qFormat/>
    <w:uiPriority w:val="99"/>
    <w:rPr>
      <w:color w:val="666666"/>
    </w:rPr>
  </w:style>
  <w:style w:type="character" w:customStyle="1" w:styleId="42">
    <w:name w:val="页眉 字符"/>
    <w:basedOn w:val="21"/>
    <w:link w:val="14"/>
    <w:qFormat/>
    <w:uiPriority w:val="99"/>
    <w:rPr>
      <w:sz w:val="18"/>
      <w:szCs w:val="18"/>
    </w:rPr>
  </w:style>
  <w:style w:type="character" w:customStyle="1" w:styleId="43">
    <w:name w:val="页脚 字符"/>
    <w:basedOn w:val="21"/>
    <w:link w:val="13"/>
    <w:qFormat/>
    <w:uiPriority w:val="99"/>
    <w:rPr>
      <w:sz w:val="18"/>
      <w:szCs w:val="18"/>
    </w:rPr>
  </w:style>
  <w:style w:type="character" w:customStyle="1" w:styleId="44">
    <w:name w:val="MTEquationSection"/>
    <w:basedOn w:val="21"/>
    <w:qFormat/>
    <w:uiPriority w:val="0"/>
    <w:rPr>
      <w:rFonts w:ascii="Cambria" w:hAnsi="Cambria" w:eastAsia="宋体" w:cs="Times New Roman"/>
      <w:vanish/>
      <w:color w:val="FF0000"/>
      <w:kern w:val="0"/>
      <w:sz w:val="24"/>
      <w:szCs w:val="24"/>
    </w:rPr>
  </w:style>
  <w:style w:type="paragraph" w:customStyle="1" w:styleId="45">
    <w:name w:val="MTDisplayEquation"/>
    <w:basedOn w:val="1"/>
    <w:next w:val="1"/>
    <w:link w:val="46"/>
    <w:qFormat/>
    <w:uiPriority w:val="0"/>
    <w:pPr>
      <w:widowControl/>
      <w:tabs>
        <w:tab w:val="center" w:pos="4160"/>
        <w:tab w:val="right" w:pos="8300"/>
      </w:tabs>
      <w:spacing w:before="180" w:after="180"/>
    </w:pPr>
    <w:rPr>
      <w:rFonts w:ascii="Cambria" w:hAnsi="Cambria" w:cs="Times New Roman"/>
      <w:iCs/>
      <w:kern w:val="0"/>
      <w:sz w:val="24"/>
      <w:szCs w:val="24"/>
    </w:rPr>
  </w:style>
  <w:style w:type="character" w:customStyle="1" w:styleId="46">
    <w:name w:val="MTDisplayEquation 字符"/>
    <w:basedOn w:val="21"/>
    <w:link w:val="45"/>
    <w:qFormat/>
    <w:uiPriority w:val="0"/>
    <w:rPr>
      <w:rFonts w:ascii="Cambria" w:hAnsi="Cambria" w:eastAsia="宋体" w:cs="Times New Roman"/>
      <w:iCs/>
      <w:kern w:val="0"/>
      <w:sz w:val="24"/>
      <w:szCs w:val="24"/>
    </w:rPr>
  </w:style>
  <w:style w:type="paragraph" w:customStyle="1" w:styleId="47">
    <w:name w:val="disable"/>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48">
    <w:name w:val="批注文字 字符"/>
    <w:basedOn w:val="21"/>
    <w:link w:val="12"/>
    <w:qFormat/>
    <w:uiPriority w:val="0"/>
    <w:rPr>
      <w:rFonts w:ascii="Times New Roman" w:hAnsi="Times New Roman" w:eastAsia="宋体" w:cs="Times New Roman"/>
      <w:szCs w:val="24"/>
    </w:rPr>
  </w:style>
  <w:style w:type="paragraph" w:customStyle="1" w:styleId="49">
    <w:name w:val="gongshi"/>
    <w:basedOn w:val="1"/>
    <w:link w:val="50"/>
    <w:qFormat/>
    <w:uiPriority w:val="0"/>
    <w:pPr>
      <w:widowControl/>
      <w:tabs>
        <w:tab w:val="center" w:pos="2204"/>
        <w:tab w:val="right" w:pos="4408"/>
      </w:tabs>
      <w:spacing w:line="360" w:lineRule="exact"/>
      <w:ind w:firstLine="420"/>
      <w:textAlignment w:val="center"/>
    </w:pPr>
    <w:rPr>
      <w:rFonts w:eastAsia="Times New Roman" w:cs="Times New Roman"/>
      <w:kern w:val="0"/>
      <w:szCs w:val="21"/>
    </w:rPr>
  </w:style>
  <w:style w:type="character" w:customStyle="1" w:styleId="50">
    <w:name w:val="gongshi 字符"/>
    <w:basedOn w:val="21"/>
    <w:link w:val="49"/>
    <w:qFormat/>
    <w:uiPriority w:val="0"/>
    <w:rPr>
      <w:rFonts w:ascii="Times New Roman" w:hAnsi="Times New Roman" w:eastAsia="Times New Roman" w:cs="Times New Roman"/>
      <w:kern w:val="0"/>
      <w:szCs w:val="21"/>
    </w:rPr>
  </w:style>
  <w:style w:type="paragraph" w:customStyle="1" w:styleId="51">
    <w:name w:val="cankaowenxian"/>
    <w:basedOn w:val="1"/>
    <w:link w:val="52"/>
    <w:qFormat/>
    <w:uiPriority w:val="0"/>
    <w:pPr>
      <w:tabs>
        <w:tab w:val="left" w:pos="0"/>
      </w:tabs>
      <w:spacing w:line="300" w:lineRule="exact"/>
    </w:pPr>
    <w:rPr>
      <w:rFonts w:cs="Times New Roman"/>
      <w:color w:val="000000" w:themeColor="text1"/>
      <w:kern w:val="0"/>
      <w:sz w:val="15"/>
      <w:lang w:bidi="zh-CN"/>
      <w14:textFill>
        <w14:solidFill>
          <w14:schemeClr w14:val="tx1"/>
        </w14:solidFill>
      </w14:textFill>
    </w:rPr>
  </w:style>
  <w:style w:type="character" w:customStyle="1" w:styleId="52">
    <w:name w:val="cankaowenxian 字符"/>
    <w:basedOn w:val="21"/>
    <w:link w:val="51"/>
    <w:qFormat/>
    <w:uiPriority w:val="0"/>
    <w:rPr>
      <w:rFonts w:ascii="Times New Roman" w:hAnsi="Times New Roman" w:eastAsia="宋体" w:cs="Times New Roman"/>
      <w:color w:val="000000" w:themeColor="text1"/>
      <w:kern w:val="0"/>
      <w:sz w:val="15"/>
      <w:lang w:bidi="zh-CN"/>
      <w14:textFill>
        <w14:solidFill>
          <w14:schemeClr w14:val="tx1"/>
        </w14:solidFill>
      </w14:textFill>
    </w:rPr>
  </w:style>
  <w:style w:type="paragraph" w:customStyle="1" w:styleId="53">
    <w:name w:val="作者简介："/>
    <w:qFormat/>
    <w:uiPriority w:val="0"/>
    <w:pPr>
      <w:widowControl w:val="0"/>
      <w:snapToGrid w:val="0"/>
      <w:spacing w:line="240" w:lineRule="atLeast"/>
      <w:jc w:val="both"/>
    </w:pPr>
    <w:rPr>
      <w:rFonts w:ascii="Times New Roman" w:hAnsi="Times New Roman" w:eastAsia="黑体" w:cs="Times New Roman"/>
      <w:sz w:val="18"/>
      <w:szCs w:val="18"/>
      <w:lang w:val="en-US" w:eastAsia="zh-CN" w:bidi="ar-SA"/>
    </w:rPr>
  </w:style>
  <w:style w:type="character" w:customStyle="1" w:styleId="54">
    <w:name w:val="未处理的提及1"/>
    <w:basedOn w:val="2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9.bin"/><Relationship Id="rId97" Type="http://schemas.openxmlformats.org/officeDocument/2006/relationships/image" Target="media/image46.wmf"/><Relationship Id="rId96" Type="http://schemas.openxmlformats.org/officeDocument/2006/relationships/oleObject" Target="embeddings/oleObject48.bin"/><Relationship Id="rId95" Type="http://schemas.openxmlformats.org/officeDocument/2006/relationships/image" Target="media/image45.wmf"/><Relationship Id="rId94" Type="http://schemas.openxmlformats.org/officeDocument/2006/relationships/oleObject" Target="embeddings/oleObject47.bin"/><Relationship Id="rId93" Type="http://schemas.openxmlformats.org/officeDocument/2006/relationships/image" Target="media/image44.wmf"/><Relationship Id="rId92" Type="http://schemas.openxmlformats.org/officeDocument/2006/relationships/oleObject" Target="embeddings/oleObject46.bin"/><Relationship Id="rId91" Type="http://schemas.openxmlformats.org/officeDocument/2006/relationships/image" Target="media/image43.wmf"/><Relationship Id="rId90" Type="http://schemas.openxmlformats.org/officeDocument/2006/relationships/oleObject" Target="embeddings/oleObject45.bin"/><Relationship Id="rId9" Type="http://schemas.openxmlformats.org/officeDocument/2006/relationships/image" Target="media/image3.wmf"/><Relationship Id="rId89" Type="http://schemas.openxmlformats.org/officeDocument/2006/relationships/image" Target="media/image42.emf"/><Relationship Id="rId88" Type="http://schemas.openxmlformats.org/officeDocument/2006/relationships/oleObject" Target="embeddings/oleObject44.bin"/><Relationship Id="rId87" Type="http://schemas.openxmlformats.org/officeDocument/2006/relationships/image" Target="media/image41.wmf"/><Relationship Id="rId86" Type="http://schemas.openxmlformats.org/officeDocument/2006/relationships/oleObject" Target="embeddings/oleObject43.bin"/><Relationship Id="rId85" Type="http://schemas.openxmlformats.org/officeDocument/2006/relationships/image" Target="media/image40.emf"/><Relationship Id="rId84" Type="http://schemas.openxmlformats.org/officeDocument/2006/relationships/oleObject" Target="embeddings/oleObject42.bin"/><Relationship Id="rId83" Type="http://schemas.openxmlformats.org/officeDocument/2006/relationships/oleObject" Target="embeddings/oleObject41.bin"/><Relationship Id="rId82" Type="http://schemas.openxmlformats.org/officeDocument/2006/relationships/image" Target="media/image39.wmf"/><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oleObject" Target="embeddings/oleObject3.bin"/><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image" Target="media/image36.wmf"/><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image" Target="media/image30.wmf"/><Relationship Id="rId63" Type="http://schemas.openxmlformats.org/officeDocument/2006/relationships/oleObject" Target="embeddings/oleObject31.bin"/><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image" Target="media/image28.wmf"/><Relationship Id="rId6" Type="http://schemas.openxmlformats.org/officeDocument/2006/relationships/oleObject" Target="embeddings/oleObject2.bin"/><Relationship Id="rId59" Type="http://schemas.openxmlformats.org/officeDocument/2006/relationships/oleObject" Target="embeddings/oleObject29.bin"/><Relationship Id="rId58" Type="http://schemas.openxmlformats.org/officeDocument/2006/relationships/image" Target="media/image27.wmf"/><Relationship Id="rId57" Type="http://schemas.openxmlformats.org/officeDocument/2006/relationships/oleObject" Target="embeddings/oleObject28.bin"/><Relationship Id="rId56" Type="http://schemas.openxmlformats.org/officeDocument/2006/relationships/image" Target="media/image26.wmf"/><Relationship Id="rId55" Type="http://schemas.openxmlformats.org/officeDocument/2006/relationships/oleObject" Target="embeddings/oleObject27.bin"/><Relationship Id="rId54" Type="http://schemas.openxmlformats.org/officeDocument/2006/relationships/image" Target="media/image25.wmf"/><Relationship Id="rId53" Type="http://schemas.openxmlformats.org/officeDocument/2006/relationships/oleObject" Target="embeddings/oleObject26.bin"/><Relationship Id="rId52" Type="http://schemas.openxmlformats.org/officeDocument/2006/relationships/image" Target="media/image24.wmf"/><Relationship Id="rId51" Type="http://schemas.openxmlformats.org/officeDocument/2006/relationships/oleObject" Target="embeddings/oleObject25.bin"/><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3" Type="http://schemas.openxmlformats.org/officeDocument/2006/relationships/fontTable" Target="fontTable.xml"/><Relationship Id="rId262" Type="http://schemas.openxmlformats.org/officeDocument/2006/relationships/customXml" Target="../customXml/item1.xml"/><Relationship Id="rId261" Type="http://schemas.openxmlformats.org/officeDocument/2006/relationships/numbering" Target="numbering.xml"/><Relationship Id="rId260" Type="http://schemas.openxmlformats.org/officeDocument/2006/relationships/image" Target="media/image124.png"/><Relationship Id="rId26" Type="http://schemas.openxmlformats.org/officeDocument/2006/relationships/oleObject" Target="embeddings/oleObject12.bin"/><Relationship Id="rId259" Type="http://schemas.openxmlformats.org/officeDocument/2006/relationships/image" Target="media/image123.png"/><Relationship Id="rId258" Type="http://schemas.openxmlformats.org/officeDocument/2006/relationships/image" Target="media/image122.png"/><Relationship Id="rId257" Type="http://schemas.openxmlformats.org/officeDocument/2006/relationships/image" Target="media/image121.png"/><Relationship Id="rId256" Type="http://schemas.openxmlformats.org/officeDocument/2006/relationships/image" Target="media/image120.png"/><Relationship Id="rId255" Type="http://schemas.openxmlformats.org/officeDocument/2006/relationships/image" Target="media/image119.png"/><Relationship Id="rId254" Type="http://schemas.openxmlformats.org/officeDocument/2006/relationships/image" Target="media/image118.png"/><Relationship Id="rId253" Type="http://schemas.openxmlformats.org/officeDocument/2006/relationships/image" Target="media/image117.png"/><Relationship Id="rId252" Type="http://schemas.openxmlformats.org/officeDocument/2006/relationships/image" Target="media/image116.png"/><Relationship Id="rId251" Type="http://schemas.openxmlformats.org/officeDocument/2006/relationships/image" Target="media/image115.png"/><Relationship Id="rId250" Type="http://schemas.openxmlformats.org/officeDocument/2006/relationships/image" Target="media/image114.wmf"/><Relationship Id="rId25" Type="http://schemas.openxmlformats.org/officeDocument/2006/relationships/image" Target="media/image11.wmf"/><Relationship Id="rId249" Type="http://schemas.openxmlformats.org/officeDocument/2006/relationships/oleObject" Target="embeddings/oleObject133.bin"/><Relationship Id="rId248" Type="http://schemas.openxmlformats.org/officeDocument/2006/relationships/image" Target="media/image113.wmf"/><Relationship Id="rId247" Type="http://schemas.openxmlformats.org/officeDocument/2006/relationships/oleObject" Target="embeddings/oleObject132.bin"/><Relationship Id="rId246" Type="http://schemas.openxmlformats.org/officeDocument/2006/relationships/oleObject" Target="embeddings/oleObject131.bin"/><Relationship Id="rId245" Type="http://schemas.openxmlformats.org/officeDocument/2006/relationships/image" Target="media/image112.wmf"/><Relationship Id="rId244" Type="http://schemas.openxmlformats.org/officeDocument/2006/relationships/oleObject" Target="embeddings/oleObject130.bin"/><Relationship Id="rId243" Type="http://schemas.openxmlformats.org/officeDocument/2006/relationships/image" Target="media/image111.wmf"/><Relationship Id="rId242" Type="http://schemas.openxmlformats.org/officeDocument/2006/relationships/oleObject" Target="embeddings/oleObject129.bin"/><Relationship Id="rId241" Type="http://schemas.openxmlformats.org/officeDocument/2006/relationships/image" Target="media/image110.wmf"/><Relationship Id="rId240" Type="http://schemas.openxmlformats.org/officeDocument/2006/relationships/oleObject" Target="embeddings/oleObject128.bin"/><Relationship Id="rId24" Type="http://schemas.openxmlformats.org/officeDocument/2006/relationships/oleObject" Target="embeddings/oleObject11.bin"/><Relationship Id="rId239" Type="http://schemas.openxmlformats.org/officeDocument/2006/relationships/image" Target="media/image109.wmf"/><Relationship Id="rId238" Type="http://schemas.openxmlformats.org/officeDocument/2006/relationships/oleObject" Target="embeddings/oleObject127.bin"/><Relationship Id="rId237" Type="http://schemas.openxmlformats.org/officeDocument/2006/relationships/image" Target="media/image108.wmf"/><Relationship Id="rId236" Type="http://schemas.openxmlformats.org/officeDocument/2006/relationships/oleObject" Target="embeddings/oleObject126.bin"/><Relationship Id="rId235" Type="http://schemas.openxmlformats.org/officeDocument/2006/relationships/image" Target="media/image107.wmf"/><Relationship Id="rId234" Type="http://schemas.openxmlformats.org/officeDocument/2006/relationships/oleObject" Target="embeddings/oleObject125.bin"/><Relationship Id="rId233" Type="http://schemas.openxmlformats.org/officeDocument/2006/relationships/image" Target="media/image106.wmf"/><Relationship Id="rId232" Type="http://schemas.openxmlformats.org/officeDocument/2006/relationships/oleObject" Target="embeddings/oleObject124.bin"/><Relationship Id="rId231" Type="http://schemas.openxmlformats.org/officeDocument/2006/relationships/image" Target="media/image105.wmf"/><Relationship Id="rId230" Type="http://schemas.openxmlformats.org/officeDocument/2006/relationships/oleObject" Target="embeddings/oleObject123.bin"/><Relationship Id="rId23" Type="http://schemas.openxmlformats.org/officeDocument/2006/relationships/image" Target="media/image10.wmf"/><Relationship Id="rId229" Type="http://schemas.openxmlformats.org/officeDocument/2006/relationships/image" Target="media/image104.wmf"/><Relationship Id="rId228" Type="http://schemas.openxmlformats.org/officeDocument/2006/relationships/oleObject" Target="embeddings/oleObject122.bin"/><Relationship Id="rId227" Type="http://schemas.openxmlformats.org/officeDocument/2006/relationships/image" Target="media/image103.png"/><Relationship Id="rId226" Type="http://schemas.openxmlformats.org/officeDocument/2006/relationships/oleObject" Target="embeddings/oleObject121.bin"/><Relationship Id="rId225" Type="http://schemas.openxmlformats.org/officeDocument/2006/relationships/image" Target="media/image102.png"/><Relationship Id="rId224" Type="http://schemas.openxmlformats.org/officeDocument/2006/relationships/oleObject" Target="embeddings/oleObject120.bin"/><Relationship Id="rId223" Type="http://schemas.openxmlformats.org/officeDocument/2006/relationships/image" Target="media/image101.png"/><Relationship Id="rId222" Type="http://schemas.openxmlformats.org/officeDocument/2006/relationships/oleObject" Target="embeddings/oleObject119.bin"/><Relationship Id="rId221" Type="http://schemas.openxmlformats.org/officeDocument/2006/relationships/image" Target="media/image100.wmf"/><Relationship Id="rId220" Type="http://schemas.openxmlformats.org/officeDocument/2006/relationships/oleObject" Target="embeddings/oleObject118.bin"/><Relationship Id="rId22" Type="http://schemas.openxmlformats.org/officeDocument/2006/relationships/oleObject" Target="embeddings/oleObject10.bin"/><Relationship Id="rId219" Type="http://schemas.openxmlformats.org/officeDocument/2006/relationships/image" Target="media/image99.wmf"/><Relationship Id="rId218" Type="http://schemas.openxmlformats.org/officeDocument/2006/relationships/oleObject" Target="embeddings/oleObject117.bin"/><Relationship Id="rId217" Type="http://schemas.openxmlformats.org/officeDocument/2006/relationships/oleObject" Target="embeddings/oleObject116.bin"/><Relationship Id="rId216" Type="http://schemas.openxmlformats.org/officeDocument/2006/relationships/image" Target="media/image98.wmf"/><Relationship Id="rId215" Type="http://schemas.openxmlformats.org/officeDocument/2006/relationships/oleObject" Target="embeddings/oleObject115.bin"/><Relationship Id="rId214" Type="http://schemas.openxmlformats.org/officeDocument/2006/relationships/image" Target="media/image97.wmf"/><Relationship Id="rId213" Type="http://schemas.openxmlformats.org/officeDocument/2006/relationships/oleObject" Target="embeddings/oleObject114.bin"/><Relationship Id="rId212" Type="http://schemas.openxmlformats.org/officeDocument/2006/relationships/image" Target="media/image96.wmf"/><Relationship Id="rId211" Type="http://schemas.openxmlformats.org/officeDocument/2006/relationships/oleObject" Target="embeddings/oleObject113.bin"/><Relationship Id="rId210" Type="http://schemas.openxmlformats.org/officeDocument/2006/relationships/image" Target="media/image95.wmf"/><Relationship Id="rId21" Type="http://schemas.openxmlformats.org/officeDocument/2006/relationships/image" Target="media/image9.wmf"/><Relationship Id="rId209" Type="http://schemas.openxmlformats.org/officeDocument/2006/relationships/oleObject" Target="embeddings/oleObject112.bin"/><Relationship Id="rId208" Type="http://schemas.openxmlformats.org/officeDocument/2006/relationships/image" Target="media/image94.wmf"/><Relationship Id="rId207" Type="http://schemas.openxmlformats.org/officeDocument/2006/relationships/oleObject" Target="embeddings/oleObject111.bin"/><Relationship Id="rId206" Type="http://schemas.openxmlformats.org/officeDocument/2006/relationships/image" Target="media/image93.wmf"/><Relationship Id="rId205" Type="http://schemas.openxmlformats.org/officeDocument/2006/relationships/oleObject" Target="embeddings/oleObject110.bin"/><Relationship Id="rId204" Type="http://schemas.openxmlformats.org/officeDocument/2006/relationships/oleObject" Target="embeddings/oleObject109.bin"/><Relationship Id="rId203" Type="http://schemas.openxmlformats.org/officeDocument/2006/relationships/image" Target="media/image92.wmf"/><Relationship Id="rId202" Type="http://schemas.openxmlformats.org/officeDocument/2006/relationships/oleObject" Target="embeddings/oleObject108.bin"/><Relationship Id="rId201" Type="http://schemas.openxmlformats.org/officeDocument/2006/relationships/image" Target="media/image91.wmf"/><Relationship Id="rId200" Type="http://schemas.openxmlformats.org/officeDocument/2006/relationships/oleObject" Target="embeddings/oleObject107.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6.bin"/><Relationship Id="rId198" Type="http://schemas.openxmlformats.org/officeDocument/2006/relationships/image" Target="media/image90.wmf"/><Relationship Id="rId197" Type="http://schemas.openxmlformats.org/officeDocument/2006/relationships/oleObject" Target="embeddings/oleObject105.bin"/><Relationship Id="rId196" Type="http://schemas.openxmlformats.org/officeDocument/2006/relationships/image" Target="media/image89.wmf"/><Relationship Id="rId195" Type="http://schemas.openxmlformats.org/officeDocument/2006/relationships/oleObject" Target="embeddings/oleObject104.bin"/><Relationship Id="rId194" Type="http://schemas.openxmlformats.org/officeDocument/2006/relationships/image" Target="media/image88.wmf"/><Relationship Id="rId193" Type="http://schemas.openxmlformats.org/officeDocument/2006/relationships/oleObject" Target="embeddings/oleObject103.bin"/><Relationship Id="rId192" Type="http://schemas.openxmlformats.org/officeDocument/2006/relationships/oleObject" Target="embeddings/oleObject102.bin"/><Relationship Id="rId191" Type="http://schemas.openxmlformats.org/officeDocument/2006/relationships/oleObject" Target="embeddings/oleObject101.bin"/><Relationship Id="rId190" Type="http://schemas.openxmlformats.org/officeDocument/2006/relationships/oleObject" Target="embeddings/oleObject100.bin"/><Relationship Id="rId19" Type="http://schemas.openxmlformats.org/officeDocument/2006/relationships/image" Target="media/image8.wmf"/><Relationship Id="rId189" Type="http://schemas.openxmlformats.org/officeDocument/2006/relationships/oleObject" Target="embeddings/oleObject99.bin"/><Relationship Id="rId188" Type="http://schemas.openxmlformats.org/officeDocument/2006/relationships/oleObject" Target="embeddings/oleObject98.bin"/><Relationship Id="rId187" Type="http://schemas.openxmlformats.org/officeDocument/2006/relationships/image" Target="media/image87.wmf"/><Relationship Id="rId186" Type="http://schemas.openxmlformats.org/officeDocument/2006/relationships/oleObject" Target="embeddings/oleObject97.bin"/><Relationship Id="rId185" Type="http://schemas.openxmlformats.org/officeDocument/2006/relationships/image" Target="media/image86.wmf"/><Relationship Id="rId184" Type="http://schemas.openxmlformats.org/officeDocument/2006/relationships/oleObject" Target="embeddings/oleObject96.bin"/><Relationship Id="rId183" Type="http://schemas.openxmlformats.org/officeDocument/2006/relationships/image" Target="media/image85.wmf"/><Relationship Id="rId182" Type="http://schemas.openxmlformats.org/officeDocument/2006/relationships/oleObject" Target="embeddings/oleObject95.bin"/><Relationship Id="rId181" Type="http://schemas.openxmlformats.org/officeDocument/2006/relationships/image" Target="media/image84.wmf"/><Relationship Id="rId180" Type="http://schemas.openxmlformats.org/officeDocument/2006/relationships/oleObject" Target="embeddings/oleObject94.bin"/><Relationship Id="rId18" Type="http://schemas.openxmlformats.org/officeDocument/2006/relationships/oleObject" Target="embeddings/oleObject8.bin"/><Relationship Id="rId179" Type="http://schemas.openxmlformats.org/officeDocument/2006/relationships/oleObject" Target="embeddings/oleObject93.bin"/><Relationship Id="rId178" Type="http://schemas.openxmlformats.org/officeDocument/2006/relationships/oleObject" Target="embeddings/oleObject92.bin"/><Relationship Id="rId177" Type="http://schemas.openxmlformats.org/officeDocument/2006/relationships/image" Target="media/image83.wmf"/><Relationship Id="rId176" Type="http://schemas.openxmlformats.org/officeDocument/2006/relationships/oleObject" Target="embeddings/oleObject91.bin"/><Relationship Id="rId175" Type="http://schemas.openxmlformats.org/officeDocument/2006/relationships/image" Target="media/image82.wmf"/><Relationship Id="rId174" Type="http://schemas.openxmlformats.org/officeDocument/2006/relationships/oleObject" Target="embeddings/oleObject90.bin"/><Relationship Id="rId173" Type="http://schemas.openxmlformats.org/officeDocument/2006/relationships/oleObject" Target="embeddings/oleObject89.bin"/><Relationship Id="rId172" Type="http://schemas.openxmlformats.org/officeDocument/2006/relationships/image" Target="media/image81.wmf"/><Relationship Id="rId171" Type="http://schemas.openxmlformats.org/officeDocument/2006/relationships/oleObject" Target="embeddings/oleObject88.bin"/><Relationship Id="rId170" Type="http://schemas.openxmlformats.org/officeDocument/2006/relationships/image" Target="media/image80.wmf"/><Relationship Id="rId17" Type="http://schemas.openxmlformats.org/officeDocument/2006/relationships/image" Target="media/image7.wmf"/><Relationship Id="rId169" Type="http://schemas.openxmlformats.org/officeDocument/2006/relationships/oleObject" Target="embeddings/oleObject87.bin"/><Relationship Id="rId168" Type="http://schemas.openxmlformats.org/officeDocument/2006/relationships/image" Target="media/image79.wmf"/><Relationship Id="rId167" Type="http://schemas.openxmlformats.org/officeDocument/2006/relationships/oleObject" Target="embeddings/oleObject86.bin"/><Relationship Id="rId166" Type="http://schemas.openxmlformats.org/officeDocument/2006/relationships/image" Target="media/image78.wmf"/><Relationship Id="rId165" Type="http://schemas.openxmlformats.org/officeDocument/2006/relationships/oleObject" Target="embeddings/oleObject85.bin"/><Relationship Id="rId164" Type="http://schemas.openxmlformats.org/officeDocument/2006/relationships/image" Target="media/image77.wmf"/><Relationship Id="rId163" Type="http://schemas.openxmlformats.org/officeDocument/2006/relationships/oleObject" Target="embeddings/oleObject84.bin"/><Relationship Id="rId162" Type="http://schemas.openxmlformats.org/officeDocument/2006/relationships/image" Target="media/image76.wmf"/><Relationship Id="rId161" Type="http://schemas.openxmlformats.org/officeDocument/2006/relationships/oleObject" Target="embeddings/oleObject83.bin"/><Relationship Id="rId160" Type="http://schemas.openxmlformats.org/officeDocument/2006/relationships/image" Target="media/image75.wmf"/><Relationship Id="rId16" Type="http://schemas.openxmlformats.org/officeDocument/2006/relationships/oleObject" Target="embeddings/oleObject7.bin"/><Relationship Id="rId159" Type="http://schemas.openxmlformats.org/officeDocument/2006/relationships/oleObject" Target="embeddings/oleObject82.bin"/><Relationship Id="rId158" Type="http://schemas.openxmlformats.org/officeDocument/2006/relationships/image" Target="media/image74.wmf"/><Relationship Id="rId157" Type="http://schemas.openxmlformats.org/officeDocument/2006/relationships/oleObject" Target="embeddings/oleObject81.bin"/><Relationship Id="rId156" Type="http://schemas.openxmlformats.org/officeDocument/2006/relationships/image" Target="media/image73.wmf"/><Relationship Id="rId155" Type="http://schemas.openxmlformats.org/officeDocument/2006/relationships/oleObject" Target="embeddings/oleObject80.bin"/><Relationship Id="rId154" Type="http://schemas.openxmlformats.org/officeDocument/2006/relationships/image" Target="media/image72.wmf"/><Relationship Id="rId153" Type="http://schemas.openxmlformats.org/officeDocument/2006/relationships/oleObject" Target="embeddings/oleObject79.bin"/><Relationship Id="rId152" Type="http://schemas.openxmlformats.org/officeDocument/2006/relationships/oleObject" Target="embeddings/oleObject78.bin"/><Relationship Id="rId151" Type="http://schemas.openxmlformats.org/officeDocument/2006/relationships/image" Target="media/image71.wmf"/><Relationship Id="rId150" Type="http://schemas.openxmlformats.org/officeDocument/2006/relationships/oleObject" Target="embeddings/oleObject77.bin"/><Relationship Id="rId15" Type="http://schemas.openxmlformats.org/officeDocument/2006/relationships/image" Target="media/image6.emf"/><Relationship Id="rId149" Type="http://schemas.openxmlformats.org/officeDocument/2006/relationships/image" Target="media/image70.wmf"/><Relationship Id="rId148" Type="http://schemas.openxmlformats.org/officeDocument/2006/relationships/oleObject" Target="embeddings/oleObject76.bin"/><Relationship Id="rId147" Type="http://schemas.openxmlformats.org/officeDocument/2006/relationships/image" Target="media/image69.wmf"/><Relationship Id="rId146" Type="http://schemas.openxmlformats.org/officeDocument/2006/relationships/oleObject" Target="embeddings/oleObject75.bin"/><Relationship Id="rId145" Type="http://schemas.openxmlformats.org/officeDocument/2006/relationships/image" Target="media/image68.wmf"/><Relationship Id="rId144" Type="http://schemas.openxmlformats.org/officeDocument/2006/relationships/oleObject" Target="embeddings/oleObject74.bin"/><Relationship Id="rId143" Type="http://schemas.openxmlformats.org/officeDocument/2006/relationships/oleObject" Target="embeddings/oleObject73.bin"/><Relationship Id="rId142" Type="http://schemas.openxmlformats.org/officeDocument/2006/relationships/oleObject" Target="embeddings/oleObject72.bin"/><Relationship Id="rId141" Type="http://schemas.openxmlformats.org/officeDocument/2006/relationships/image" Target="media/image67.wmf"/><Relationship Id="rId140" Type="http://schemas.openxmlformats.org/officeDocument/2006/relationships/oleObject" Target="embeddings/oleObject71.bin"/><Relationship Id="rId14" Type="http://schemas.openxmlformats.org/officeDocument/2006/relationships/oleObject" Target="embeddings/oleObject6.bin"/><Relationship Id="rId139" Type="http://schemas.openxmlformats.org/officeDocument/2006/relationships/image" Target="media/image66.wmf"/><Relationship Id="rId138" Type="http://schemas.openxmlformats.org/officeDocument/2006/relationships/oleObject" Target="embeddings/oleObject70.bin"/><Relationship Id="rId137" Type="http://schemas.openxmlformats.org/officeDocument/2006/relationships/oleObject" Target="embeddings/oleObject69.bin"/><Relationship Id="rId136" Type="http://schemas.openxmlformats.org/officeDocument/2006/relationships/oleObject" Target="embeddings/oleObject68.bin"/><Relationship Id="rId135" Type="http://schemas.openxmlformats.org/officeDocument/2006/relationships/image" Target="media/image65.wmf"/><Relationship Id="rId134" Type="http://schemas.openxmlformats.org/officeDocument/2006/relationships/oleObject" Target="embeddings/oleObject67.bin"/><Relationship Id="rId133" Type="http://schemas.openxmlformats.org/officeDocument/2006/relationships/image" Target="media/image64.wmf"/><Relationship Id="rId132" Type="http://schemas.openxmlformats.org/officeDocument/2006/relationships/oleObject" Target="embeddings/oleObject66.bin"/><Relationship Id="rId131" Type="http://schemas.openxmlformats.org/officeDocument/2006/relationships/image" Target="media/image63.wmf"/><Relationship Id="rId130" Type="http://schemas.openxmlformats.org/officeDocument/2006/relationships/oleObject" Target="embeddings/oleObject65.bin"/><Relationship Id="rId13" Type="http://schemas.openxmlformats.org/officeDocument/2006/relationships/image" Target="media/image5.emf"/><Relationship Id="rId129" Type="http://schemas.openxmlformats.org/officeDocument/2006/relationships/image" Target="media/image62.wmf"/><Relationship Id="rId128" Type="http://schemas.openxmlformats.org/officeDocument/2006/relationships/oleObject" Target="embeddings/oleObject64.bin"/><Relationship Id="rId127" Type="http://schemas.openxmlformats.org/officeDocument/2006/relationships/image" Target="media/image61.wmf"/><Relationship Id="rId126" Type="http://schemas.openxmlformats.org/officeDocument/2006/relationships/oleObject" Target="embeddings/oleObject63.bin"/><Relationship Id="rId125" Type="http://schemas.openxmlformats.org/officeDocument/2006/relationships/image" Target="media/image60.wmf"/><Relationship Id="rId124" Type="http://schemas.openxmlformats.org/officeDocument/2006/relationships/oleObject" Target="embeddings/oleObject62.bin"/><Relationship Id="rId123" Type="http://schemas.openxmlformats.org/officeDocument/2006/relationships/image" Target="media/image59.wmf"/><Relationship Id="rId122" Type="http://schemas.openxmlformats.org/officeDocument/2006/relationships/oleObject" Target="embeddings/oleObject61.bin"/><Relationship Id="rId121" Type="http://schemas.openxmlformats.org/officeDocument/2006/relationships/image" Target="media/image58.wmf"/><Relationship Id="rId120" Type="http://schemas.openxmlformats.org/officeDocument/2006/relationships/oleObject" Target="embeddings/oleObject60.bin"/><Relationship Id="rId12" Type="http://schemas.openxmlformats.org/officeDocument/2006/relationships/oleObject" Target="embeddings/oleObject5.bin"/><Relationship Id="rId119" Type="http://schemas.openxmlformats.org/officeDocument/2006/relationships/image" Target="media/image57.wmf"/><Relationship Id="rId118" Type="http://schemas.openxmlformats.org/officeDocument/2006/relationships/oleObject" Target="embeddings/oleObject59.bin"/><Relationship Id="rId117" Type="http://schemas.openxmlformats.org/officeDocument/2006/relationships/image" Target="media/image56.wmf"/><Relationship Id="rId116" Type="http://schemas.openxmlformats.org/officeDocument/2006/relationships/oleObject" Target="embeddings/oleObject58.bin"/><Relationship Id="rId115" Type="http://schemas.openxmlformats.org/officeDocument/2006/relationships/image" Target="media/image55.wmf"/><Relationship Id="rId114" Type="http://schemas.openxmlformats.org/officeDocument/2006/relationships/oleObject" Target="embeddings/oleObject57.bin"/><Relationship Id="rId113" Type="http://schemas.openxmlformats.org/officeDocument/2006/relationships/image" Target="media/image54.wmf"/><Relationship Id="rId112" Type="http://schemas.openxmlformats.org/officeDocument/2006/relationships/oleObject" Target="embeddings/oleObject56.bin"/><Relationship Id="rId111" Type="http://schemas.openxmlformats.org/officeDocument/2006/relationships/image" Target="media/image53.wmf"/><Relationship Id="rId110" Type="http://schemas.openxmlformats.org/officeDocument/2006/relationships/oleObject" Target="embeddings/oleObject55.bin"/><Relationship Id="rId11" Type="http://schemas.openxmlformats.org/officeDocument/2006/relationships/image" Target="media/image4.wmf"/><Relationship Id="rId109" Type="http://schemas.openxmlformats.org/officeDocument/2006/relationships/image" Target="media/image52.wmf"/><Relationship Id="rId108" Type="http://schemas.openxmlformats.org/officeDocument/2006/relationships/oleObject" Target="embeddings/oleObject54.bin"/><Relationship Id="rId107" Type="http://schemas.openxmlformats.org/officeDocument/2006/relationships/image" Target="media/image51.wmf"/><Relationship Id="rId106" Type="http://schemas.openxmlformats.org/officeDocument/2006/relationships/oleObject" Target="embeddings/oleObject53.bin"/><Relationship Id="rId105" Type="http://schemas.openxmlformats.org/officeDocument/2006/relationships/image" Target="media/image50.wmf"/><Relationship Id="rId104" Type="http://schemas.openxmlformats.org/officeDocument/2006/relationships/oleObject" Target="embeddings/oleObject52.bin"/><Relationship Id="rId103" Type="http://schemas.openxmlformats.org/officeDocument/2006/relationships/image" Target="media/image49.wmf"/><Relationship Id="rId102" Type="http://schemas.openxmlformats.org/officeDocument/2006/relationships/oleObject" Target="embeddings/oleObject51.bin"/><Relationship Id="rId101" Type="http://schemas.openxmlformats.org/officeDocument/2006/relationships/image" Target="media/image48.wmf"/><Relationship Id="rId100" Type="http://schemas.openxmlformats.org/officeDocument/2006/relationships/oleObject" Target="embeddings/oleObject50.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6A7CF-0036-4CDF-B88D-7ED24AE5C60F}">
  <ds:schemaRefs/>
</ds:datastoreItem>
</file>

<file path=docProps/app.xml><?xml version="1.0" encoding="utf-8"?>
<Properties xmlns="http://schemas.openxmlformats.org/officeDocument/2006/extended-properties" xmlns:vt="http://schemas.openxmlformats.org/officeDocument/2006/docPropsVTypes">
  <Template>Normal.dotm</Template>
  <Pages>11</Pages>
  <Words>8172</Words>
  <Characters>10199</Characters>
  <Lines>620</Lines>
  <Paragraphs>299</Paragraphs>
  <TotalTime>88</TotalTime>
  <ScaleCrop>false</ScaleCrop>
  <LinksUpToDate>false</LinksUpToDate>
  <CharactersWithSpaces>10561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2026-04-01T07:54:00Z</dcterms:created>
  <dc:creator>嘉琳 辛</dc:creator>
  <cp:lastModifiedBy>施政</cp:lastModifiedBy>
  <cp:lastPrinted>2026-04-14T10:59:00Z</cp:lastPrinted>
  <dcterms:modified xsi:type="dcterms:W3CDTF">2026-05-25T08:36:51Z</dcterms:modified>
  <cp:revision>205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y fmtid="{D5CDD505-2E9C-101B-9397-08002B2CF9AE}" pid="4" name="MTWinEqns">
    <vt:bool>true</vt:bool>
  </property>
  <property fmtid="{D5CDD505-2E9C-101B-9397-08002B2CF9AE}" pid="5" name="MTEqnNumsOnRight">
    <vt:bool>true</vt:bool>
  </property>
  <property fmtid="{D5CDD505-2E9C-101B-9397-08002B2CF9AE}" pid="6" name="KSOProductBuildVer">
    <vt:lpwstr>2052-12.1.0.26375</vt:lpwstr>
  </property>
  <property fmtid="{D5CDD505-2E9C-101B-9397-08002B2CF9AE}" pid="7" name="ICV">
    <vt:lpwstr>9029747888834D88BD7D1E4780ED4815_13</vt:lpwstr>
  </property>
  <property fmtid="{D5CDD505-2E9C-101B-9397-08002B2CF9AE}" pid="8" name="KSOTemplateDocerSaveRecord">
    <vt:lpwstr>eyJoZGlkIjoiMzU2MmMxZDgxYTUxZGVhNmZiMmEzZjhjYWEwMWZkYjAiLCJ1c2VySWQiOiIxNjYyMzcwNTk1In0=</vt:lpwstr>
  </property>
</Properties>
</file>